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056FB" w14:textId="2FA8E374" w:rsidR="00456599" w:rsidRDefault="00456599" w:rsidP="00B905A4">
      <w:pPr>
        <w:spacing w:line="360" w:lineRule="auto"/>
        <w:jc w:val="center"/>
        <w:rPr>
          <w:rFonts w:cs="Times New Roman"/>
          <w:b/>
          <w:bCs/>
          <w:sz w:val="32"/>
          <w:szCs w:val="32"/>
        </w:rPr>
      </w:pPr>
      <w:bookmarkStart w:id="0" w:name="_Hlk49475425"/>
      <w:bookmarkStart w:id="1" w:name="_GoBack"/>
      <w:bookmarkEnd w:id="0"/>
      <w:bookmarkEnd w:id="1"/>
      <w:r>
        <w:rPr>
          <w:rFonts w:cs="Times New Roman"/>
          <w:b/>
          <w:bCs/>
          <w:sz w:val="32"/>
          <w:szCs w:val="32"/>
        </w:rPr>
        <w:t>SVEUČILIŠTE U ZAGREBU</w:t>
      </w:r>
    </w:p>
    <w:p w14:paraId="7D2A9C33" w14:textId="7D861883" w:rsidR="00456599" w:rsidRDefault="00456599" w:rsidP="00B905A4">
      <w:pPr>
        <w:spacing w:line="360" w:lineRule="auto"/>
        <w:jc w:val="center"/>
        <w:rPr>
          <w:rFonts w:cs="Times New Roman"/>
          <w:b/>
          <w:bCs/>
          <w:sz w:val="32"/>
          <w:szCs w:val="32"/>
        </w:rPr>
      </w:pPr>
      <w:r>
        <w:rPr>
          <w:rFonts w:cs="Times New Roman"/>
          <w:b/>
          <w:bCs/>
          <w:sz w:val="32"/>
          <w:szCs w:val="32"/>
        </w:rPr>
        <w:t>AGRONOMSKI FAKULTET</w:t>
      </w:r>
    </w:p>
    <w:p w14:paraId="1C6764BC" w14:textId="45903F9C" w:rsidR="001A3639" w:rsidRDefault="001A3639" w:rsidP="00B905A4">
      <w:pPr>
        <w:spacing w:line="360" w:lineRule="auto"/>
        <w:jc w:val="center"/>
        <w:rPr>
          <w:rFonts w:cs="Times New Roman"/>
          <w:b/>
          <w:bCs/>
          <w:sz w:val="32"/>
          <w:szCs w:val="32"/>
        </w:rPr>
      </w:pPr>
    </w:p>
    <w:p w14:paraId="49E5302B" w14:textId="7875BC0E" w:rsidR="001A3639" w:rsidRDefault="001A3639" w:rsidP="00B905A4">
      <w:pPr>
        <w:spacing w:line="360" w:lineRule="auto"/>
        <w:jc w:val="center"/>
        <w:rPr>
          <w:rFonts w:cs="Times New Roman"/>
          <w:b/>
          <w:bCs/>
          <w:sz w:val="32"/>
          <w:szCs w:val="32"/>
        </w:rPr>
      </w:pPr>
    </w:p>
    <w:p w14:paraId="57BC6E81" w14:textId="72E829CB" w:rsidR="001A3639" w:rsidRDefault="001A3639" w:rsidP="00B905A4">
      <w:pPr>
        <w:spacing w:line="360" w:lineRule="auto"/>
        <w:jc w:val="center"/>
        <w:rPr>
          <w:rFonts w:cs="Times New Roman"/>
          <w:b/>
          <w:bCs/>
          <w:sz w:val="32"/>
          <w:szCs w:val="32"/>
        </w:rPr>
      </w:pPr>
    </w:p>
    <w:p w14:paraId="4F985645" w14:textId="223262EB" w:rsidR="001A3639" w:rsidRDefault="001A3639" w:rsidP="00B905A4">
      <w:pPr>
        <w:spacing w:line="360" w:lineRule="auto"/>
        <w:jc w:val="center"/>
        <w:rPr>
          <w:rFonts w:cs="Times New Roman"/>
          <w:b/>
          <w:bCs/>
          <w:sz w:val="32"/>
          <w:szCs w:val="32"/>
        </w:rPr>
      </w:pPr>
    </w:p>
    <w:p w14:paraId="0209A0A6" w14:textId="4664BA86" w:rsidR="001A3639" w:rsidRDefault="001A3639" w:rsidP="00B905A4">
      <w:pPr>
        <w:spacing w:line="360" w:lineRule="auto"/>
        <w:jc w:val="center"/>
        <w:rPr>
          <w:rFonts w:cs="Times New Roman"/>
          <w:b/>
          <w:bCs/>
          <w:sz w:val="32"/>
          <w:szCs w:val="32"/>
        </w:rPr>
      </w:pPr>
    </w:p>
    <w:p w14:paraId="1CB7A90E" w14:textId="08CCBE5C" w:rsidR="001A3639" w:rsidRDefault="001A3639" w:rsidP="00B905A4">
      <w:pPr>
        <w:spacing w:line="360" w:lineRule="auto"/>
        <w:jc w:val="center"/>
        <w:rPr>
          <w:rFonts w:cs="Times New Roman"/>
          <w:b/>
          <w:bCs/>
          <w:sz w:val="32"/>
          <w:szCs w:val="32"/>
        </w:rPr>
      </w:pPr>
    </w:p>
    <w:p w14:paraId="31AF73C3" w14:textId="32F8DD5A" w:rsidR="001A3639" w:rsidRDefault="001A3639" w:rsidP="00B905A4">
      <w:pPr>
        <w:spacing w:line="360" w:lineRule="auto"/>
        <w:jc w:val="center"/>
        <w:rPr>
          <w:rFonts w:cs="Times New Roman"/>
          <w:b/>
          <w:bCs/>
          <w:sz w:val="32"/>
          <w:szCs w:val="32"/>
        </w:rPr>
      </w:pPr>
    </w:p>
    <w:p w14:paraId="1050938D" w14:textId="193F8818" w:rsidR="001A3639" w:rsidRDefault="001A3639" w:rsidP="00B905A4">
      <w:pPr>
        <w:spacing w:line="360" w:lineRule="auto"/>
        <w:jc w:val="center"/>
        <w:rPr>
          <w:rFonts w:cs="Times New Roman"/>
          <w:sz w:val="32"/>
          <w:szCs w:val="32"/>
        </w:rPr>
      </w:pPr>
      <w:r>
        <w:rPr>
          <w:rFonts w:cs="Times New Roman"/>
          <w:sz w:val="32"/>
          <w:szCs w:val="32"/>
        </w:rPr>
        <w:t>Matej Orešković</w:t>
      </w:r>
    </w:p>
    <w:p w14:paraId="3554CAAD" w14:textId="0207DE1C" w:rsidR="001A3639" w:rsidRPr="00D63CDB" w:rsidRDefault="00D63CDB" w:rsidP="00B905A4">
      <w:pPr>
        <w:spacing w:line="360" w:lineRule="auto"/>
        <w:jc w:val="center"/>
        <w:rPr>
          <w:rFonts w:cs="Times New Roman"/>
          <w:sz w:val="32"/>
          <w:szCs w:val="32"/>
        </w:rPr>
      </w:pPr>
      <w:r w:rsidRPr="00D63CDB">
        <w:rPr>
          <w:rFonts w:cs="Times New Roman"/>
          <w:sz w:val="32"/>
          <w:szCs w:val="32"/>
          <w:shd w:val="clear" w:color="auto" w:fill="FFFFFF"/>
        </w:rPr>
        <w:t xml:space="preserve">Ekološki prihvatljivo suzbijanje kukaca primjenom biorazgradivih </w:t>
      </w:r>
      <w:r w:rsidR="00C01502">
        <w:rPr>
          <w:rFonts w:cs="Times New Roman"/>
          <w:sz w:val="32"/>
          <w:szCs w:val="32"/>
          <w:shd w:val="clear" w:color="auto" w:fill="FFFFFF"/>
        </w:rPr>
        <w:t>mikrosfera</w:t>
      </w:r>
      <w:r w:rsidR="00C01502" w:rsidRPr="00D63CDB">
        <w:rPr>
          <w:rFonts w:cs="Times New Roman"/>
          <w:sz w:val="32"/>
          <w:szCs w:val="32"/>
          <w:shd w:val="clear" w:color="auto" w:fill="FFFFFF"/>
        </w:rPr>
        <w:t xml:space="preserve"> </w:t>
      </w:r>
      <w:r w:rsidRPr="00D63CDB">
        <w:rPr>
          <w:rFonts w:cs="Times New Roman"/>
          <w:sz w:val="32"/>
          <w:szCs w:val="32"/>
          <w:shd w:val="clear" w:color="auto" w:fill="FFFFFF"/>
        </w:rPr>
        <w:t>na bazi apitoksina</w:t>
      </w:r>
    </w:p>
    <w:p w14:paraId="64310954" w14:textId="483FCD68" w:rsidR="001A3639" w:rsidRDefault="001A3639" w:rsidP="00B905A4">
      <w:pPr>
        <w:spacing w:line="360" w:lineRule="auto"/>
        <w:jc w:val="center"/>
        <w:rPr>
          <w:rFonts w:cs="Times New Roman"/>
          <w:sz w:val="32"/>
          <w:szCs w:val="32"/>
        </w:rPr>
      </w:pPr>
    </w:p>
    <w:p w14:paraId="52B7EC37" w14:textId="74EDE739" w:rsidR="001A3639" w:rsidRDefault="001A3639" w:rsidP="00B905A4">
      <w:pPr>
        <w:spacing w:line="360" w:lineRule="auto"/>
        <w:jc w:val="center"/>
        <w:rPr>
          <w:rFonts w:cs="Times New Roman"/>
          <w:sz w:val="32"/>
          <w:szCs w:val="32"/>
        </w:rPr>
      </w:pPr>
    </w:p>
    <w:p w14:paraId="52954764" w14:textId="43E09747" w:rsidR="001A3639" w:rsidRDefault="001A3639" w:rsidP="00B905A4">
      <w:pPr>
        <w:spacing w:line="360" w:lineRule="auto"/>
        <w:rPr>
          <w:rFonts w:cs="Times New Roman"/>
          <w:sz w:val="32"/>
          <w:szCs w:val="32"/>
        </w:rPr>
      </w:pPr>
    </w:p>
    <w:p w14:paraId="1A18515E" w14:textId="6F57D06D" w:rsidR="001A3639" w:rsidRDefault="00D63CDB" w:rsidP="00B905A4">
      <w:pPr>
        <w:spacing w:line="360" w:lineRule="auto"/>
        <w:jc w:val="center"/>
        <w:rPr>
          <w:rFonts w:cs="Times New Roman"/>
          <w:sz w:val="32"/>
          <w:szCs w:val="32"/>
        </w:rPr>
      </w:pPr>
      <w:r>
        <w:rPr>
          <w:rFonts w:cs="Times New Roman"/>
          <w:sz w:val="32"/>
          <w:szCs w:val="32"/>
        </w:rPr>
        <w:tab/>
      </w:r>
      <w:r>
        <w:rPr>
          <w:rFonts w:cs="Times New Roman"/>
          <w:sz w:val="32"/>
          <w:szCs w:val="32"/>
        </w:rPr>
        <w:tab/>
      </w:r>
    </w:p>
    <w:p w14:paraId="0A6616C0" w14:textId="77777777" w:rsidR="00D63CDB" w:rsidRDefault="00D63CDB" w:rsidP="00B905A4">
      <w:pPr>
        <w:spacing w:line="360" w:lineRule="auto"/>
        <w:jc w:val="center"/>
        <w:rPr>
          <w:rFonts w:cs="Times New Roman"/>
          <w:sz w:val="32"/>
          <w:szCs w:val="32"/>
        </w:rPr>
      </w:pPr>
    </w:p>
    <w:p w14:paraId="6838D410" w14:textId="04A60200" w:rsidR="00456599" w:rsidRPr="000F3C09" w:rsidRDefault="001A3639" w:rsidP="00B905A4">
      <w:pPr>
        <w:spacing w:line="360" w:lineRule="auto"/>
        <w:jc w:val="center"/>
        <w:rPr>
          <w:rFonts w:cs="Times New Roman"/>
          <w:sz w:val="32"/>
          <w:szCs w:val="32"/>
        </w:rPr>
      </w:pPr>
      <w:r>
        <w:rPr>
          <w:rFonts w:cs="Times New Roman"/>
          <w:sz w:val="32"/>
          <w:szCs w:val="32"/>
        </w:rPr>
        <w:t>Zagreb, 2020.</w:t>
      </w:r>
    </w:p>
    <w:p w14:paraId="058FCDF4" w14:textId="4EF56838" w:rsidR="000F3C09" w:rsidRPr="00850AED" w:rsidRDefault="000F3C09" w:rsidP="002F122C">
      <w:pPr>
        <w:spacing w:line="360" w:lineRule="auto"/>
        <w:ind w:firstLine="708"/>
        <w:jc w:val="both"/>
        <w:rPr>
          <w:rStyle w:val="fontstyle01"/>
          <w:rFonts w:ascii="Times New Roman" w:hAnsi="Times New Roman"/>
          <w:sz w:val="24"/>
          <w:szCs w:val="24"/>
        </w:rPr>
      </w:pPr>
      <w:r w:rsidRPr="00850AED">
        <w:rPr>
          <w:rStyle w:val="fontstyle01"/>
          <w:rFonts w:ascii="Times New Roman" w:hAnsi="Times New Roman"/>
          <w:sz w:val="24"/>
          <w:szCs w:val="24"/>
        </w:rPr>
        <w:lastRenderedPageBreak/>
        <w:t xml:space="preserve">Ovaj rad izrađen je </w:t>
      </w:r>
      <w:r w:rsidR="00E37D68">
        <w:rPr>
          <w:rStyle w:val="fontstyle01"/>
          <w:rFonts w:ascii="Times New Roman" w:hAnsi="Times New Roman"/>
          <w:sz w:val="24"/>
          <w:szCs w:val="24"/>
        </w:rPr>
        <w:t>na</w:t>
      </w:r>
      <w:r w:rsidRPr="000A13D7">
        <w:rPr>
          <w:rStyle w:val="fontstyle01"/>
          <w:rFonts w:ascii="Times New Roman" w:hAnsi="Times New Roman" w:cs="Times New Roman"/>
          <w:sz w:val="24"/>
          <w:szCs w:val="24"/>
        </w:rPr>
        <w:t xml:space="preserve"> Zavod</w:t>
      </w:r>
      <w:r w:rsidR="00E37D68">
        <w:rPr>
          <w:rStyle w:val="fontstyle01"/>
          <w:rFonts w:ascii="Times New Roman" w:hAnsi="Times New Roman" w:cs="Times New Roman"/>
          <w:sz w:val="24"/>
          <w:szCs w:val="24"/>
        </w:rPr>
        <w:t>u</w:t>
      </w:r>
      <w:r w:rsidRPr="000A13D7">
        <w:rPr>
          <w:rStyle w:val="fontstyle01"/>
          <w:rFonts w:ascii="Times New Roman" w:hAnsi="Times New Roman" w:cs="Times New Roman"/>
          <w:sz w:val="24"/>
          <w:szCs w:val="24"/>
        </w:rPr>
        <w:t xml:space="preserve"> za kemiju i Zavod</w:t>
      </w:r>
      <w:r w:rsidR="00E37D68">
        <w:rPr>
          <w:rStyle w:val="fontstyle01"/>
          <w:rFonts w:ascii="Times New Roman" w:hAnsi="Times New Roman" w:cs="Times New Roman"/>
          <w:sz w:val="24"/>
          <w:szCs w:val="24"/>
        </w:rPr>
        <w:t>u</w:t>
      </w:r>
      <w:r w:rsidRPr="000A13D7">
        <w:rPr>
          <w:rStyle w:val="fontstyle01"/>
          <w:rFonts w:ascii="Times New Roman" w:hAnsi="Times New Roman" w:cs="Times New Roman"/>
          <w:sz w:val="24"/>
          <w:szCs w:val="24"/>
        </w:rPr>
        <w:t xml:space="preserve"> za poljoprivrednu zoologiju na Agronomskom fakultetu u Zagrebu</w:t>
      </w:r>
      <w:r w:rsidR="00850AED">
        <w:rPr>
          <w:rStyle w:val="fontstyle01"/>
          <w:rFonts w:ascii="Times New Roman" w:hAnsi="Times New Roman" w:cs="Times New Roman"/>
          <w:sz w:val="24"/>
          <w:szCs w:val="24"/>
        </w:rPr>
        <w:t>, pod vodstvom mentorice doc. dr. sc. Darije Lemić i mentora izv. prof. dr. sc. Marka Vincekovića.</w:t>
      </w:r>
      <w:r w:rsidR="006A35A7">
        <w:rPr>
          <w:rStyle w:val="fontstyle01"/>
          <w:rFonts w:ascii="Times New Roman" w:hAnsi="Times New Roman" w:cs="Times New Roman"/>
          <w:sz w:val="24"/>
          <w:szCs w:val="24"/>
        </w:rPr>
        <w:t xml:space="preserve"> Rad je predan na natječaj za dodjelu Rektorove nagrade u akademskoj godini 20</w:t>
      </w:r>
      <w:r w:rsidR="00A07A10">
        <w:rPr>
          <w:rStyle w:val="fontstyle01"/>
          <w:rFonts w:ascii="Times New Roman" w:hAnsi="Times New Roman" w:cs="Times New Roman"/>
          <w:sz w:val="24"/>
          <w:szCs w:val="24"/>
        </w:rPr>
        <w:t>19</w:t>
      </w:r>
      <w:r w:rsidR="006A35A7">
        <w:rPr>
          <w:rStyle w:val="fontstyle01"/>
          <w:rFonts w:ascii="Times New Roman" w:hAnsi="Times New Roman" w:cs="Times New Roman"/>
          <w:sz w:val="24"/>
          <w:szCs w:val="24"/>
        </w:rPr>
        <w:t>./20</w:t>
      </w:r>
      <w:r w:rsidR="00A07A10">
        <w:rPr>
          <w:rStyle w:val="fontstyle01"/>
          <w:rFonts w:ascii="Times New Roman" w:hAnsi="Times New Roman" w:cs="Times New Roman"/>
          <w:sz w:val="24"/>
          <w:szCs w:val="24"/>
        </w:rPr>
        <w:t>20</w:t>
      </w:r>
      <w:r w:rsidR="006A35A7">
        <w:rPr>
          <w:rStyle w:val="fontstyle01"/>
          <w:rFonts w:ascii="Times New Roman" w:hAnsi="Times New Roman" w:cs="Times New Roman"/>
          <w:sz w:val="24"/>
          <w:szCs w:val="24"/>
        </w:rPr>
        <w:t>.</w:t>
      </w:r>
    </w:p>
    <w:p w14:paraId="462AC6C3" w14:textId="77777777" w:rsidR="000F3C09" w:rsidRPr="00850AED" w:rsidRDefault="000F3C09" w:rsidP="00B905A4">
      <w:pPr>
        <w:spacing w:line="360" w:lineRule="auto"/>
        <w:rPr>
          <w:rStyle w:val="fontstyle01"/>
          <w:rFonts w:ascii="Times New Roman" w:hAnsi="Times New Roman"/>
          <w:sz w:val="24"/>
          <w:szCs w:val="24"/>
        </w:rPr>
      </w:pPr>
      <w:r w:rsidRPr="00850AED">
        <w:rPr>
          <w:rStyle w:val="fontstyle01"/>
          <w:rFonts w:ascii="Times New Roman" w:hAnsi="Times New Roman"/>
          <w:sz w:val="24"/>
          <w:szCs w:val="24"/>
        </w:rPr>
        <w:br w:type="page"/>
      </w:r>
    </w:p>
    <w:sdt>
      <w:sdtPr>
        <w:rPr>
          <w:rFonts w:ascii="Times New Roman" w:eastAsiaTheme="minorHAnsi" w:hAnsi="Times New Roman" w:cs="Times New Roman"/>
          <w:color w:val="auto"/>
          <w:sz w:val="24"/>
          <w:szCs w:val="24"/>
          <w:lang w:eastAsia="en-US"/>
        </w:rPr>
        <w:id w:val="-2100162419"/>
        <w:docPartObj>
          <w:docPartGallery w:val="Table of Contents"/>
          <w:docPartUnique/>
        </w:docPartObj>
      </w:sdtPr>
      <w:sdtEndPr>
        <w:rPr>
          <w:rFonts w:cstheme="minorBidi"/>
        </w:rPr>
      </w:sdtEndPr>
      <w:sdtContent>
        <w:p w14:paraId="70FC7CDE" w14:textId="71CC3065" w:rsidR="00B905A4" w:rsidRPr="00A1716E" w:rsidRDefault="00B905A4" w:rsidP="00B905A4">
          <w:pPr>
            <w:pStyle w:val="TOCNaslov"/>
            <w:spacing w:line="360" w:lineRule="auto"/>
            <w:rPr>
              <w:rFonts w:ascii="Times New Roman" w:hAnsi="Times New Roman" w:cs="Times New Roman"/>
              <w:b/>
              <w:bCs/>
              <w:color w:val="auto"/>
              <w:sz w:val="24"/>
              <w:szCs w:val="24"/>
            </w:rPr>
          </w:pPr>
          <w:r w:rsidRPr="00A1716E">
            <w:rPr>
              <w:rFonts w:ascii="Times New Roman" w:hAnsi="Times New Roman" w:cs="Times New Roman"/>
              <w:b/>
              <w:bCs/>
              <w:color w:val="auto"/>
              <w:sz w:val="24"/>
              <w:szCs w:val="24"/>
            </w:rPr>
            <w:t>Sadržaj</w:t>
          </w:r>
        </w:p>
        <w:p w14:paraId="489D4400" w14:textId="177BB0CB" w:rsidR="00303910" w:rsidRPr="00303910" w:rsidRDefault="00B905A4" w:rsidP="00303910">
          <w:pPr>
            <w:pStyle w:val="Sadraj1"/>
            <w:rPr>
              <w:rFonts w:asciiTheme="minorHAnsi" w:eastAsiaTheme="minorEastAsia" w:hAnsiTheme="minorHAnsi"/>
              <w:b w:val="0"/>
              <w:bCs w:val="0"/>
              <w:sz w:val="22"/>
              <w:lang w:eastAsia="hr-HR"/>
            </w:rPr>
          </w:pPr>
          <w:r w:rsidRPr="00303910">
            <w:rPr>
              <w:b w:val="0"/>
              <w:bCs w:val="0"/>
              <w:szCs w:val="24"/>
            </w:rPr>
            <w:fldChar w:fldCharType="begin"/>
          </w:r>
          <w:r w:rsidRPr="00303910">
            <w:rPr>
              <w:b w:val="0"/>
              <w:bCs w:val="0"/>
              <w:szCs w:val="24"/>
            </w:rPr>
            <w:instrText xml:space="preserve"> TOC \o "1-3" \h \z \u </w:instrText>
          </w:r>
          <w:r w:rsidRPr="00303910">
            <w:rPr>
              <w:b w:val="0"/>
              <w:bCs w:val="0"/>
              <w:szCs w:val="24"/>
            </w:rPr>
            <w:fldChar w:fldCharType="separate"/>
          </w:r>
          <w:hyperlink w:anchor="_Toc49696785" w:history="1">
            <w:r w:rsidR="00303910" w:rsidRPr="00303910">
              <w:rPr>
                <w:rStyle w:val="Hiperveza"/>
                <w:b w:val="0"/>
                <w:bCs w:val="0"/>
              </w:rPr>
              <w:t>1. Uvod</w:t>
            </w:r>
            <w:r w:rsidR="00303910" w:rsidRPr="00303910">
              <w:rPr>
                <w:b w:val="0"/>
                <w:bCs w:val="0"/>
                <w:webHidden/>
              </w:rPr>
              <w:tab/>
            </w:r>
            <w:r w:rsidR="00303910" w:rsidRPr="00303910">
              <w:rPr>
                <w:b w:val="0"/>
                <w:bCs w:val="0"/>
                <w:webHidden/>
              </w:rPr>
              <w:fldChar w:fldCharType="begin"/>
            </w:r>
            <w:r w:rsidR="00303910" w:rsidRPr="00303910">
              <w:rPr>
                <w:b w:val="0"/>
                <w:bCs w:val="0"/>
                <w:webHidden/>
              </w:rPr>
              <w:instrText xml:space="preserve"> PAGEREF _Toc49696785 \h </w:instrText>
            </w:r>
            <w:r w:rsidR="00303910" w:rsidRPr="00303910">
              <w:rPr>
                <w:b w:val="0"/>
                <w:bCs w:val="0"/>
                <w:webHidden/>
              </w:rPr>
            </w:r>
            <w:r w:rsidR="00303910" w:rsidRPr="00303910">
              <w:rPr>
                <w:b w:val="0"/>
                <w:bCs w:val="0"/>
                <w:webHidden/>
              </w:rPr>
              <w:fldChar w:fldCharType="separate"/>
            </w:r>
            <w:r w:rsidR="002871D0">
              <w:rPr>
                <w:b w:val="0"/>
                <w:bCs w:val="0"/>
                <w:webHidden/>
              </w:rPr>
              <w:t>1</w:t>
            </w:r>
            <w:r w:rsidR="00303910" w:rsidRPr="00303910">
              <w:rPr>
                <w:b w:val="0"/>
                <w:bCs w:val="0"/>
                <w:webHidden/>
              </w:rPr>
              <w:fldChar w:fldCharType="end"/>
            </w:r>
          </w:hyperlink>
        </w:p>
        <w:p w14:paraId="54468020" w14:textId="06C1EF2F" w:rsidR="00303910" w:rsidRPr="00303910" w:rsidRDefault="002871D0">
          <w:pPr>
            <w:pStyle w:val="Sadraj2"/>
            <w:tabs>
              <w:tab w:val="right" w:leader="dot" w:pos="9350"/>
            </w:tabs>
            <w:rPr>
              <w:rFonts w:asciiTheme="minorHAnsi" w:eastAsiaTheme="minorEastAsia" w:hAnsiTheme="minorHAnsi"/>
              <w:noProof/>
              <w:sz w:val="22"/>
              <w:lang w:eastAsia="hr-HR"/>
            </w:rPr>
          </w:pPr>
          <w:hyperlink w:anchor="_Toc49696786" w:history="1">
            <w:r w:rsidR="00303910" w:rsidRPr="00303910">
              <w:rPr>
                <w:rStyle w:val="Hiperveza"/>
                <w:rFonts w:cs="Times New Roman"/>
                <w:noProof/>
              </w:rPr>
              <w:t>1.1. Apitoksin</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_Toc49696786 \h </w:instrText>
            </w:r>
            <w:r w:rsidR="00303910" w:rsidRPr="00303910">
              <w:rPr>
                <w:noProof/>
                <w:webHidden/>
              </w:rPr>
            </w:r>
            <w:r w:rsidR="00303910" w:rsidRPr="00303910">
              <w:rPr>
                <w:noProof/>
                <w:webHidden/>
              </w:rPr>
              <w:fldChar w:fldCharType="separate"/>
            </w:r>
            <w:r>
              <w:rPr>
                <w:noProof/>
                <w:webHidden/>
              </w:rPr>
              <w:t>1</w:t>
            </w:r>
            <w:r w:rsidR="00303910" w:rsidRPr="00303910">
              <w:rPr>
                <w:noProof/>
                <w:webHidden/>
              </w:rPr>
              <w:fldChar w:fldCharType="end"/>
            </w:r>
          </w:hyperlink>
        </w:p>
        <w:p w14:paraId="2FAE3A72" w14:textId="2BDAC42A" w:rsidR="00303910" w:rsidRPr="00303910" w:rsidRDefault="002871D0">
          <w:pPr>
            <w:pStyle w:val="Sadraj2"/>
            <w:tabs>
              <w:tab w:val="right" w:leader="dot" w:pos="9350"/>
            </w:tabs>
            <w:rPr>
              <w:rFonts w:asciiTheme="minorHAnsi" w:eastAsiaTheme="minorEastAsia" w:hAnsiTheme="minorHAnsi"/>
              <w:noProof/>
              <w:sz w:val="22"/>
              <w:lang w:eastAsia="hr-HR"/>
            </w:rPr>
          </w:pPr>
          <w:hyperlink w:anchor="_Toc49696787" w:history="1">
            <w:r w:rsidR="00303910" w:rsidRPr="00303910">
              <w:rPr>
                <w:rStyle w:val="Hiperveza"/>
                <w:rFonts w:cs="Times New Roman"/>
                <w:noProof/>
              </w:rPr>
              <w:t>1.1.1. Proizvodnja apitoksina</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_Toc49696787 \h </w:instrText>
            </w:r>
            <w:r w:rsidR="00303910" w:rsidRPr="00303910">
              <w:rPr>
                <w:noProof/>
                <w:webHidden/>
              </w:rPr>
            </w:r>
            <w:r w:rsidR="00303910" w:rsidRPr="00303910">
              <w:rPr>
                <w:noProof/>
                <w:webHidden/>
              </w:rPr>
              <w:fldChar w:fldCharType="separate"/>
            </w:r>
            <w:r>
              <w:rPr>
                <w:noProof/>
                <w:webHidden/>
              </w:rPr>
              <w:t>4</w:t>
            </w:r>
            <w:r w:rsidR="00303910" w:rsidRPr="00303910">
              <w:rPr>
                <w:noProof/>
                <w:webHidden/>
              </w:rPr>
              <w:fldChar w:fldCharType="end"/>
            </w:r>
          </w:hyperlink>
        </w:p>
        <w:p w14:paraId="4A04F3B1" w14:textId="734BE4A9" w:rsidR="00303910" w:rsidRPr="00303910" w:rsidRDefault="002871D0">
          <w:pPr>
            <w:pStyle w:val="Sadraj2"/>
            <w:tabs>
              <w:tab w:val="right" w:leader="dot" w:pos="9350"/>
            </w:tabs>
            <w:rPr>
              <w:rFonts w:asciiTheme="minorHAnsi" w:eastAsiaTheme="minorEastAsia" w:hAnsiTheme="minorHAnsi"/>
              <w:noProof/>
              <w:sz w:val="22"/>
              <w:lang w:eastAsia="hr-HR"/>
            </w:rPr>
          </w:pPr>
          <w:hyperlink w:anchor="_Toc49696788" w:history="1">
            <w:r w:rsidR="00303910" w:rsidRPr="00303910">
              <w:rPr>
                <w:rStyle w:val="Hiperveza"/>
                <w:rFonts w:cs="Times New Roman"/>
                <w:noProof/>
              </w:rPr>
              <w:t>1.1.2. Primjena apitoksina</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_Toc49696788 \h </w:instrText>
            </w:r>
            <w:r w:rsidR="00303910" w:rsidRPr="00303910">
              <w:rPr>
                <w:noProof/>
                <w:webHidden/>
              </w:rPr>
            </w:r>
            <w:r w:rsidR="00303910" w:rsidRPr="00303910">
              <w:rPr>
                <w:noProof/>
                <w:webHidden/>
              </w:rPr>
              <w:fldChar w:fldCharType="separate"/>
            </w:r>
            <w:r>
              <w:rPr>
                <w:noProof/>
                <w:webHidden/>
              </w:rPr>
              <w:t>4</w:t>
            </w:r>
            <w:r w:rsidR="00303910" w:rsidRPr="00303910">
              <w:rPr>
                <w:noProof/>
                <w:webHidden/>
              </w:rPr>
              <w:fldChar w:fldCharType="end"/>
            </w:r>
          </w:hyperlink>
        </w:p>
        <w:p w14:paraId="3B05A3B2" w14:textId="505AB7B4" w:rsidR="00303910" w:rsidRPr="00303910" w:rsidRDefault="002871D0">
          <w:pPr>
            <w:pStyle w:val="Sadraj2"/>
            <w:tabs>
              <w:tab w:val="right" w:leader="dot" w:pos="9350"/>
            </w:tabs>
            <w:rPr>
              <w:rFonts w:asciiTheme="minorHAnsi" w:eastAsiaTheme="minorEastAsia" w:hAnsiTheme="minorHAnsi"/>
              <w:noProof/>
              <w:sz w:val="22"/>
              <w:lang w:eastAsia="hr-HR"/>
            </w:rPr>
          </w:pPr>
          <w:hyperlink w:anchor="_Toc49696789" w:history="1">
            <w:r w:rsidR="00303910" w:rsidRPr="00303910">
              <w:rPr>
                <w:rStyle w:val="Hiperveza"/>
                <w:rFonts w:cs="Times New Roman"/>
                <w:noProof/>
              </w:rPr>
              <w:t>1.1.3. Toksičnost apitoksina za ljude i životinje</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_Toc49696789 \h </w:instrText>
            </w:r>
            <w:r w:rsidR="00303910" w:rsidRPr="00303910">
              <w:rPr>
                <w:noProof/>
                <w:webHidden/>
              </w:rPr>
            </w:r>
            <w:r w:rsidR="00303910" w:rsidRPr="00303910">
              <w:rPr>
                <w:noProof/>
                <w:webHidden/>
              </w:rPr>
              <w:fldChar w:fldCharType="separate"/>
            </w:r>
            <w:r>
              <w:rPr>
                <w:noProof/>
                <w:webHidden/>
              </w:rPr>
              <w:t>5</w:t>
            </w:r>
            <w:r w:rsidR="00303910" w:rsidRPr="00303910">
              <w:rPr>
                <w:noProof/>
                <w:webHidden/>
              </w:rPr>
              <w:fldChar w:fldCharType="end"/>
            </w:r>
          </w:hyperlink>
        </w:p>
        <w:p w14:paraId="6265A7B2" w14:textId="7E2DBCD5" w:rsidR="00303910" w:rsidRPr="00303910" w:rsidRDefault="002871D0">
          <w:pPr>
            <w:pStyle w:val="Sadraj2"/>
            <w:tabs>
              <w:tab w:val="right" w:leader="dot" w:pos="9350"/>
            </w:tabs>
            <w:rPr>
              <w:rFonts w:asciiTheme="minorHAnsi" w:eastAsiaTheme="minorEastAsia" w:hAnsiTheme="minorHAnsi"/>
              <w:noProof/>
              <w:sz w:val="22"/>
              <w:lang w:eastAsia="hr-HR"/>
            </w:rPr>
          </w:pPr>
          <w:hyperlink w:anchor="_Toc49696790" w:history="1">
            <w:r w:rsidR="00303910" w:rsidRPr="00303910">
              <w:rPr>
                <w:rStyle w:val="Hiperveza"/>
                <w:rFonts w:cs="Times New Roman"/>
                <w:noProof/>
              </w:rPr>
              <w:t>1.2. Inkapsulacija - metoda ionskog geliranja</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_Toc49696790 \h </w:instrText>
            </w:r>
            <w:r w:rsidR="00303910" w:rsidRPr="00303910">
              <w:rPr>
                <w:noProof/>
                <w:webHidden/>
              </w:rPr>
            </w:r>
            <w:r w:rsidR="00303910" w:rsidRPr="00303910">
              <w:rPr>
                <w:noProof/>
                <w:webHidden/>
              </w:rPr>
              <w:fldChar w:fldCharType="separate"/>
            </w:r>
            <w:r>
              <w:rPr>
                <w:noProof/>
                <w:webHidden/>
              </w:rPr>
              <w:t>6</w:t>
            </w:r>
            <w:r w:rsidR="00303910" w:rsidRPr="00303910">
              <w:rPr>
                <w:noProof/>
                <w:webHidden/>
              </w:rPr>
              <w:fldChar w:fldCharType="end"/>
            </w:r>
          </w:hyperlink>
        </w:p>
        <w:p w14:paraId="70DF552B" w14:textId="3C4AE0A3" w:rsidR="00303910" w:rsidRPr="00303910" w:rsidRDefault="002871D0" w:rsidP="00303910">
          <w:pPr>
            <w:pStyle w:val="Sadraj1"/>
            <w:rPr>
              <w:rFonts w:asciiTheme="minorHAnsi" w:eastAsiaTheme="minorEastAsia" w:hAnsiTheme="minorHAnsi"/>
              <w:b w:val="0"/>
              <w:bCs w:val="0"/>
              <w:sz w:val="22"/>
              <w:lang w:eastAsia="hr-HR"/>
            </w:rPr>
          </w:pPr>
          <w:hyperlink w:anchor="_Toc49696791" w:history="1">
            <w:r w:rsidR="00303910" w:rsidRPr="00303910">
              <w:rPr>
                <w:rStyle w:val="Hiperveza"/>
                <w:b w:val="0"/>
                <w:bCs w:val="0"/>
              </w:rPr>
              <w:t>2. Hipoteza i ciljevi istraživanja</w:t>
            </w:r>
            <w:r w:rsidR="00303910" w:rsidRPr="00303910">
              <w:rPr>
                <w:b w:val="0"/>
                <w:bCs w:val="0"/>
                <w:webHidden/>
              </w:rPr>
              <w:tab/>
            </w:r>
            <w:r w:rsidR="00303910" w:rsidRPr="00303910">
              <w:rPr>
                <w:b w:val="0"/>
                <w:bCs w:val="0"/>
                <w:webHidden/>
              </w:rPr>
              <w:fldChar w:fldCharType="begin"/>
            </w:r>
            <w:r w:rsidR="00303910" w:rsidRPr="00303910">
              <w:rPr>
                <w:b w:val="0"/>
                <w:bCs w:val="0"/>
                <w:webHidden/>
              </w:rPr>
              <w:instrText xml:space="preserve"> PAGEREF _Toc49696791 \h </w:instrText>
            </w:r>
            <w:r w:rsidR="00303910" w:rsidRPr="00303910">
              <w:rPr>
                <w:b w:val="0"/>
                <w:bCs w:val="0"/>
                <w:webHidden/>
              </w:rPr>
            </w:r>
            <w:r w:rsidR="00303910" w:rsidRPr="00303910">
              <w:rPr>
                <w:b w:val="0"/>
                <w:bCs w:val="0"/>
                <w:webHidden/>
              </w:rPr>
              <w:fldChar w:fldCharType="separate"/>
            </w:r>
            <w:r>
              <w:rPr>
                <w:b w:val="0"/>
                <w:bCs w:val="0"/>
                <w:webHidden/>
              </w:rPr>
              <w:t>10</w:t>
            </w:r>
            <w:r w:rsidR="00303910" w:rsidRPr="00303910">
              <w:rPr>
                <w:b w:val="0"/>
                <w:bCs w:val="0"/>
                <w:webHidden/>
              </w:rPr>
              <w:fldChar w:fldCharType="end"/>
            </w:r>
          </w:hyperlink>
        </w:p>
        <w:p w14:paraId="42D335FA" w14:textId="3C67CB9D" w:rsidR="00303910" w:rsidRPr="00303910" w:rsidRDefault="002871D0" w:rsidP="00303910">
          <w:pPr>
            <w:pStyle w:val="Sadraj1"/>
            <w:rPr>
              <w:rFonts w:asciiTheme="minorHAnsi" w:eastAsiaTheme="minorEastAsia" w:hAnsiTheme="minorHAnsi"/>
              <w:b w:val="0"/>
              <w:bCs w:val="0"/>
              <w:sz w:val="22"/>
              <w:lang w:eastAsia="hr-HR"/>
            </w:rPr>
          </w:pPr>
          <w:hyperlink w:anchor="_Toc49696792" w:history="1">
            <w:r w:rsidR="00303910" w:rsidRPr="00303910">
              <w:rPr>
                <w:rStyle w:val="Hiperveza"/>
                <w:b w:val="0"/>
                <w:bCs w:val="0"/>
              </w:rPr>
              <w:t>3. Materijali i metode</w:t>
            </w:r>
            <w:r w:rsidR="00303910" w:rsidRPr="00303910">
              <w:rPr>
                <w:b w:val="0"/>
                <w:bCs w:val="0"/>
                <w:webHidden/>
              </w:rPr>
              <w:tab/>
            </w:r>
            <w:r w:rsidR="00303910" w:rsidRPr="00303910">
              <w:rPr>
                <w:b w:val="0"/>
                <w:bCs w:val="0"/>
                <w:webHidden/>
              </w:rPr>
              <w:fldChar w:fldCharType="begin"/>
            </w:r>
            <w:r w:rsidR="00303910" w:rsidRPr="00303910">
              <w:rPr>
                <w:b w:val="0"/>
                <w:bCs w:val="0"/>
                <w:webHidden/>
              </w:rPr>
              <w:instrText xml:space="preserve"> PAGEREF _Toc49696792 \h </w:instrText>
            </w:r>
            <w:r w:rsidR="00303910" w:rsidRPr="00303910">
              <w:rPr>
                <w:b w:val="0"/>
                <w:bCs w:val="0"/>
                <w:webHidden/>
              </w:rPr>
            </w:r>
            <w:r w:rsidR="00303910" w:rsidRPr="00303910">
              <w:rPr>
                <w:b w:val="0"/>
                <w:bCs w:val="0"/>
                <w:webHidden/>
              </w:rPr>
              <w:fldChar w:fldCharType="separate"/>
            </w:r>
            <w:r>
              <w:rPr>
                <w:b w:val="0"/>
                <w:bCs w:val="0"/>
                <w:webHidden/>
              </w:rPr>
              <w:t>11</w:t>
            </w:r>
            <w:r w:rsidR="00303910" w:rsidRPr="00303910">
              <w:rPr>
                <w:b w:val="0"/>
                <w:bCs w:val="0"/>
                <w:webHidden/>
              </w:rPr>
              <w:fldChar w:fldCharType="end"/>
            </w:r>
          </w:hyperlink>
        </w:p>
        <w:p w14:paraId="3BCA8C44" w14:textId="61D47C9B" w:rsidR="00303910" w:rsidRPr="00303910" w:rsidRDefault="002871D0">
          <w:pPr>
            <w:pStyle w:val="Sadraj2"/>
            <w:tabs>
              <w:tab w:val="right" w:leader="dot" w:pos="9350"/>
            </w:tabs>
            <w:rPr>
              <w:rFonts w:asciiTheme="minorHAnsi" w:eastAsiaTheme="minorEastAsia" w:hAnsiTheme="minorHAnsi"/>
              <w:noProof/>
              <w:sz w:val="22"/>
              <w:lang w:eastAsia="hr-HR"/>
            </w:rPr>
          </w:pPr>
          <w:hyperlink w:anchor="_Toc49696793" w:history="1">
            <w:r w:rsidR="00303910" w:rsidRPr="00303910">
              <w:rPr>
                <w:rStyle w:val="Hiperveza"/>
                <w:rFonts w:cs="Times New Roman"/>
                <w:noProof/>
              </w:rPr>
              <w:t>3.1. Formuliranje mikrosfera apitoksina</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_Toc49696793 \h </w:instrText>
            </w:r>
            <w:r w:rsidR="00303910" w:rsidRPr="00303910">
              <w:rPr>
                <w:noProof/>
                <w:webHidden/>
              </w:rPr>
            </w:r>
            <w:r w:rsidR="00303910" w:rsidRPr="00303910">
              <w:rPr>
                <w:noProof/>
                <w:webHidden/>
              </w:rPr>
              <w:fldChar w:fldCharType="separate"/>
            </w:r>
            <w:r>
              <w:rPr>
                <w:noProof/>
                <w:webHidden/>
              </w:rPr>
              <w:t>11</w:t>
            </w:r>
            <w:r w:rsidR="00303910" w:rsidRPr="00303910">
              <w:rPr>
                <w:noProof/>
                <w:webHidden/>
              </w:rPr>
              <w:fldChar w:fldCharType="end"/>
            </w:r>
          </w:hyperlink>
        </w:p>
        <w:p w14:paraId="6473DB60" w14:textId="066199A7" w:rsidR="00303910" w:rsidRPr="00303910" w:rsidRDefault="002871D0">
          <w:pPr>
            <w:pStyle w:val="Sadraj3"/>
            <w:tabs>
              <w:tab w:val="right" w:leader="dot" w:pos="9350"/>
            </w:tabs>
            <w:rPr>
              <w:rFonts w:asciiTheme="minorHAnsi" w:eastAsiaTheme="minorEastAsia" w:hAnsiTheme="minorHAnsi"/>
              <w:noProof/>
              <w:sz w:val="22"/>
              <w:lang w:eastAsia="hr-HR"/>
            </w:rPr>
          </w:pPr>
          <w:hyperlink w:anchor="_Toc49696794" w:history="1">
            <w:r w:rsidR="00303910" w:rsidRPr="00303910">
              <w:rPr>
                <w:rStyle w:val="Hiperveza"/>
                <w:rFonts w:cs="Times New Roman"/>
                <w:noProof/>
              </w:rPr>
              <w:t>3.1.1. Kemikalije i reagensi korišteni u pripremi formulacije</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_Toc49696794 \h </w:instrText>
            </w:r>
            <w:r w:rsidR="00303910" w:rsidRPr="00303910">
              <w:rPr>
                <w:noProof/>
                <w:webHidden/>
              </w:rPr>
            </w:r>
            <w:r w:rsidR="00303910" w:rsidRPr="00303910">
              <w:rPr>
                <w:noProof/>
                <w:webHidden/>
              </w:rPr>
              <w:fldChar w:fldCharType="separate"/>
            </w:r>
            <w:r>
              <w:rPr>
                <w:noProof/>
                <w:webHidden/>
              </w:rPr>
              <w:t>11</w:t>
            </w:r>
            <w:r w:rsidR="00303910" w:rsidRPr="00303910">
              <w:rPr>
                <w:noProof/>
                <w:webHidden/>
              </w:rPr>
              <w:fldChar w:fldCharType="end"/>
            </w:r>
          </w:hyperlink>
        </w:p>
        <w:p w14:paraId="4BB3E770" w14:textId="47F65BC1" w:rsidR="00303910" w:rsidRPr="00303910" w:rsidRDefault="002871D0">
          <w:pPr>
            <w:pStyle w:val="Sadraj3"/>
            <w:tabs>
              <w:tab w:val="right" w:leader="dot" w:pos="9350"/>
            </w:tabs>
            <w:rPr>
              <w:rFonts w:asciiTheme="minorHAnsi" w:eastAsiaTheme="minorEastAsia" w:hAnsiTheme="minorHAnsi"/>
              <w:noProof/>
              <w:sz w:val="22"/>
              <w:lang w:eastAsia="hr-HR"/>
            </w:rPr>
          </w:pPr>
          <w:hyperlink w:anchor="_Toc49696795" w:history="1">
            <w:r w:rsidR="00303910" w:rsidRPr="00303910">
              <w:rPr>
                <w:rStyle w:val="Hiperveza"/>
                <w:rFonts w:cs="Times New Roman"/>
                <w:noProof/>
              </w:rPr>
              <w:t>3.1.2. Apitoksin</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_Toc49696795 \h </w:instrText>
            </w:r>
            <w:r w:rsidR="00303910" w:rsidRPr="00303910">
              <w:rPr>
                <w:noProof/>
                <w:webHidden/>
              </w:rPr>
            </w:r>
            <w:r w:rsidR="00303910" w:rsidRPr="00303910">
              <w:rPr>
                <w:noProof/>
                <w:webHidden/>
              </w:rPr>
              <w:fldChar w:fldCharType="separate"/>
            </w:r>
            <w:r>
              <w:rPr>
                <w:noProof/>
                <w:webHidden/>
              </w:rPr>
              <w:t>11</w:t>
            </w:r>
            <w:r w:rsidR="00303910" w:rsidRPr="00303910">
              <w:rPr>
                <w:noProof/>
                <w:webHidden/>
              </w:rPr>
              <w:fldChar w:fldCharType="end"/>
            </w:r>
          </w:hyperlink>
        </w:p>
        <w:p w14:paraId="4FC28D4D" w14:textId="713E7D12" w:rsidR="00303910" w:rsidRPr="00303910" w:rsidRDefault="002871D0">
          <w:pPr>
            <w:pStyle w:val="Sadraj3"/>
            <w:tabs>
              <w:tab w:val="right" w:leader="dot" w:pos="9350"/>
            </w:tabs>
            <w:rPr>
              <w:rFonts w:asciiTheme="minorHAnsi" w:eastAsiaTheme="minorEastAsia" w:hAnsiTheme="minorHAnsi"/>
              <w:noProof/>
              <w:sz w:val="22"/>
              <w:lang w:eastAsia="hr-HR"/>
            </w:rPr>
          </w:pPr>
          <w:hyperlink w:anchor="_Toc49696796" w:history="1">
            <w:r w:rsidR="00303910" w:rsidRPr="00303910">
              <w:rPr>
                <w:rStyle w:val="Hiperveza"/>
                <w:rFonts w:cs="Times New Roman"/>
                <w:noProof/>
              </w:rPr>
              <w:t xml:space="preserve">3.1.3. Priprema </w:t>
            </w:r>
            <w:r w:rsidR="00303910" w:rsidRPr="00303910">
              <w:rPr>
                <w:rStyle w:val="Hiperveza"/>
                <w:noProof/>
              </w:rPr>
              <w:t xml:space="preserve">mikrosfera </w:t>
            </w:r>
            <w:r w:rsidR="00303910" w:rsidRPr="00303910">
              <w:rPr>
                <w:rStyle w:val="Hiperveza"/>
                <w:rFonts w:cs="Times New Roman"/>
                <w:noProof/>
              </w:rPr>
              <w:t>(vlažnih i suhih)</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_Toc49696796 \h </w:instrText>
            </w:r>
            <w:r w:rsidR="00303910" w:rsidRPr="00303910">
              <w:rPr>
                <w:noProof/>
                <w:webHidden/>
              </w:rPr>
            </w:r>
            <w:r w:rsidR="00303910" w:rsidRPr="00303910">
              <w:rPr>
                <w:noProof/>
                <w:webHidden/>
              </w:rPr>
              <w:fldChar w:fldCharType="separate"/>
            </w:r>
            <w:r>
              <w:rPr>
                <w:noProof/>
                <w:webHidden/>
              </w:rPr>
              <w:t>11</w:t>
            </w:r>
            <w:r w:rsidR="00303910" w:rsidRPr="00303910">
              <w:rPr>
                <w:noProof/>
                <w:webHidden/>
              </w:rPr>
              <w:fldChar w:fldCharType="end"/>
            </w:r>
          </w:hyperlink>
        </w:p>
        <w:p w14:paraId="75B3A61A" w14:textId="1306E0C2" w:rsidR="00303910" w:rsidRPr="00303910" w:rsidRDefault="002871D0">
          <w:pPr>
            <w:pStyle w:val="Sadraj2"/>
            <w:tabs>
              <w:tab w:val="right" w:leader="dot" w:pos="9350"/>
            </w:tabs>
            <w:rPr>
              <w:rFonts w:asciiTheme="minorHAnsi" w:eastAsiaTheme="minorEastAsia" w:hAnsiTheme="minorHAnsi"/>
              <w:noProof/>
              <w:sz w:val="22"/>
              <w:lang w:eastAsia="hr-HR"/>
            </w:rPr>
          </w:pPr>
          <w:hyperlink w:anchor="_Toc49696797" w:history="1">
            <w:r w:rsidR="00303910" w:rsidRPr="00303910">
              <w:rPr>
                <w:rStyle w:val="Hiperveza"/>
                <w:rFonts w:cs="Times New Roman"/>
                <w:noProof/>
              </w:rPr>
              <w:t>3.2. Istraživanje učinkovitosti mikrosfera apitoksina na štetne kukce</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_Toc49696797 \h </w:instrText>
            </w:r>
            <w:r w:rsidR="00303910" w:rsidRPr="00303910">
              <w:rPr>
                <w:noProof/>
                <w:webHidden/>
              </w:rPr>
            </w:r>
            <w:r w:rsidR="00303910" w:rsidRPr="00303910">
              <w:rPr>
                <w:noProof/>
                <w:webHidden/>
              </w:rPr>
              <w:fldChar w:fldCharType="separate"/>
            </w:r>
            <w:r>
              <w:rPr>
                <w:noProof/>
                <w:webHidden/>
              </w:rPr>
              <w:t>16</w:t>
            </w:r>
            <w:r w:rsidR="00303910" w:rsidRPr="00303910">
              <w:rPr>
                <w:noProof/>
                <w:webHidden/>
              </w:rPr>
              <w:fldChar w:fldCharType="end"/>
            </w:r>
          </w:hyperlink>
        </w:p>
        <w:p w14:paraId="07F81934" w14:textId="5036B540" w:rsidR="00303910" w:rsidRPr="00303910" w:rsidRDefault="002871D0">
          <w:pPr>
            <w:pStyle w:val="Sadraj3"/>
            <w:tabs>
              <w:tab w:val="right" w:leader="dot" w:pos="9350"/>
            </w:tabs>
            <w:rPr>
              <w:rFonts w:asciiTheme="minorHAnsi" w:eastAsiaTheme="minorEastAsia" w:hAnsiTheme="minorHAnsi"/>
              <w:noProof/>
              <w:sz w:val="22"/>
              <w:lang w:eastAsia="hr-HR"/>
            </w:rPr>
          </w:pPr>
          <w:hyperlink w:anchor="_Toc49696798" w:history="1">
            <w:r w:rsidR="00303910" w:rsidRPr="00303910">
              <w:rPr>
                <w:rStyle w:val="Hiperveza"/>
                <w:rFonts w:cs="Times New Roman"/>
                <w:noProof/>
              </w:rPr>
              <w:t>3.2.1. Kukci u istraživanju</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_Toc49696798 \h </w:instrText>
            </w:r>
            <w:r w:rsidR="00303910" w:rsidRPr="00303910">
              <w:rPr>
                <w:noProof/>
                <w:webHidden/>
              </w:rPr>
            </w:r>
            <w:r w:rsidR="00303910" w:rsidRPr="00303910">
              <w:rPr>
                <w:noProof/>
                <w:webHidden/>
              </w:rPr>
              <w:fldChar w:fldCharType="separate"/>
            </w:r>
            <w:r>
              <w:rPr>
                <w:noProof/>
                <w:webHidden/>
              </w:rPr>
              <w:t>16</w:t>
            </w:r>
            <w:r w:rsidR="00303910" w:rsidRPr="00303910">
              <w:rPr>
                <w:noProof/>
                <w:webHidden/>
              </w:rPr>
              <w:fldChar w:fldCharType="end"/>
            </w:r>
          </w:hyperlink>
        </w:p>
        <w:p w14:paraId="53EB86C7" w14:textId="3404E653" w:rsidR="00303910" w:rsidRPr="00303910" w:rsidRDefault="002871D0">
          <w:pPr>
            <w:pStyle w:val="Sadraj3"/>
            <w:tabs>
              <w:tab w:val="right" w:leader="dot" w:pos="9350"/>
            </w:tabs>
            <w:rPr>
              <w:rFonts w:asciiTheme="minorHAnsi" w:eastAsiaTheme="minorEastAsia" w:hAnsiTheme="minorHAnsi"/>
              <w:noProof/>
              <w:sz w:val="22"/>
              <w:lang w:eastAsia="hr-HR"/>
            </w:rPr>
          </w:pPr>
          <w:hyperlink w:anchor="_Toc49696799" w:history="1">
            <w:r w:rsidR="00303910" w:rsidRPr="00303910">
              <w:rPr>
                <w:rStyle w:val="Hiperveza"/>
                <w:rFonts w:cs="Times New Roman"/>
                <w:noProof/>
              </w:rPr>
              <w:t>3.2.2. Varijante u pokusu s kukcima</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_Toc49696799 \h </w:instrText>
            </w:r>
            <w:r w:rsidR="00303910" w:rsidRPr="00303910">
              <w:rPr>
                <w:noProof/>
                <w:webHidden/>
              </w:rPr>
            </w:r>
            <w:r w:rsidR="00303910" w:rsidRPr="00303910">
              <w:rPr>
                <w:noProof/>
                <w:webHidden/>
              </w:rPr>
              <w:fldChar w:fldCharType="separate"/>
            </w:r>
            <w:r>
              <w:rPr>
                <w:noProof/>
                <w:webHidden/>
              </w:rPr>
              <w:t>16</w:t>
            </w:r>
            <w:r w:rsidR="00303910" w:rsidRPr="00303910">
              <w:rPr>
                <w:noProof/>
                <w:webHidden/>
              </w:rPr>
              <w:fldChar w:fldCharType="end"/>
            </w:r>
          </w:hyperlink>
        </w:p>
        <w:p w14:paraId="0D9E648D" w14:textId="43ED5C4C" w:rsidR="00303910" w:rsidRPr="00303910" w:rsidRDefault="002871D0">
          <w:pPr>
            <w:pStyle w:val="Sadraj2"/>
            <w:tabs>
              <w:tab w:val="right" w:leader="dot" w:pos="9350"/>
            </w:tabs>
            <w:rPr>
              <w:rFonts w:asciiTheme="minorHAnsi" w:eastAsiaTheme="minorEastAsia" w:hAnsiTheme="minorHAnsi"/>
              <w:noProof/>
              <w:sz w:val="22"/>
              <w:lang w:eastAsia="hr-HR"/>
            </w:rPr>
          </w:pPr>
          <w:hyperlink w:anchor="_Toc49696800" w:history="1">
            <w:r w:rsidR="00303910" w:rsidRPr="00303910">
              <w:rPr>
                <w:rStyle w:val="Hiperveza"/>
                <w:rFonts w:cs="Times New Roman"/>
                <w:noProof/>
              </w:rPr>
              <w:t>3.3. Analiza učinkovitosti apitoksina na kukce</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_Toc49696800 \h </w:instrText>
            </w:r>
            <w:r w:rsidR="00303910" w:rsidRPr="00303910">
              <w:rPr>
                <w:noProof/>
                <w:webHidden/>
              </w:rPr>
            </w:r>
            <w:r w:rsidR="00303910" w:rsidRPr="00303910">
              <w:rPr>
                <w:noProof/>
                <w:webHidden/>
              </w:rPr>
              <w:fldChar w:fldCharType="separate"/>
            </w:r>
            <w:r>
              <w:rPr>
                <w:noProof/>
                <w:webHidden/>
              </w:rPr>
              <w:t>22</w:t>
            </w:r>
            <w:r w:rsidR="00303910" w:rsidRPr="00303910">
              <w:rPr>
                <w:noProof/>
                <w:webHidden/>
              </w:rPr>
              <w:fldChar w:fldCharType="end"/>
            </w:r>
          </w:hyperlink>
        </w:p>
        <w:p w14:paraId="10842A0D" w14:textId="44DB7493" w:rsidR="00303910" w:rsidRPr="00303910" w:rsidRDefault="002871D0">
          <w:pPr>
            <w:pStyle w:val="Sadraj2"/>
            <w:tabs>
              <w:tab w:val="right" w:leader="dot" w:pos="9350"/>
            </w:tabs>
            <w:rPr>
              <w:rFonts w:asciiTheme="minorHAnsi" w:eastAsiaTheme="minorEastAsia" w:hAnsiTheme="minorHAnsi"/>
              <w:noProof/>
              <w:sz w:val="22"/>
              <w:lang w:eastAsia="hr-HR"/>
            </w:rPr>
          </w:pPr>
          <w:hyperlink w:anchor="_Toc49696801" w:history="1">
            <w:r w:rsidR="00303910" w:rsidRPr="00303910">
              <w:rPr>
                <w:rStyle w:val="Hiperveza"/>
                <w:rFonts w:cs="Times New Roman"/>
                <w:noProof/>
              </w:rPr>
              <w:t>3.4. Ekonomska analiza primjene apitoksina u poljoprivredi</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_Toc49696801 \h </w:instrText>
            </w:r>
            <w:r w:rsidR="00303910" w:rsidRPr="00303910">
              <w:rPr>
                <w:noProof/>
                <w:webHidden/>
              </w:rPr>
            </w:r>
            <w:r w:rsidR="00303910" w:rsidRPr="00303910">
              <w:rPr>
                <w:noProof/>
                <w:webHidden/>
              </w:rPr>
              <w:fldChar w:fldCharType="separate"/>
            </w:r>
            <w:r>
              <w:rPr>
                <w:noProof/>
                <w:webHidden/>
              </w:rPr>
              <w:t>23</w:t>
            </w:r>
            <w:r w:rsidR="00303910" w:rsidRPr="00303910">
              <w:rPr>
                <w:noProof/>
                <w:webHidden/>
              </w:rPr>
              <w:fldChar w:fldCharType="end"/>
            </w:r>
          </w:hyperlink>
        </w:p>
        <w:p w14:paraId="394DEA5F" w14:textId="4619C1AF" w:rsidR="00303910" w:rsidRPr="00303910" w:rsidRDefault="002871D0" w:rsidP="00303910">
          <w:pPr>
            <w:pStyle w:val="Sadraj1"/>
            <w:rPr>
              <w:rFonts w:asciiTheme="minorHAnsi" w:eastAsiaTheme="minorEastAsia" w:hAnsiTheme="minorHAnsi"/>
              <w:b w:val="0"/>
              <w:bCs w:val="0"/>
              <w:sz w:val="22"/>
              <w:lang w:eastAsia="hr-HR"/>
            </w:rPr>
          </w:pPr>
          <w:hyperlink w:anchor="_Toc49696802" w:history="1">
            <w:r w:rsidR="00303910" w:rsidRPr="00303910">
              <w:rPr>
                <w:rStyle w:val="Hiperveza"/>
                <w:b w:val="0"/>
                <w:bCs w:val="0"/>
              </w:rPr>
              <w:t>4. Rezultati</w:t>
            </w:r>
            <w:r w:rsidR="00303910" w:rsidRPr="00303910">
              <w:rPr>
                <w:b w:val="0"/>
                <w:bCs w:val="0"/>
                <w:webHidden/>
              </w:rPr>
              <w:tab/>
            </w:r>
            <w:r w:rsidR="00303910" w:rsidRPr="00303910">
              <w:rPr>
                <w:b w:val="0"/>
                <w:bCs w:val="0"/>
                <w:webHidden/>
              </w:rPr>
              <w:fldChar w:fldCharType="begin"/>
            </w:r>
            <w:r w:rsidR="00303910" w:rsidRPr="00303910">
              <w:rPr>
                <w:b w:val="0"/>
                <w:bCs w:val="0"/>
                <w:webHidden/>
              </w:rPr>
              <w:instrText xml:space="preserve"> PAGEREF _Toc49696802 \h </w:instrText>
            </w:r>
            <w:r w:rsidR="00303910" w:rsidRPr="00303910">
              <w:rPr>
                <w:b w:val="0"/>
                <w:bCs w:val="0"/>
                <w:webHidden/>
              </w:rPr>
            </w:r>
            <w:r w:rsidR="00303910" w:rsidRPr="00303910">
              <w:rPr>
                <w:b w:val="0"/>
                <w:bCs w:val="0"/>
                <w:webHidden/>
              </w:rPr>
              <w:fldChar w:fldCharType="separate"/>
            </w:r>
            <w:r>
              <w:rPr>
                <w:b w:val="0"/>
                <w:bCs w:val="0"/>
                <w:webHidden/>
              </w:rPr>
              <w:t>24</w:t>
            </w:r>
            <w:r w:rsidR="00303910" w:rsidRPr="00303910">
              <w:rPr>
                <w:b w:val="0"/>
                <w:bCs w:val="0"/>
                <w:webHidden/>
              </w:rPr>
              <w:fldChar w:fldCharType="end"/>
            </w:r>
          </w:hyperlink>
        </w:p>
        <w:p w14:paraId="7D251A72" w14:textId="544BA7DB" w:rsidR="00303910" w:rsidRPr="00303910" w:rsidRDefault="002871D0">
          <w:pPr>
            <w:pStyle w:val="Sadraj2"/>
            <w:tabs>
              <w:tab w:val="right" w:leader="dot" w:pos="9350"/>
            </w:tabs>
            <w:rPr>
              <w:rFonts w:asciiTheme="minorHAnsi" w:eastAsiaTheme="minorEastAsia" w:hAnsiTheme="minorHAnsi"/>
              <w:noProof/>
              <w:sz w:val="22"/>
              <w:lang w:eastAsia="hr-HR"/>
            </w:rPr>
          </w:pPr>
          <w:hyperlink w:anchor="_Toc49696803" w:history="1">
            <w:r w:rsidR="00303910" w:rsidRPr="00303910">
              <w:rPr>
                <w:rStyle w:val="Hiperveza"/>
                <w:rFonts w:cs="Times New Roman"/>
                <w:noProof/>
              </w:rPr>
              <w:t>4.1. Fizikalno-kemijska karakterizacija mikrosfera</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_Toc49696803 \h </w:instrText>
            </w:r>
            <w:r w:rsidR="00303910" w:rsidRPr="00303910">
              <w:rPr>
                <w:noProof/>
                <w:webHidden/>
              </w:rPr>
            </w:r>
            <w:r w:rsidR="00303910" w:rsidRPr="00303910">
              <w:rPr>
                <w:noProof/>
                <w:webHidden/>
              </w:rPr>
              <w:fldChar w:fldCharType="separate"/>
            </w:r>
            <w:r>
              <w:rPr>
                <w:noProof/>
                <w:webHidden/>
              </w:rPr>
              <w:t>24</w:t>
            </w:r>
            <w:r w:rsidR="00303910" w:rsidRPr="00303910">
              <w:rPr>
                <w:noProof/>
                <w:webHidden/>
              </w:rPr>
              <w:fldChar w:fldCharType="end"/>
            </w:r>
          </w:hyperlink>
        </w:p>
        <w:p w14:paraId="137482C0" w14:textId="676F9A13" w:rsidR="00303910" w:rsidRPr="00303910" w:rsidRDefault="002871D0">
          <w:pPr>
            <w:pStyle w:val="Sadraj3"/>
            <w:tabs>
              <w:tab w:val="right" w:leader="dot" w:pos="9350"/>
            </w:tabs>
            <w:rPr>
              <w:rFonts w:asciiTheme="minorHAnsi" w:eastAsiaTheme="minorEastAsia" w:hAnsiTheme="minorHAnsi"/>
              <w:noProof/>
              <w:sz w:val="22"/>
              <w:lang w:eastAsia="hr-HR"/>
            </w:rPr>
          </w:pPr>
          <w:hyperlink w:anchor="_Toc49696804" w:history="1">
            <w:r w:rsidR="00303910" w:rsidRPr="00303910">
              <w:rPr>
                <w:rStyle w:val="Hiperveza"/>
                <w:rFonts w:cs="Times New Roman"/>
                <w:noProof/>
              </w:rPr>
              <w:t>4.1.1. Efikasnost inkapsulacije (EE) i kapacitet inkapsulacije (LC)</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_Toc49696804 \h </w:instrText>
            </w:r>
            <w:r w:rsidR="00303910" w:rsidRPr="00303910">
              <w:rPr>
                <w:noProof/>
                <w:webHidden/>
              </w:rPr>
            </w:r>
            <w:r w:rsidR="00303910" w:rsidRPr="00303910">
              <w:rPr>
                <w:noProof/>
                <w:webHidden/>
              </w:rPr>
              <w:fldChar w:fldCharType="separate"/>
            </w:r>
            <w:r>
              <w:rPr>
                <w:noProof/>
                <w:webHidden/>
              </w:rPr>
              <w:t>24</w:t>
            </w:r>
            <w:r w:rsidR="00303910" w:rsidRPr="00303910">
              <w:rPr>
                <w:noProof/>
                <w:webHidden/>
              </w:rPr>
              <w:fldChar w:fldCharType="end"/>
            </w:r>
          </w:hyperlink>
        </w:p>
        <w:p w14:paraId="77C8B2A0" w14:textId="48A8BB85" w:rsidR="00303910" w:rsidRPr="00303910" w:rsidRDefault="002871D0">
          <w:pPr>
            <w:pStyle w:val="Sadraj3"/>
            <w:tabs>
              <w:tab w:val="right" w:leader="dot" w:pos="9350"/>
            </w:tabs>
            <w:rPr>
              <w:rFonts w:asciiTheme="minorHAnsi" w:eastAsiaTheme="minorEastAsia" w:hAnsiTheme="minorHAnsi"/>
              <w:noProof/>
              <w:sz w:val="22"/>
              <w:lang w:eastAsia="hr-HR"/>
            </w:rPr>
          </w:pPr>
          <w:hyperlink w:anchor="_Toc49696805" w:history="1">
            <w:r w:rsidR="00303910" w:rsidRPr="00303910">
              <w:rPr>
                <w:rStyle w:val="Hiperveza"/>
                <w:rFonts w:cs="Times New Roman"/>
                <w:noProof/>
              </w:rPr>
              <w:t>4.1.2. Morfologija, veličina i bubrenje kapsula</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_Toc49696805 \h </w:instrText>
            </w:r>
            <w:r w:rsidR="00303910" w:rsidRPr="00303910">
              <w:rPr>
                <w:noProof/>
                <w:webHidden/>
              </w:rPr>
            </w:r>
            <w:r w:rsidR="00303910" w:rsidRPr="00303910">
              <w:rPr>
                <w:noProof/>
                <w:webHidden/>
              </w:rPr>
              <w:fldChar w:fldCharType="separate"/>
            </w:r>
            <w:r>
              <w:rPr>
                <w:noProof/>
                <w:webHidden/>
              </w:rPr>
              <w:t>24</w:t>
            </w:r>
            <w:r w:rsidR="00303910" w:rsidRPr="00303910">
              <w:rPr>
                <w:noProof/>
                <w:webHidden/>
              </w:rPr>
              <w:fldChar w:fldCharType="end"/>
            </w:r>
          </w:hyperlink>
        </w:p>
        <w:p w14:paraId="69798AC6" w14:textId="75E21A76" w:rsidR="00303910" w:rsidRPr="00303910" w:rsidRDefault="002871D0">
          <w:pPr>
            <w:pStyle w:val="Sadraj3"/>
            <w:tabs>
              <w:tab w:val="right" w:leader="dot" w:pos="9350"/>
            </w:tabs>
            <w:rPr>
              <w:rFonts w:asciiTheme="minorHAnsi" w:eastAsiaTheme="minorEastAsia" w:hAnsiTheme="minorHAnsi"/>
              <w:noProof/>
              <w:sz w:val="22"/>
              <w:lang w:eastAsia="hr-HR"/>
            </w:rPr>
          </w:pPr>
          <w:hyperlink w:anchor="_Toc49696806" w:history="1">
            <w:r w:rsidR="00303910" w:rsidRPr="00303910">
              <w:rPr>
                <w:rStyle w:val="Hiperveza"/>
                <w:rFonts w:cs="Times New Roman"/>
                <w:noProof/>
              </w:rPr>
              <w:t>4.1.3. Suha tvar i pH</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_Toc49696806 \h </w:instrText>
            </w:r>
            <w:r w:rsidR="00303910" w:rsidRPr="00303910">
              <w:rPr>
                <w:noProof/>
                <w:webHidden/>
              </w:rPr>
            </w:r>
            <w:r w:rsidR="00303910" w:rsidRPr="00303910">
              <w:rPr>
                <w:noProof/>
                <w:webHidden/>
              </w:rPr>
              <w:fldChar w:fldCharType="separate"/>
            </w:r>
            <w:r>
              <w:rPr>
                <w:noProof/>
                <w:webHidden/>
              </w:rPr>
              <w:t>26</w:t>
            </w:r>
            <w:r w:rsidR="00303910" w:rsidRPr="00303910">
              <w:rPr>
                <w:noProof/>
                <w:webHidden/>
              </w:rPr>
              <w:fldChar w:fldCharType="end"/>
            </w:r>
          </w:hyperlink>
        </w:p>
        <w:p w14:paraId="76CDC86F" w14:textId="62F91787" w:rsidR="00303910" w:rsidRPr="00303910" w:rsidRDefault="002871D0">
          <w:pPr>
            <w:pStyle w:val="Sadraj3"/>
            <w:tabs>
              <w:tab w:val="right" w:leader="dot" w:pos="9350"/>
            </w:tabs>
            <w:rPr>
              <w:rFonts w:asciiTheme="minorHAnsi" w:eastAsiaTheme="minorEastAsia" w:hAnsiTheme="minorHAnsi"/>
              <w:noProof/>
              <w:sz w:val="22"/>
              <w:lang w:eastAsia="hr-HR"/>
            </w:rPr>
          </w:pPr>
          <w:hyperlink w:anchor="_Toc49696807" w:history="1">
            <w:r w:rsidR="00303910" w:rsidRPr="00303910">
              <w:rPr>
                <w:rStyle w:val="Hiperveza"/>
                <w:rFonts w:cs="Times New Roman"/>
                <w:noProof/>
              </w:rPr>
              <w:t xml:space="preserve">4.1.4. </w:t>
            </w:r>
            <w:r w:rsidR="00303910" w:rsidRPr="00303910">
              <w:rPr>
                <w:rStyle w:val="Hiperveza"/>
                <w:rFonts w:cs="Times New Roman"/>
                <w:i/>
                <w:iCs/>
                <w:noProof/>
              </w:rPr>
              <w:t>In vitro</w:t>
            </w:r>
            <w:r w:rsidR="00303910" w:rsidRPr="00303910">
              <w:rPr>
                <w:rStyle w:val="Hiperveza"/>
                <w:rFonts w:cs="Times New Roman"/>
                <w:noProof/>
              </w:rPr>
              <w:t xml:space="preserve"> otpuštanje apitoksina iz mikročestica</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_Toc49696807 \h </w:instrText>
            </w:r>
            <w:r w:rsidR="00303910" w:rsidRPr="00303910">
              <w:rPr>
                <w:noProof/>
                <w:webHidden/>
              </w:rPr>
            </w:r>
            <w:r w:rsidR="00303910" w:rsidRPr="00303910">
              <w:rPr>
                <w:noProof/>
                <w:webHidden/>
              </w:rPr>
              <w:fldChar w:fldCharType="separate"/>
            </w:r>
            <w:r>
              <w:rPr>
                <w:noProof/>
                <w:webHidden/>
              </w:rPr>
              <w:t>26</w:t>
            </w:r>
            <w:r w:rsidR="00303910" w:rsidRPr="00303910">
              <w:rPr>
                <w:noProof/>
                <w:webHidden/>
              </w:rPr>
              <w:fldChar w:fldCharType="end"/>
            </w:r>
          </w:hyperlink>
        </w:p>
        <w:p w14:paraId="4F8F49DA" w14:textId="277357D7" w:rsidR="00303910" w:rsidRPr="00303910" w:rsidRDefault="002871D0">
          <w:pPr>
            <w:pStyle w:val="Sadraj2"/>
            <w:tabs>
              <w:tab w:val="right" w:leader="dot" w:pos="9350"/>
            </w:tabs>
            <w:rPr>
              <w:rFonts w:asciiTheme="minorHAnsi" w:eastAsiaTheme="minorEastAsia" w:hAnsiTheme="minorHAnsi"/>
              <w:noProof/>
              <w:sz w:val="22"/>
              <w:lang w:eastAsia="hr-HR"/>
            </w:rPr>
          </w:pPr>
          <w:hyperlink w:anchor="_Toc49696808" w:history="1">
            <w:r w:rsidR="00303910" w:rsidRPr="00303910">
              <w:rPr>
                <w:rStyle w:val="Hiperveza"/>
                <w:rFonts w:cs="Times New Roman"/>
                <w:noProof/>
              </w:rPr>
              <w:t>4.2. Djelovanje apitoksina na kukce</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_Toc49696808 \h </w:instrText>
            </w:r>
            <w:r w:rsidR="00303910" w:rsidRPr="00303910">
              <w:rPr>
                <w:noProof/>
                <w:webHidden/>
              </w:rPr>
            </w:r>
            <w:r w:rsidR="00303910" w:rsidRPr="00303910">
              <w:rPr>
                <w:noProof/>
                <w:webHidden/>
              </w:rPr>
              <w:fldChar w:fldCharType="separate"/>
            </w:r>
            <w:r>
              <w:rPr>
                <w:noProof/>
                <w:webHidden/>
              </w:rPr>
              <w:t>30</w:t>
            </w:r>
            <w:r w:rsidR="00303910" w:rsidRPr="00303910">
              <w:rPr>
                <w:noProof/>
                <w:webHidden/>
              </w:rPr>
              <w:fldChar w:fldCharType="end"/>
            </w:r>
          </w:hyperlink>
        </w:p>
        <w:p w14:paraId="47111007" w14:textId="30FDFE55" w:rsidR="00303910" w:rsidRPr="00303910" w:rsidRDefault="002871D0">
          <w:pPr>
            <w:pStyle w:val="Sadraj3"/>
            <w:tabs>
              <w:tab w:val="right" w:leader="dot" w:pos="9350"/>
            </w:tabs>
            <w:rPr>
              <w:rFonts w:asciiTheme="minorHAnsi" w:eastAsiaTheme="minorEastAsia" w:hAnsiTheme="minorHAnsi"/>
              <w:noProof/>
              <w:sz w:val="22"/>
              <w:lang w:eastAsia="hr-HR"/>
            </w:rPr>
          </w:pPr>
          <w:hyperlink w:anchor="_Toc49696809" w:history="1">
            <w:r w:rsidR="00303910" w:rsidRPr="00303910">
              <w:rPr>
                <w:rStyle w:val="Hiperveza"/>
                <w:rFonts w:cs="Times New Roman"/>
                <w:noProof/>
              </w:rPr>
              <w:t>4.2.1. Učinkovitost apitoksina u suzbijanju žohara</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_Toc49696809 \h </w:instrText>
            </w:r>
            <w:r w:rsidR="00303910" w:rsidRPr="00303910">
              <w:rPr>
                <w:noProof/>
                <w:webHidden/>
              </w:rPr>
            </w:r>
            <w:r w:rsidR="00303910" w:rsidRPr="00303910">
              <w:rPr>
                <w:noProof/>
                <w:webHidden/>
              </w:rPr>
              <w:fldChar w:fldCharType="separate"/>
            </w:r>
            <w:r>
              <w:rPr>
                <w:noProof/>
                <w:webHidden/>
              </w:rPr>
              <w:t>30</w:t>
            </w:r>
            <w:r w:rsidR="00303910" w:rsidRPr="00303910">
              <w:rPr>
                <w:noProof/>
                <w:webHidden/>
              </w:rPr>
              <w:fldChar w:fldCharType="end"/>
            </w:r>
          </w:hyperlink>
        </w:p>
        <w:p w14:paraId="74A0C298" w14:textId="3E90462C" w:rsidR="00303910" w:rsidRPr="00303910" w:rsidRDefault="002871D0">
          <w:pPr>
            <w:pStyle w:val="Sadraj3"/>
            <w:tabs>
              <w:tab w:val="right" w:leader="dot" w:pos="9350"/>
            </w:tabs>
            <w:rPr>
              <w:rFonts w:asciiTheme="minorHAnsi" w:eastAsiaTheme="minorEastAsia" w:hAnsiTheme="minorHAnsi"/>
              <w:noProof/>
              <w:sz w:val="22"/>
              <w:lang w:eastAsia="hr-HR"/>
            </w:rPr>
          </w:pPr>
          <w:hyperlink w:anchor="_Toc49696810" w:history="1">
            <w:r w:rsidR="00303910" w:rsidRPr="00303910">
              <w:rPr>
                <w:rStyle w:val="Hiperveza"/>
                <w:rFonts w:cs="Times New Roman"/>
                <w:noProof/>
              </w:rPr>
              <w:t>4.2.2. Učinkovitost apitoksina u suzbijanju lisnih ušiju</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_Toc49696810 \h </w:instrText>
            </w:r>
            <w:r w:rsidR="00303910" w:rsidRPr="00303910">
              <w:rPr>
                <w:noProof/>
                <w:webHidden/>
              </w:rPr>
            </w:r>
            <w:r w:rsidR="00303910" w:rsidRPr="00303910">
              <w:rPr>
                <w:noProof/>
                <w:webHidden/>
              </w:rPr>
              <w:fldChar w:fldCharType="separate"/>
            </w:r>
            <w:r>
              <w:rPr>
                <w:noProof/>
                <w:webHidden/>
              </w:rPr>
              <w:t>30</w:t>
            </w:r>
            <w:r w:rsidR="00303910" w:rsidRPr="00303910">
              <w:rPr>
                <w:noProof/>
                <w:webHidden/>
              </w:rPr>
              <w:fldChar w:fldCharType="end"/>
            </w:r>
          </w:hyperlink>
        </w:p>
        <w:p w14:paraId="56562A31" w14:textId="2D7C5B6B" w:rsidR="00303910" w:rsidRPr="00303910" w:rsidRDefault="002871D0">
          <w:pPr>
            <w:pStyle w:val="Sadraj3"/>
            <w:tabs>
              <w:tab w:val="right" w:leader="dot" w:pos="9350"/>
            </w:tabs>
            <w:rPr>
              <w:rFonts w:asciiTheme="minorHAnsi" w:eastAsiaTheme="minorEastAsia" w:hAnsiTheme="minorHAnsi"/>
              <w:noProof/>
              <w:sz w:val="22"/>
              <w:lang w:eastAsia="hr-HR"/>
            </w:rPr>
          </w:pPr>
          <w:hyperlink w:anchor="_Toc49696811" w:history="1">
            <w:r w:rsidR="00303910" w:rsidRPr="00303910">
              <w:rPr>
                <w:rStyle w:val="Hiperveza"/>
                <w:rFonts w:cs="Times New Roman"/>
                <w:noProof/>
              </w:rPr>
              <w:t>4.2.3. Učinkovitost apitoksina u suzbijanju krumpirove zlatice</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_Toc49696811 \h </w:instrText>
            </w:r>
            <w:r w:rsidR="00303910" w:rsidRPr="00303910">
              <w:rPr>
                <w:noProof/>
                <w:webHidden/>
              </w:rPr>
            </w:r>
            <w:r w:rsidR="00303910" w:rsidRPr="00303910">
              <w:rPr>
                <w:noProof/>
                <w:webHidden/>
              </w:rPr>
              <w:fldChar w:fldCharType="separate"/>
            </w:r>
            <w:r>
              <w:rPr>
                <w:noProof/>
                <w:webHidden/>
              </w:rPr>
              <w:t>31</w:t>
            </w:r>
            <w:r w:rsidR="00303910" w:rsidRPr="00303910">
              <w:rPr>
                <w:noProof/>
                <w:webHidden/>
              </w:rPr>
              <w:fldChar w:fldCharType="end"/>
            </w:r>
          </w:hyperlink>
        </w:p>
        <w:p w14:paraId="429D8613" w14:textId="24EE53DE" w:rsidR="00303910" w:rsidRPr="00303910" w:rsidRDefault="002871D0">
          <w:pPr>
            <w:pStyle w:val="Sadraj3"/>
            <w:tabs>
              <w:tab w:val="right" w:leader="dot" w:pos="9350"/>
            </w:tabs>
            <w:rPr>
              <w:rFonts w:asciiTheme="minorHAnsi" w:eastAsiaTheme="minorEastAsia" w:hAnsiTheme="minorHAnsi"/>
              <w:noProof/>
              <w:sz w:val="22"/>
              <w:lang w:eastAsia="hr-HR"/>
            </w:rPr>
          </w:pPr>
          <w:hyperlink w:anchor="_Toc49696812" w:history="1">
            <w:r w:rsidR="00303910" w:rsidRPr="00303910">
              <w:rPr>
                <w:rStyle w:val="Hiperveza"/>
                <w:rFonts w:cs="Times New Roman"/>
                <w:noProof/>
              </w:rPr>
              <w:t>4.2.4. Učinkovitost apitoksina u suzbijanju žitnog žižaka</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_Toc49696812 \h </w:instrText>
            </w:r>
            <w:r w:rsidR="00303910" w:rsidRPr="00303910">
              <w:rPr>
                <w:noProof/>
                <w:webHidden/>
              </w:rPr>
            </w:r>
            <w:r w:rsidR="00303910" w:rsidRPr="00303910">
              <w:rPr>
                <w:noProof/>
                <w:webHidden/>
              </w:rPr>
              <w:fldChar w:fldCharType="separate"/>
            </w:r>
            <w:r>
              <w:rPr>
                <w:noProof/>
                <w:webHidden/>
              </w:rPr>
              <w:t>32</w:t>
            </w:r>
            <w:r w:rsidR="00303910" w:rsidRPr="00303910">
              <w:rPr>
                <w:noProof/>
                <w:webHidden/>
              </w:rPr>
              <w:fldChar w:fldCharType="end"/>
            </w:r>
          </w:hyperlink>
        </w:p>
        <w:p w14:paraId="302D4C70" w14:textId="2D7F1A59" w:rsidR="00303910" w:rsidRPr="00303910" w:rsidRDefault="002871D0">
          <w:pPr>
            <w:pStyle w:val="Sadraj3"/>
            <w:tabs>
              <w:tab w:val="right" w:leader="dot" w:pos="9350"/>
            </w:tabs>
            <w:rPr>
              <w:rFonts w:asciiTheme="minorHAnsi" w:eastAsiaTheme="minorEastAsia" w:hAnsiTheme="minorHAnsi"/>
              <w:noProof/>
              <w:sz w:val="22"/>
              <w:lang w:eastAsia="hr-HR"/>
            </w:rPr>
          </w:pPr>
          <w:hyperlink w:anchor="_Toc49696813" w:history="1">
            <w:r w:rsidR="00303910" w:rsidRPr="00303910">
              <w:rPr>
                <w:rStyle w:val="Hiperveza"/>
                <w:rFonts w:cs="Times New Roman"/>
                <w:noProof/>
              </w:rPr>
              <w:t>4.2.5. Učinkovitost apitoksina u suzbijanju brašnara</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_Toc49696813 \h </w:instrText>
            </w:r>
            <w:r w:rsidR="00303910" w:rsidRPr="00303910">
              <w:rPr>
                <w:noProof/>
                <w:webHidden/>
              </w:rPr>
            </w:r>
            <w:r w:rsidR="00303910" w:rsidRPr="00303910">
              <w:rPr>
                <w:noProof/>
                <w:webHidden/>
              </w:rPr>
              <w:fldChar w:fldCharType="separate"/>
            </w:r>
            <w:r>
              <w:rPr>
                <w:noProof/>
                <w:webHidden/>
              </w:rPr>
              <w:t>32</w:t>
            </w:r>
            <w:r w:rsidR="00303910" w:rsidRPr="00303910">
              <w:rPr>
                <w:noProof/>
                <w:webHidden/>
              </w:rPr>
              <w:fldChar w:fldCharType="end"/>
            </w:r>
          </w:hyperlink>
        </w:p>
        <w:p w14:paraId="54DA2DBE" w14:textId="4BF9408D" w:rsidR="00303910" w:rsidRPr="00303910" w:rsidRDefault="002871D0">
          <w:pPr>
            <w:pStyle w:val="Sadraj2"/>
            <w:tabs>
              <w:tab w:val="right" w:leader="dot" w:pos="9350"/>
            </w:tabs>
            <w:rPr>
              <w:rFonts w:asciiTheme="minorHAnsi" w:eastAsiaTheme="minorEastAsia" w:hAnsiTheme="minorHAnsi"/>
              <w:noProof/>
              <w:sz w:val="22"/>
              <w:lang w:eastAsia="hr-HR"/>
            </w:rPr>
          </w:pPr>
          <w:hyperlink w:anchor="_Toc49696814" w:history="1">
            <w:r w:rsidR="00303910" w:rsidRPr="00303910">
              <w:rPr>
                <w:rStyle w:val="Hiperveza"/>
                <w:rFonts w:cs="Times New Roman"/>
                <w:noProof/>
              </w:rPr>
              <w:t>4.3. Ekonomska analiza primjene apitoksina u poljoprivrednoj proizvodnji</w:t>
            </w:r>
            <w:r w:rsidR="00303910" w:rsidRPr="00303910">
              <w:rPr>
                <w:noProof/>
                <w:webHidden/>
              </w:rPr>
              <w:tab/>
            </w:r>
            <w:r w:rsidR="00303910" w:rsidRPr="00303910">
              <w:rPr>
                <w:noProof/>
                <w:webHidden/>
              </w:rPr>
              <w:fldChar w:fldCharType="begin"/>
            </w:r>
            <w:r w:rsidR="00303910" w:rsidRPr="00303910">
              <w:rPr>
                <w:noProof/>
                <w:webHidden/>
              </w:rPr>
              <w:instrText xml:space="preserve"> PAGEREF _Toc49696814 \h </w:instrText>
            </w:r>
            <w:r w:rsidR="00303910" w:rsidRPr="00303910">
              <w:rPr>
                <w:noProof/>
                <w:webHidden/>
              </w:rPr>
            </w:r>
            <w:r w:rsidR="00303910" w:rsidRPr="00303910">
              <w:rPr>
                <w:noProof/>
                <w:webHidden/>
              </w:rPr>
              <w:fldChar w:fldCharType="separate"/>
            </w:r>
            <w:r>
              <w:rPr>
                <w:noProof/>
                <w:webHidden/>
              </w:rPr>
              <w:t>33</w:t>
            </w:r>
            <w:r w:rsidR="00303910" w:rsidRPr="00303910">
              <w:rPr>
                <w:noProof/>
                <w:webHidden/>
              </w:rPr>
              <w:fldChar w:fldCharType="end"/>
            </w:r>
          </w:hyperlink>
        </w:p>
        <w:p w14:paraId="5119AFAF" w14:textId="6EF859B6" w:rsidR="00303910" w:rsidRPr="00303910" w:rsidRDefault="002871D0" w:rsidP="00303910">
          <w:pPr>
            <w:pStyle w:val="Sadraj1"/>
            <w:rPr>
              <w:rFonts w:asciiTheme="minorHAnsi" w:eastAsiaTheme="minorEastAsia" w:hAnsiTheme="minorHAnsi"/>
              <w:b w:val="0"/>
              <w:bCs w:val="0"/>
              <w:sz w:val="22"/>
              <w:lang w:eastAsia="hr-HR"/>
            </w:rPr>
          </w:pPr>
          <w:hyperlink w:anchor="_Toc49696815" w:history="1">
            <w:r w:rsidR="00303910" w:rsidRPr="00303910">
              <w:rPr>
                <w:rStyle w:val="Hiperveza"/>
                <w:b w:val="0"/>
                <w:bCs w:val="0"/>
              </w:rPr>
              <w:t>5. Rasprava</w:t>
            </w:r>
            <w:r w:rsidR="00303910" w:rsidRPr="00303910">
              <w:rPr>
                <w:b w:val="0"/>
                <w:bCs w:val="0"/>
                <w:webHidden/>
              </w:rPr>
              <w:tab/>
            </w:r>
            <w:r w:rsidR="00303910" w:rsidRPr="00303910">
              <w:rPr>
                <w:b w:val="0"/>
                <w:bCs w:val="0"/>
                <w:webHidden/>
              </w:rPr>
              <w:fldChar w:fldCharType="begin"/>
            </w:r>
            <w:r w:rsidR="00303910" w:rsidRPr="00303910">
              <w:rPr>
                <w:b w:val="0"/>
                <w:bCs w:val="0"/>
                <w:webHidden/>
              </w:rPr>
              <w:instrText xml:space="preserve"> PAGEREF _Toc49696815 \h </w:instrText>
            </w:r>
            <w:r w:rsidR="00303910" w:rsidRPr="00303910">
              <w:rPr>
                <w:b w:val="0"/>
                <w:bCs w:val="0"/>
                <w:webHidden/>
              </w:rPr>
            </w:r>
            <w:r w:rsidR="00303910" w:rsidRPr="00303910">
              <w:rPr>
                <w:b w:val="0"/>
                <w:bCs w:val="0"/>
                <w:webHidden/>
              </w:rPr>
              <w:fldChar w:fldCharType="separate"/>
            </w:r>
            <w:r>
              <w:rPr>
                <w:b w:val="0"/>
                <w:bCs w:val="0"/>
                <w:webHidden/>
              </w:rPr>
              <w:t>35</w:t>
            </w:r>
            <w:r w:rsidR="00303910" w:rsidRPr="00303910">
              <w:rPr>
                <w:b w:val="0"/>
                <w:bCs w:val="0"/>
                <w:webHidden/>
              </w:rPr>
              <w:fldChar w:fldCharType="end"/>
            </w:r>
          </w:hyperlink>
        </w:p>
        <w:p w14:paraId="6175A85C" w14:textId="50D21893" w:rsidR="00303910" w:rsidRPr="00303910" w:rsidRDefault="002871D0" w:rsidP="00303910">
          <w:pPr>
            <w:pStyle w:val="Sadraj1"/>
            <w:rPr>
              <w:rFonts w:asciiTheme="minorHAnsi" w:eastAsiaTheme="minorEastAsia" w:hAnsiTheme="minorHAnsi"/>
              <w:b w:val="0"/>
              <w:bCs w:val="0"/>
              <w:sz w:val="22"/>
              <w:lang w:eastAsia="hr-HR"/>
            </w:rPr>
          </w:pPr>
          <w:hyperlink w:anchor="_Toc49696816" w:history="1">
            <w:r w:rsidR="00303910" w:rsidRPr="00303910">
              <w:rPr>
                <w:rStyle w:val="Hiperveza"/>
                <w:b w:val="0"/>
                <w:bCs w:val="0"/>
              </w:rPr>
              <w:t>6. Zaključci</w:t>
            </w:r>
            <w:r w:rsidR="00303910" w:rsidRPr="00303910">
              <w:rPr>
                <w:b w:val="0"/>
                <w:bCs w:val="0"/>
                <w:webHidden/>
              </w:rPr>
              <w:tab/>
            </w:r>
            <w:r w:rsidR="00303910" w:rsidRPr="00303910">
              <w:rPr>
                <w:b w:val="0"/>
                <w:bCs w:val="0"/>
                <w:webHidden/>
              </w:rPr>
              <w:fldChar w:fldCharType="begin"/>
            </w:r>
            <w:r w:rsidR="00303910" w:rsidRPr="00303910">
              <w:rPr>
                <w:b w:val="0"/>
                <w:bCs w:val="0"/>
                <w:webHidden/>
              </w:rPr>
              <w:instrText xml:space="preserve"> PAGEREF _Toc49696816 \h </w:instrText>
            </w:r>
            <w:r w:rsidR="00303910" w:rsidRPr="00303910">
              <w:rPr>
                <w:b w:val="0"/>
                <w:bCs w:val="0"/>
                <w:webHidden/>
              </w:rPr>
            </w:r>
            <w:r w:rsidR="00303910" w:rsidRPr="00303910">
              <w:rPr>
                <w:b w:val="0"/>
                <w:bCs w:val="0"/>
                <w:webHidden/>
              </w:rPr>
              <w:fldChar w:fldCharType="separate"/>
            </w:r>
            <w:r>
              <w:rPr>
                <w:b w:val="0"/>
                <w:bCs w:val="0"/>
                <w:webHidden/>
              </w:rPr>
              <w:t>39</w:t>
            </w:r>
            <w:r w:rsidR="00303910" w:rsidRPr="00303910">
              <w:rPr>
                <w:b w:val="0"/>
                <w:bCs w:val="0"/>
                <w:webHidden/>
              </w:rPr>
              <w:fldChar w:fldCharType="end"/>
            </w:r>
          </w:hyperlink>
        </w:p>
        <w:p w14:paraId="79C8BED0" w14:textId="1F3335E9" w:rsidR="00303910" w:rsidRPr="00303910" w:rsidRDefault="002871D0" w:rsidP="00303910">
          <w:pPr>
            <w:pStyle w:val="Sadraj1"/>
            <w:rPr>
              <w:rFonts w:asciiTheme="minorHAnsi" w:eastAsiaTheme="minorEastAsia" w:hAnsiTheme="minorHAnsi"/>
              <w:b w:val="0"/>
              <w:bCs w:val="0"/>
              <w:sz w:val="22"/>
              <w:lang w:eastAsia="hr-HR"/>
            </w:rPr>
          </w:pPr>
          <w:hyperlink w:anchor="_Toc49696817" w:history="1">
            <w:r w:rsidR="00303910" w:rsidRPr="00303910">
              <w:rPr>
                <w:rStyle w:val="Hiperveza"/>
                <w:b w:val="0"/>
                <w:bCs w:val="0"/>
              </w:rPr>
              <w:t>7. Zahvale</w:t>
            </w:r>
            <w:r w:rsidR="00303910" w:rsidRPr="00303910">
              <w:rPr>
                <w:b w:val="0"/>
                <w:bCs w:val="0"/>
                <w:webHidden/>
              </w:rPr>
              <w:tab/>
            </w:r>
            <w:r w:rsidR="00303910" w:rsidRPr="00303910">
              <w:rPr>
                <w:b w:val="0"/>
                <w:bCs w:val="0"/>
                <w:webHidden/>
              </w:rPr>
              <w:fldChar w:fldCharType="begin"/>
            </w:r>
            <w:r w:rsidR="00303910" w:rsidRPr="00303910">
              <w:rPr>
                <w:b w:val="0"/>
                <w:bCs w:val="0"/>
                <w:webHidden/>
              </w:rPr>
              <w:instrText xml:space="preserve"> PAGEREF _Toc49696817 \h </w:instrText>
            </w:r>
            <w:r w:rsidR="00303910" w:rsidRPr="00303910">
              <w:rPr>
                <w:b w:val="0"/>
                <w:bCs w:val="0"/>
                <w:webHidden/>
              </w:rPr>
            </w:r>
            <w:r w:rsidR="00303910" w:rsidRPr="00303910">
              <w:rPr>
                <w:b w:val="0"/>
                <w:bCs w:val="0"/>
                <w:webHidden/>
              </w:rPr>
              <w:fldChar w:fldCharType="separate"/>
            </w:r>
            <w:r>
              <w:rPr>
                <w:b w:val="0"/>
                <w:bCs w:val="0"/>
                <w:webHidden/>
              </w:rPr>
              <w:t>40</w:t>
            </w:r>
            <w:r w:rsidR="00303910" w:rsidRPr="00303910">
              <w:rPr>
                <w:b w:val="0"/>
                <w:bCs w:val="0"/>
                <w:webHidden/>
              </w:rPr>
              <w:fldChar w:fldCharType="end"/>
            </w:r>
          </w:hyperlink>
        </w:p>
        <w:p w14:paraId="254D3942" w14:textId="6701C498" w:rsidR="00303910" w:rsidRPr="00303910" w:rsidRDefault="002871D0" w:rsidP="00303910">
          <w:pPr>
            <w:pStyle w:val="Sadraj1"/>
            <w:rPr>
              <w:rFonts w:asciiTheme="minorHAnsi" w:eastAsiaTheme="minorEastAsia" w:hAnsiTheme="minorHAnsi"/>
              <w:b w:val="0"/>
              <w:bCs w:val="0"/>
              <w:sz w:val="22"/>
              <w:lang w:eastAsia="hr-HR"/>
            </w:rPr>
          </w:pPr>
          <w:hyperlink w:anchor="_Toc49696818" w:history="1">
            <w:r w:rsidR="00303910" w:rsidRPr="00303910">
              <w:rPr>
                <w:rStyle w:val="Hiperveza"/>
                <w:b w:val="0"/>
                <w:bCs w:val="0"/>
              </w:rPr>
              <w:t>8. Literatura</w:t>
            </w:r>
            <w:r w:rsidR="00303910" w:rsidRPr="00303910">
              <w:rPr>
                <w:b w:val="0"/>
                <w:bCs w:val="0"/>
                <w:webHidden/>
              </w:rPr>
              <w:tab/>
            </w:r>
            <w:r w:rsidR="00303910" w:rsidRPr="00303910">
              <w:rPr>
                <w:b w:val="0"/>
                <w:bCs w:val="0"/>
                <w:webHidden/>
              </w:rPr>
              <w:fldChar w:fldCharType="begin"/>
            </w:r>
            <w:r w:rsidR="00303910" w:rsidRPr="00303910">
              <w:rPr>
                <w:b w:val="0"/>
                <w:bCs w:val="0"/>
                <w:webHidden/>
              </w:rPr>
              <w:instrText xml:space="preserve"> PAGEREF _Toc49696818 \h </w:instrText>
            </w:r>
            <w:r w:rsidR="00303910" w:rsidRPr="00303910">
              <w:rPr>
                <w:b w:val="0"/>
                <w:bCs w:val="0"/>
                <w:webHidden/>
              </w:rPr>
            </w:r>
            <w:r w:rsidR="00303910" w:rsidRPr="00303910">
              <w:rPr>
                <w:b w:val="0"/>
                <w:bCs w:val="0"/>
                <w:webHidden/>
              </w:rPr>
              <w:fldChar w:fldCharType="separate"/>
            </w:r>
            <w:r>
              <w:rPr>
                <w:b w:val="0"/>
                <w:bCs w:val="0"/>
                <w:webHidden/>
              </w:rPr>
              <w:t>41</w:t>
            </w:r>
            <w:r w:rsidR="00303910" w:rsidRPr="00303910">
              <w:rPr>
                <w:b w:val="0"/>
                <w:bCs w:val="0"/>
                <w:webHidden/>
              </w:rPr>
              <w:fldChar w:fldCharType="end"/>
            </w:r>
          </w:hyperlink>
        </w:p>
        <w:p w14:paraId="1E9A7105" w14:textId="2C8180AA" w:rsidR="00303910" w:rsidRPr="00303910" w:rsidRDefault="002871D0" w:rsidP="00303910">
          <w:pPr>
            <w:pStyle w:val="Sadraj1"/>
            <w:rPr>
              <w:rFonts w:asciiTheme="minorHAnsi" w:eastAsiaTheme="minorEastAsia" w:hAnsiTheme="minorHAnsi"/>
              <w:b w:val="0"/>
              <w:bCs w:val="0"/>
              <w:sz w:val="22"/>
              <w:lang w:eastAsia="hr-HR"/>
            </w:rPr>
          </w:pPr>
          <w:hyperlink w:anchor="_Toc49696819" w:history="1">
            <w:r w:rsidR="00303910" w:rsidRPr="00303910">
              <w:rPr>
                <w:rStyle w:val="Hiperveza"/>
                <w:b w:val="0"/>
                <w:bCs w:val="0"/>
              </w:rPr>
              <w:t>Sažetak</w:t>
            </w:r>
            <w:r w:rsidR="00303910" w:rsidRPr="00303910">
              <w:rPr>
                <w:b w:val="0"/>
                <w:bCs w:val="0"/>
                <w:webHidden/>
              </w:rPr>
              <w:tab/>
            </w:r>
            <w:r w:rsidR="00303910" w:rsidRPr="00303910">
              <w:rPr>
                <w:b w:val="0"/>
                <w:bCs w:val="0"/>
                <w:webHidden/>
              </w:rPr>
              <w:fldChar w:fldCharType="begin"/>
            </w:r>
            <w:r w:rsidR="00303910" w:rsidRPr="00303910">
              <w:rPr>
                <w:b w:val="0"/>
                <w:bCs w:val="0"/>
                <w:webHidden/>
              </w:rPr>
              <w:instrText xml:space="preserve"> PAGEREF _Toc49696819 \h </w:instrText>
            </w:r>
            <w:r w:rsidR="00303910" w:rsidRPr="00303910">
              <w:rPr>
                <w:b w:val="0"/>
                <w:bCs w:val="0"/>
                <w:webHidden/>
              </w:rPr>
            </w:r>
            <w:r w:rsidR="00303910" w:rsidRPr="00303910">
              <w:rPr>
                <w:b w:val="0"/>
                <w:bCs w:val="0"/>
                <w:webHidden/>
              </w:rPr>
              <w:fldChar w:fldCharType="separate"/>
            </w:r>
            <w:r>
              <w:rPr>
                <w:b w:val="0"/>
                <w:bCs w:val="0"/>
                <w:webHidden/>
              </w:rPr>
              <w:t>48</w:t>
            </w:r>
            <w:r w:rsidR="00303910" w:rsidRPr="00303910">
              <w:rPr>
                <w:b w:val="0"/>
                <w:bCs w:val="0"/>
                <w:webHidden/>
              </w:rPr>
              <w:fldChar w:fldCharType="end"/>
            </w:r>
          </w:hyperlink>
        </w:p>
        <w:p w14:paraId="25EE90B4" w14:textId="329B6845" w:rsidR="00303910" w:rsidRPr="00303910" w:rsidRDefault="002871D0" w:rsidP="00303910">
          <w:pPr>
            <w:pStyle w:val="Sadraj1"/>
            <w:rPr>
              <w:rFonts w:asciiTheme="minorHAnsi" w:eastAsiaTheme="minorEastAsia" w:hAnsiTheme="minorHAnsi"/>
              <w:b w:val="0"/>
              <w:bCs w:val="0"/>
              <w:sz w:val="22"/>
              <w:lang w:eastAsia="hr-HR"/>
            </w:rPr>
          </w:pPr>
          <w:hyperlink w:anchor="_Toc49696820" w:history="1">
            <w:r w:rsidR="00303910" w:rsidRPr="00303910">
              <w:rPr>
                <w:rStyle w:val="Hiperveza"/>
                <w:b w:val="0"/>
                <w:bCs w:val="0"/>
              </w:rPr>
              <w:t>Summary</w:t>
            </w:r>
            <w:r w:rsidR="00303910" w:rsidRPr="00303910">
              <w:rPr>
                <w:b w:val="0"/>
                <w:bCs w:val="0"/>
                <w:webHidden/>
              </w:rPr>
              <w:tab/>
            </w:r>
            <w:r w:rsidR="00303910" w:rsidRPr="00303910">
              <w:rPr>
                <w:b w:val="0"/>
                <w:bCs w:val="0"/>
                <w:webHidden/>
              </w:rPr>
              <w:fldChar w:fldCharType="begin"/>
            </w:r>
            <w:r w:rsidR="00303910" w:rsidRPr="00303910">
              <w:rPr>
                <w:b w:val="0"/>
                <w:bCs w:val="0"/>
                <w:webHidden/>
              </w:rPr>
              <w:instrText xml:space="preserve"> PAGEREF _Toc49696820 \h </w:instrText>
            </w:r>
            <w:r w:rsidR="00303910" w:rsidRPr="00303910">
              <w:rPr>
                <w:b w:val="0"/>
                <w:bCs w:val="0"/>
                <w:webHidden/>
              </w:rPr>
            </w:r>
            <w:r w:rsidR="00303910" w:rsidRPr="00303910">
              <w:rPr>
                <w:b w:val="0"/>
                <w:bCs w:val="0"/>
                <w:webHidden/>
              </w:rPr>
              <w:fldChar w:fldCharType="separate"/>
            </w:r>
            <w:r>
              <w:rPr>
                <w:b w:val="0"/>
                <w:bCs w:val="0"/>
                <w:webHidden/>
              </w:rPr>
              <w:t>49</w:t>
            </w:r>
            <w:r w:rsidR="00303910" w:rsidRPr="00303910">
              <w:rPr>
                <w:b w:val="0"/>
                <w:bCs w:val="0"/>
                <w:webHidden/>
              </w:rPr>
              <w:fldChar w:fldCharType="end"/>
            </w:r>
          </w:hyperlink>
        </w:p>
        <w:p w14:paraId="1A1410DC" w14:textId="4C321298" w:rsidR="00730E04" w:rsidRPr="00303910" w:rsidRDefault="00B905A4" w:rsidP="00B905A4">
          <w:pPr>
            <w:spacing w:line="360" w:lineRule="auto"/>
            <w:rPr>
              <w:szCs w:val="24"/>
            </w:rPr>
          </w:pPr>
          <w:r w:rsidRPr="00303910">
            <w:rPr>
              <w:rFonts w:cs="Times New Roman"/>
              <w:szCs w:val="24"/>
            </w:rPr>
            <w:fldChar w:fldCharType="end"/>
          </w:r>
        </w:p>
      </w:sdtContent>
    </w:sdt>
    <w:p w14:paraId="70F6EFDF" w14:textId="1C13AF78" w:rsidR="003952E9" w:rsidRPr="00D06AED" w:rsidRDefault="00B83B60" w:rsidP="00B905A4">
      <w:pPr>
        <w:spacing w:line="360" w:lineRule="auto"/>
        <w:rPr>
          <w:rFonts w:cs="Times New Roman"/>
          <w:b/>
          <w:bCs/>
          <w:sz w:val="28"/>
          <w:szCs w:val="32"/>
        </w:rPr>
      </w:pPr>
      <w:r w:rsidRPr="00A1716E">
        <w:rPr>
          <w:rFonts w:cs="Times New Roman"/>
          <w:b/>
          <w:bCs/>
          <w:szCs w:val="24"/>
        </w:rPr>
        <w:br w:type="page"/>
      </w:r>
      <w:r w:rsidR="003952E9" w:rsidRPr="00D06AED">
        <w:rPr>
          <w:rFonts w:cs="Times New Roman"/>
          <w:b/>
          <w:bCs/>
          <w:sz w:val="28"/>
          <w:szCs w:val="32"/>
        </w:rPr>
        <w:t>POPIS KRATICA</w:t>
      </w:r>
    </w:p>
    <w:p w14:paraId="2C06C552" w14:textId="6A067105" w:rsidR="003952E9" w:rsidRPr="003952E9" w:rsidRDefault="003952E9" w:rsidP="00B905A4">
      <w:pPr>
        <w:tabs>
          <w:tab w:val="right" w:pos="2250"/>
          <w:tab w:val="left" w:pos="2340"/>
          <w:tab w:val="left" w:pos="3600"/>
        </w:tabs>
        <w:spacing w:line="360" w:lineRule="auto"/>
        <w:jc w:val="both"/>
        <w:rPr>
          <w:rFonts w:cs="Times New Roman"/>
          <w:szCs w:val="24"/>
        </w:rPr>
      </w:pPr>
      <w:r w:rsidRPr="0051068C">
        <w:rPr>
          <w:rFonts w:cs="Times New Roman"/>
          <w:szCs w:val="24"/>
        </w:rPr>
        <w:t>CaCl</w:t>
      </w:r>
      <w:r w:rsidRPr="00DA1244">
        <w:rPr>
          <w:rFonts w:cs="Times New Roman"/>
          <w:szCs w:val="24"/>
          <w:vertAlign w:val="subscript"/>
        </w:rPr>
        <w:t>2</w:t>
      </w:r>
      <w:r w:rsidR="003129BE">
        <w:rPr>
          <w:rFonts w:cs="Times New Roman"/>
          <w:szCs w:val="24"/>
          <w:vertAlign w:val="subscript"/>
        </w:rPr>
        <w:tab/>
      </w:r>
      <w:r w:rsidR="003129BE">
        <w:rPr>
          <w:rFonts w:cs="Times New Roman"/>
          <w:szCs w:val="24"/>
          <w:vertAlign w:val="subscript"/>
        </w:rPr>
        <w:tab/>
      </w:r>
      <w:r w:rsidR="003129BE">
        <w:rPr>
          <w:rFonts w:cs="Times New Roman"/>
          <w:szCs w:val="24"/>
          <w:vertAlign w:val="subscript"/>
        </w:rPr>
        <w:tab/>
      </w:r>
      <w:r w:rsidRPr="0051068C">
        <w:rPr>
          <w:rFonts w:cs="Times New Roman"/>
          <w:szCs w:val="24"/>
        </w:rPr>
        <w:t>kalcijev klorid</w:t>
      </w:r>
    </w:p>
    <w:p w14:paraId="1ACCA92B" w14:textId="3A3F6270" w:rsidR="003952E9" w:rsidRPr="003952E9" w:rsidRDefault="003952E9" w:rsidP="00B905A4">
      <w:pPr>
        <w:tabs>
          <w:tab w:val="left" w:pos="3600"/>
        </w:tabs>
        <w:spacing w:line="360" w:lineRule="auto"/>
        <w:jc w:val="both"/>
        <w:rPr>
          <w:rFonts w:cs="Times New Roman"/>
          <w:szCs w:val="24"/>
        </w:rPr>
      </w:pPr>
      <w:r w:rsidRPr="003952E9">
        <w:rPr>
          <w:rFonts w:cs="Times New Roman"/>
          <w:szCs w:val="24"/>
        </w:rPr>
        <w:t>Zn</w:t>
      </w:r>
      <w:r w:rsidRPr="0051068C">
        <w:rPr>
          <w:rFonts w:cs="Times New Roman"/>
          <w:szCs w:val="24"/>
        </w:rPr>
        <w:t>Cl</w:t>
      </w:r>
      <w:r w:rsidRPr="00DA1244">
        <w:rPr>
          <w:rFonts w:cs="Times New Roman"/>
          <w:szCs w:val="24"/>
          <w:vertAlign w:val="subscript"/>
        </w:rPr>
        <w:t>2</w:t>
      </w:r>
      <w:r w:rsidR="00AE299A">
        <w:rPr>
          <w:rFonts w:cs="Times New Roman"/>
          <w:szCs w:val="24"/>
          <w:vertAlign w:val="subscript"/>
        </w:rPr>
        <w:tab/>
      </w:r>
      <w:r w:rsidRPr="003952E9">
        <w:rPr>
          <w:rFonts w:cs="Times New Roman"/>
          <w:szCs w:val="24"/>
        </w:rPr>
        <w:t>cinkov klorid</w:t>
      </w:r>
    </w:p>
    <w:p w14:paraId="388289F3" w14:textId="2C2CF4F8" w:rsidR="003952E9" w:rsidRPr="003952E9" w:rsidRDefault="003952E9" w:rsidP="00B905A4">
      <w:pPr>
        <w:spacing w:line="360" w:lineRule="auto"/>
        <w:jc w:val="both"/>
        <w:rPr>
          <w:rFonts w:cs="Times New Roman"/>
          <w:szCs w:val="24"/>
        </w:rPr>
      </w:pPr>
      <w:r w:rsidRPr="003952E9">
        <w:rPr>
          <w:rFonts w:cs="Times New Roman"/>
          <w:szCs w:val="24"/>
        </w:rPr>
        <w:t>Co</w:t>
      </w:r>
      <w:r w:rsidRPr="0051068C">
        <w:rPr>
          <w:rFonts w:cs="Times New Roman"/>
          <w:szCs w:val="24"/>
        </w:rPr>
        <w:t>Cl</w:t>
      </w:r>
      <w:r w:rsidRPr="00DA1244">
        <w:rPr>
          <w:rFonts w:cs="Times New Roman"/>
          <w:szCs w:val="24"/>
          <w:vertAlign w:val="subscript"/>
        </w:rPr>
        <w:t>2</w:t>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Pr="003952E9">
        <w:rPr>
          <w:rFonts w:cs="Times New Roman"/>
          <w:szCs w:val="24"/>
        </w:rPr>
        <w:t>kobaltov klorid</w:t>
      </w:r>
    </w:p>
    <w:p w14:paraId="02F2F304" w14:textId="083C9ACB" w:rsidR="003952E9" w:rsidRPr="003952E9" w:rsidRDefault="003952E9" w:rsidP="00B905A4">
      <w:pPr>
        <w:spacing w:line="360" w:lineRule="auto"/>
        <w:jc w:val="both"/>
        <w:rPr>
          <w:rFonts w:cs="Times New Roman"/>
          <w:szCs w:val="24"/>
        </w:rPr>
      </w:pPr>
      <w:r w:rsidRPr="003952E9">
        <w:rPr>
          <w:rFonts w:cs="Times New Roman"/>
          <w:szCs w:val="24"/>
        </w:rPr>
        <w:t>Cu</w:t>
      </w:r>
      <w:r w:rsidRPr="0051068C">
        <w:rPr>
          <w:rFonts w:cs="Times New Roman"/>
          <w:szCs w:val="24"/>
        </w:rPr>
        <w:t>Cl</w:t>
      </w:r>
      <w:r w:rsidRPr="00DA1244">
        <w:rPr>
          <w:rFonts w:cs="Times New Roman"/>
          <w:szCs w:val="24"/>
          <w:vertAlign w:val="subscript"/>
        </w:rPr>
        <w:t>2</w:t>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Pr="003952E9">
        <w:rPr>
          <w:rFonts w:cs="Times New Roman"/>
          <w:szCs w:val="24"/>
        </w:rPr>
        <w:t>bakrov klorid</w:t>
      </w:r>
    </w:p>
    <w:p w14:paraId="3D619BB9" w14:textId="7375E0FA" w:rsidR="003952E9" w:rsidRPr="003952E9" w:rsidRDefault="003952E9" w:rsidP="00B905A4">
      <w:pPr>
        <w:spacing w:line="360" w:lineRule="auto"/>
        <w:jc w:val="both"/>
        <w:rPr>
          <w:rFonts w:cs="Times New Roman"/>
          <w:szCs w:val="24"/>
        </w:rPr>
      </w:pPr>
      <w:r w:rsidRPr="003952E9">
        <w:rPr>
          <w:rFonts w:cs="Times New Roman"/>
          <w:szCs w:val="24"/>
        </w:rPr>
        <w:t>Mg</w:t>
      </w:r>
      <w:r w:rsidRPr="0051068C">
        <w:rPr>
          <w:rFonts w:cs="Times New Roman"/>
          <w:szCs w:val="24"/>
        </w:rPr>
        <w:t>Cl</w:t>
      </w:r>
      <w:r w:rsidRPr="00DA1244">
        <w:rPr>
          <w:rFonts w:cs="Times New Roman"/>
          <w:szCs w:val="24"/>
          <w:vertAlign w:val="subscript"/>
        </w:rPr>
        <w:t>2</w:t>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Pr="003952E9">
        <w:rPr>
          <w:rFonts w:cs="Times New Roman"/>
          <w:szCs w:val="24"/>
        </w:rPr>
        <w:t>magnezijev klorid</w:t>
      </w:r>
    </w:p>
    <w:p w14:paraId="649FD5AF" w14:textId="400A6540" w:rsidR="003952E9" w:rsidRPr="006303CE" w:rsidRDefault="003952E9" w:rsidP="00B905A4">
      <w:pPr>
        <w:tabs>
          <w:tab w:val="left" w:pos="2160"/>
          <w:tab w:val="left" w:pos="2250"/>
        </w:tabs>
        <w:spacing w:line="360" w:lineRule="auto"/>
        <w:jc w:val="both"/>
        <w:rPr>
          <w:rFonts w:cs="Times New Roman"/>
          <w:szCs w:val="24"/>
        </w:rPr>
      </w:pPr>
      <w:r w:rsidRPr="006303CE">
        <w:rPr>
          <w:rFonts w:cs="Times New Roman"/>
          <w:szCs w:val="24"/>
        </w:rPr>
        <w:t>P</w:t>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Pr="006303CE">
        <w:rPr>
          <w:rFonts w:cs="Times New Roman"/>
          <w:szCs w:val="24"/>
        </w:rPr>
        <w:t>fosfor</w:t>
      </w:r>
    </w:p>
    <w:p w14:paraId="62D5845F" w14:textId="5CF60B86" w:rsidR="003952E9" w:rsidRPr="006303CE" w:rsidRDefault="003952E9" w:rsidP="00B905A4">
      <w:pPr>
        <w:spacing w:line="360" w:lineRule="auto"/>
        <w:jc w:val="both"/>
        <w:rPr>
          <w:rFonts w:cs="Times New Roman"/>
          <w:szCs w:val="24"/>
        </w:rPr>
      </w:pPr>
      <w:r w:rsidRPr="006303CE">
        <w:rPr>
          <w:rFonts w:cs="Times New Roman"/>
          <w:szCs w:val="24"/>
        </w:rPr>
        <w:t>Mg</w:t>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Pr="006303CE">
        <w:rPr>
          <w:rFonts w:cs="Times New Roman"/>
          <w:szCs w:val="24"/>
        </w:rPr>
        <w:t>magnezij</w:t>
      </w:r>
    </w:p>
    <w:p w14:paraId="34441CA2" w14:textId="17766289" w:rsidR="003952E9" w:rsidRPr="006303CE" w:rsidRDefault="003952E9" w:rsidP="00B905A4">
      <w:pPr>
        <w:tabs>
          <w:tab w:val="left" w:pos="2160"/>
          <w:tab w:val="left" w:pos="2250"/>
        </w:tabs>
        <w:spacing w:line="360" w:lineRule="auto"/>
        <w:jc w:val="both"/>
        <w:rPr>
          <w:rFonts w:cs="Times New Roman"/>
          <w:szCs w:val="24"/>
        </w:rPr>
      </w:pPr>
      <w:r w:rsidRPr="006303CE">
        <w:rPr>
          <w:rFonts w:cs="Times New Roman"/>
          <w:szCs w:val="24"/>
        </w:rPr>
        <w:t>Ca</w:t>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Pr="006303CE">
        <w:rPr>
          <w:rFonts w:cs="Times New Roman"/>
          <w:szCs w:val="24"/>
        </w:rPr>
        <w:t>kalcij</w:t>
      </w:r>
    </w:p>
    <w:p w14:paraId="340B50D0" w14:textId="5481AC68" w:rsidR="003952E9" w:rsidRPr="006303CE" w:rsidRDefault="003952E9" w:rsidP="00B905A4">
      <w:pPr>
        <w:spacing w:line="360" w:lineRule="auto"/>
        <w:jc w:val="both"/>
        <w:rPr>
          <w:rFonts w:cs="Times New Roman"/>
          <w:szCs w:val="24"/>
        </w:rPr>
      </w:pPr>
      <w:r w:rsidRPr="006303CE">
        <w:rPr>
          <w:rFonts w:cs="Times New Roman"/>
          <w:szCs w:val="24"/>
        </w:rPr>
        <w:t>Na</w:t>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Pr="006303CE">
        <w:rPr>
          <w:rFonts w:cs="Times New Roman"/>
          <w:szCs w:val="24"/>
        </w:rPr>
        <w:t>natrij</w:t>
      </w:r>
    </w:p>
    <w:p w14:paraId="31280CDC" w14:textId="02CDA1FA" w:rsidR="003952E9" w:rsidRPr="006303CE" w:rsidRDefault="003952E9" w:rsidP="00B905A4">
      <w:pPr>
        <w:spacing w:line="360" w:lineRule="auto"/>
        <w:jc w:val="both"/>
        <w:rPr>
          <w:rFonts w:cs="Times New Roman"/>
          <w:szCs w:val="24"/>
        </w:rPr>
      </w:pPr>
      <w:r w:rsidRPr="006303CE">
        <w:rPr>
          <w:rFonts w:cs="Times New Roman"/>
          <w:szCs w:val="24"/>
        </w:rPr>
        <w:t>EE</w:t>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Pr="006303CE">
        <w:rPr>
          <w:rFonts w:cs="Times New Roman"/>
          <w:szCs w:val="24"/>
        </w:rPr>
        <w:t xml:space="preserve">efikasnost </w:t>
      </w:r>
      <w:r w:rsidR="00C90B3D">
        <w:rPr>
          <w:rFonts w:cs="Times New Roman"/>
          <w:szCs w:val="24"/>
        </w:rPr>
        <w:t>i</w:t>
      </w:r>
      <w:r w:rsidR="00C90B3D" w:rsidRPr="006303CE">
        <w:rPr>
          <w:rFonts w:cs="Times New Roman"/>
          <w:szCs w:val="24"/>
        </w:rPr>
        <w:t>nkapsulacije</w:t>
      </w:r>
    </w:p>
    <w:p w14:paraId="688230D5" w14:textId="7BFF24E7" w:rsidR="003952E9" w:rsidRPr="006303CE" w:rsidRDefault="003952E9" w:rsidP="00B905A4">
      <w:pPr>
        <w:spacing w:line="360" w:lineRule="auto"/>
        <w:jc w:val="both"/>
        <w:rPr>
          <w:rFonts w:cs="Times New Roman"/>
          <w:szCs w:val="24"/>
        </w:rPr>
      </w:pPr>
      <w:r w:rsidRPr="006303CE">
        <w:rPr>
          <w:rFonts w:cs="Times New Roman"/>
          <w:szCs w:val="24"/>
        </w:rPr>
        <w:t>LC</w:t>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Pr="006303CE">
        <w:rPr>
          <w:rFonts w:cs="Times New Roman"/>
          <w:szCs w:val="24"/>
        </w:rPr>
        <w:t>kapacitet inkapsulacije</w:t>
      </w:r>
    </w:p>
    <w:p w14:paraId="65983E35" w14:textId="2C0A14C9" w:rsidR="003952E9" w:rsidRPr="006303CE" w:rsidRDefault="003129BE" w:rsidP="00B905A4">
      <w:pPr>
        <w:spacing w:line="360" w:lineRule="auto"/>
        <w:jc w:val="both"/>
        <w:rPr>
          <w:rFonts w:cs="Times New Roman"/>
          <w:szCs w:val="24"/>
        </w:rPr>
      </w:pPr>
      <w:r>
        <w:rPr>
          <w:rFonts w:cs="Times New Roman"/>
          <w:szCs w:val="24"/>
        </w:rPr>
        <w:t>n</w:t>
      </w:r>
      <w:r w:rsidR="003952E9" w:rsidRPr="006303CE">
        <w:rPr>
          <w:rFonts w:cs="Times New Roman"/>
          <w:szCs w:val="24"/>
        </w:rPr>
        <w:t>g</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003952E9" w:rsidRPr="006303CE">
        <w:rPr>
          <w:rFonts w:cs="Times New Roman"/>
          <w:szCs w:val="24"/>
        </w:rPr>
        <w:t>nanogram</w:t>
      </w:r>
    </w:p>
    <w:p w14:paraId="1C976780" w14:textId="787E02A2" w:rsidR="003952E9" w:rsidRPr="006303CE" w:rsidRDefault="003952E9" w:rsidP="00B905A4">
      <w:pPr>
        <w:spacing w:line="360" w:lineRule="auto"/>
        <w:jc w:val="both"/>
        <w:rPr>
          <w:rFonts w:cs="Times New Roman"/>
          <w:szCs w:val="24"/>
        </w:rPr>
      </w:pPr>
      <w:r w:rsidRPr="006303CE">
        <w:rPr>
          <w:rFonts w:cs="Times New Roman"/>
          <w:szCs w:val="24"/>
        </w:rPr>
        <w:t>µg</w:t>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Pr="006303CE">
        <w:rPr>
          <w:rFonts w:cs="Times New Roman"/>
          <w:szCs w:val="24"/>
        </w:rPr>
        <w:t>mikrogram</w:t>
      </w:r>
    </w:p>
    <w:p w14:paraId="776A50B8" w14:textId="5DCF1D55" w:rsidR="003952E9" w:rsidRPr="006303CE" w:rsidRDefault="00DA1244" w:rsidP="00B905A4">
      <w:pPr>
        <w:spacing w:line="360" w:lineRule="auto"/>
        <w:jc w:val="both"/>
        <w:rPr>
          <w:rFonts w:cs="Times New Roman"/>
          <w:szCs w:val="24"/>
        </w:rPr>
      </w:pPr>
      <w:r>
        <w:rPr>
          <w:rFonts w:cs="Times New Roman"/>
          <w:szCs w:val="24"/>
        </w:rPr>
        <w:t>m</w:t>
      </w:r>
      <w:r w:rsidR="003952E9" w:rsidRPr="006303CE">
        <w:rPr>
          <w:rFonts w:cs="Times New Roman"/>
          <w:szCs w:val="24"/>
        </w:rPr>
        <w:t>g</w:t>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Pr="006303CE">
        <w:rPr>
          <w:rFonts w:cs="Times New Roman"/>
          <w:szCs w:val="24"/>
        </w:rPr>
        <w:t>mili</w:t>
      </w:r>
      <w:r w:rsidR="003952E9" w:rsidRPr="006303CE">
        <w:rPr>
          <w:rFonts w:cs="Times New Roman"/>
          <w:szCs w:val="24"/>
        </w:rPr>
        <w:t>gram</w:t>
      </w:r>
    </w:p>
    <w:p w14:paraId="44A79E07" w14:textId="62BC5DCB" w:rsidR="003952E9" w:rsidRPr="006303CE" w:rsidRDefault="003952E9" w:rsidP="00B905A4">
      <w:pPr>
        <w:spacing w:line="360" w:lineRule="auto"/>
        <w:jc w:val="both"/>
        <w:rPr>
          <w:rFonts w:cs="Times New Roman"/>
          <w:szCs w:val="24"/>
        </w:rPr>
      </w:pPr>
      <w:r w:rsidRPr="006303CE">
        <w:rPr>
          <w:rFonts w:cs="Times New Roman"/>
          <w:szCs w:val="24"/>
        </w:rPr>
        <w:t>g</w:t>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Pr="006303CE">
        <w:rPr>
          <w:rFonts w:cs="Times New Roman"/>
          <w:szCs w:val="24"/>
        </w:rPr>
        <w:t>gram</w:t>
      </w:r>
    </w:p>
    <w:p w14:paraId="6D663DB2" w14:textId="0AEDB6CC" w:rsidR="003952E9" w:rsidRPr="006303CE" w:rsidRDefault="003952E9" w:rsidP="00B905A4">
      <w:pPr>
        <w:spacing w:line="360" w:lineRule="auto"/>
        <w:jc w:val="both"/>
        <w:rPr>
          <w:rFonts w:cs="Times New Roman"/>
          <w:szCs w:val="24"/>
        </w:rPr>
      </w:pPr>
      <w:r w:rsidRPr="006303CE">
        <w:rPr>
          <w:rFonts w:cs="Times New Roman"/>
          <w:szCs w:val="24"/>
        </w:rPr>
        <w:t>kg</w:t>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Pr="006303CE">
        <w:rPr>
          <w:rFonts w:cs="Times New Roman"/>
          <w:szCs w:val="24"/>
        </w:rPr>
        <w:t>kilogram</w:t>
      </w:r>
    </w:p>
    <w:p w14:paraId="0659B6A0" w14:textId="7151F145" w:rsidR="003952E9" w:rsidRPr="003952E9" w:rsidRDefault="003952E9" w:rsidP="00D06AED">
      <w:pPr>
        <w:spacing w:line="360" w:lineRule="auto"/>
        <w:jc w:val="both"/>
        <w:rPr>
          <w:rFonts w:cs="Times New Roman"/>
          <w:szCs w:val="24"/>
        </w:rPr>
      </w:pPr>
      <w:r w:rsidRPr="0051068C">
        <w:rPr>
          <w:rFonts w:cs="Times New Roman"/>
          <w:szCs w:val="24"/>
        </w:rPr>
        <w:t>μ</w:t>
      </w:r>
      <w:r w:rsidRPr="003952E9">
        <w:rPr>
          <w:rFonts w:cs="Times New Roman"/>
          <w:szCs w:val="24"/>
        </w:rPr>
        <w:t xml:space="preserve">L </w:t>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Pr="0051068C">
        <w:rPr>
          <w:rFonts w:cs="Times New Roman"/>
          <w:szCs w:val="24"/>
        </w:rPr>
        <w:t>mikrolitar</w:t>
      </w:r>
    </w:p>
    <w:p w14:paraId="3ABFCD66" w14:textId="644B53C0" w:rsidR="003952E9" w:rsidRPr="006303CE" w:rsidRDefault="003952E9" w:rsidP="00B905A4">
      <w:pPr>
        <w:spacing w:line="360" w:lineRule="auto"/>
        <w:jc w:val="both"/>
        <w:rPr>
          <w:rFonts w:cs="Times New Roman"/>
          <w:szCs w:val="24"/>
        </w:rPr>
      </w:pPr>
      <w:r w:rsidRPr="006303CE">
        <w:rPr>
          <w:rFonts w:cs="Times New Roman"/>
          <w:szCs w:val="24"/>
        </w:rPr>
        <w:t xml:space="preserve">mL </w:t>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Pr="006303CE">
        <w:rPr>
          <w:rFonts w:cs="Times New Roman"/>
          <w:szCs w:val="24"/>
        </w:rPr>
        <w:t>mililitar</w:t>
      </w:r>
    </w:p>
    <w:p w14:paraId="6B37A183" w14:textId="5525C436" w:rsidR="003952E9" w:rsidRPr="006303CE" w:rsidRDefault="003952E9" w:rsidP="00B905A4">
      <w:pPr>
        <w:spacing w:line="360" w:lineRule="auto"/>
        <w:jc w:val="both"/>
        <w:rPr>
          <w:rFonts w:cs="Times New Roman"/>
          <w:szCs w:val="24"/>
        </w:rPr>
      </w:pPr>
      <w:r w:rsidRPr="006303CE">
        <w:rPr>
          <w:rFonts w:cs="Times New Roman"/>
          <w:szCs w:val="24"/>
        </w:rPr>
        <w:t>L</w:t>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Pr="006303CE">
        <w:rPr>
          <w:rFonts w:cs="Times New Roman"/>
          <w:szCs w:val="24"/>
        </w:rPr>
        <w:t>litra</w:t>
      </w:r>
    </w:p>
    <w:p w14:paraId="503C082A" w14:textId="3BFCA52D" w:rsidR="003952E9" w:rsidRDefault="003129BE" w:rsidP="00B905A4">
      <w:pPr>
        <w:spacing w:line="360" w:lineRule="auto"/>
        <w:jc w:val="both"/>
        <w:rPr>
          <w:rFonts w:cs="Times New Roman"/>
          <w:szCs w:val="24"/>
        </w:rPr>
      </w:pPr>
      <w:r>
        <w:rPr>
          <w:rFonts w:cs="Times New Roman"/>
          <w:szCs w:val="24"/>
        </w:rPr>
        <w:t>n</w:t>
      </w:r>
      <w:r w:rsidR="003952E9" w:rsidRPr="006303CE">
        <w:rPr>
          <w:rFonts w:cs="Times New Roman"/>
          <w:szCs w:val="24"/>
        </w:rPr>
        <w:t>m</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003952E9" w:rsidRPr="006303CE">
        <w:rPr>
          <w:rFonts w:cs="Times New Roman"/>
          <w:szCs w:val="24"/>
        </w:rPr>
        <w:t>nanometar</w:t>
      </w:r>
    </w:p>
    <w:p w14:paraId="2A120A8D" w14:textId="3D9A8E94" w:rsidR="003952E9" w:rsidRPr="003952E9" w:rsidRDefault="003952E9" w:rsidP="00B905A4">
      <w:pPr>
        <w:spacing w:line="360" w:lineRule="auto"/>
        <w:jc w:val="both"/>
        <w:rPr>
          <w:rFonts w:cs="Times New Roman"/>
          <w:szCs w:val="24"/>
        </w:rPr>
      </w:pPr>
      <w:r w:rsidRPr="0051068C">
        <w:rPr>
          <w:rFonts w:cs="Times New Roman"/>
          <w:szCs w:val="24"/>
        </w:rPr>
        <w:t>μm</w:t>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Pr="003952E9">
        <w:rPr>
          <w:rFonts w:cs="Times New Roman"/>
          <w:szCs w:val="24"/>
        </w:rPr>
        <w:t>m</w:t>
      </w:r>
      <w:r w:rsidRPr="0051068C">
        <w:rPr>
          <w:rFonts w:cs="Times New Roman"/>
          <w:szCs w:val="24"/>
        </w:rPr>
        <w:t>ikrometar</w:t>
      </w:r>
    </w:p>
    <w:p w14:paraId="112B8E27" w14:textId="33D61CDC" w:rsidR="003952E9" w:rsidRPr="003952E9" w:rsidRDefault="003952E9" w:rsidP="00B905A4">
      <w:pPr>
        <w:spacing w:line="360" w:lineRule="auto"/>
        <w:jc w:val="both"/>
        <w:rPr>
          <w:rFonts w:cs="Times New Roman"/>
          <w:szCs w:val="24"/>
        </w:rPr>
      </w:pPr>
      <w:r w:rsidRPr="003952E9">
        <w:rPr>
          <w:rFonts w:cs="Times New Roman"/>
          <w:szCs w:val="24"/>
        </w:rPr>
        <w:t>λ</w:t>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Pr="003952E9">
        <w:rPr>
          <w:rFonts w:cs="Times New Roman"/>
          <w:szCs w:val="24"/>
        </w:rPr>
        <w:t>amplituda</w:t>
      </w:r>
    </w:p>
    <w:p w14:paraId="4EF93A38" w14:textId="0D53F68B" w:rsidR="003952E9" w:rsidRPr="006303CE" w:rsidRDefault="003952E9" w:rsidP="00B905A4">
      <w:pPr>
        <w:spacing w:line="360" w:lineRule="auto"/>
        <w:jc w:val="both"/>
        <w:rPr>
          <w:rFonts w:cs="Times New Roman"/>
          <w:szCs w:val="24"/>
        </w:rPr>
      </w:pPr>
      <w:r w:rsidRPr="006303CE">
        <w:rPr>
          <w:rFonts w:cs="Times New Roman"/>
          <w:szCs w:val="24"/>
        </w:rPr>
        <w:t>Hz</w:t>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Pr="006303CE">
        <w:rPr>
          <w:rFonts w:cs="Times New Roman"/>
          <w:szCs w:val="24"/>
        </w:rPr>
        <w:t>herc</w:t>
      </w:r>
    </w:p>
    <w:p w14:paraId="4A3B5E32" w14:textId="03E59E57" w:rsidR="003952E9" w:rsidRPr="006303CE" w:rsidRDefault="003129BE" w:rsidP="00B905A4">
      <w:pPr>
        <w:spacing w:line="360" w:lineRule="auto"/>
        <w:jc w:val="both"/>
        <w:rPr>
          <w:rFonts w:cs="Times New Roman"/>
          <w:szCs w:val="24"/>
        </w:rPr>
      </w:pPr>
      <w:r>
        <w:rPr>
          <w:rFonts w:cs="Times New Roman"/>
          <w:szCs w:val="24"/>
        </w:rPr>
        <w:t>n</w:t>
      </w:r>
      <w:r w:rsidR="003952E9" w:rsidRPr="006303CE">
        <w:rPr>
          <w:rFonts w:cs="Times New Roman"/>
          <w:szCs w:val="24"/>
        </w:rPr>
        <w:t>mol</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003952E9" w:rsidRPr="006303CE">
        <w:rPr>
          <w:rFonts w:cs="Times New Roman"/>
          <w:szCs w:val="24"/>
        </w:rPr>
        <w:t>nanomol</w:t>
      </w:r>
    </w:p>
    <w:p w14:paraId="4814D4A9" w14:textId="43A4FD26" w:rsidR="003952E9" w:rsidRDefault="003952E9" w:rsidP="00B905A4">
      <w:pPr>
        <w:spacing w:line="360" w:lineRule="auto"/>
        <w:jc w:val="both"/>
        <w:rPr>
          <w:rFonts w:cs="Times New Roman"/>
          <w:szCs w:val="24"/>
        </w:rPr>
      </w:pPr>
      <w:r w:rsidRPr="006303CE">
        <w:rPr>
          <w:rFonts w:cs="Times New Roman"/>
          <w:szCs w:val="24"/>
        </w:rPr>
        <w:t>mM (mmol/dm</w:t>
      </w:r>
      <w:r w:rsidRPr="00DA1244">
        <w:rPr>
          <w:rFonts w:cs="Times New Roman"/>
          <w:szCs w:val="24"/>
          <w:vertAlign w:val="superscript"/>
        </w:rPr>
        <w:t>3</w:t>
      </w:r>
      <w:r w:rsidRPr="006303CE">
        <w:rPr>
          <w:rFonts w:cs="Times New Roman"/>
          <w:szCs w:val="24"/>
        </w:rPr>
        <w:t>)</w:t>
      </w:r>
      <w:r w:rsidR="003129BE">
        <w:rPr>
          <w:rFonts w:cs="Times New Roman"/>
          <w:szCs w:val="24"/>
        </w:rPr>
        <w:tab/>
      </w:r>
      <w:r w:rsidR="003129BE">
        <w:rPr>
          <w:rFonts w:cs="Times New Roman"/>
          <w:szCs w:val="24"/>
        </w:rPr>
        <w:tab/>
      </w:r>
      <w:r w:rsidR="003129BE">
        <w:rPr>
          <w:rFonts w:cs="Times New Roman"/>
          <w:szCs w:val="24"/>
        </w:rPr>
        <w:tab/>
      </w:r>
      <w:r w:rsidRPr="006303CE">
        <w:rPr>
          <w:rFonts w:cs="Times New Roman"/>
          <w:szCs w:val="24"/>
        </w:rPr>
        <w:t>oznaka za množinsku koncentraciju</w:t>
      </w:r>
    </w:p>
    <w:p w14:paraId="02E5FE2C" w14:textId="2DB0DDB4" w:rsidR="0032660D" w:rsidRPr="00C256A2" w:rsidRDefault="0032660D" w:rsidP="00B905A4">
      <w:pPr>
        <w:spacing w:line="360" w:lineRule="auto"/>
        <w:jc w:val="both"/>
        <w:rPr>
          <w:rFonts w:cs="Times New Roman"/>
          <w:szCs w:val="24"/>
        </w:rPr>
      </w:pPr>
      <w:r w:rsidRPr="007A172A">
        <w:rPr>
          <w:rFonts w:cs="Times New Roman"/>
          <w:szCs w:val="24"/>
        </w:rPr>
        <w:t>LD</w:t>
      </w:r>
      <w:r w:rsidRPr="00BD790F">
        <w:rPr>
          <w:rFonts w:cs="Times New Roman"/>
          <w:szCs w:val="24"/>
          <w:vertAlign w:val="subscript"/>
        </w:rPr>
        <w:t>50</w:t>
      </w:r>
      <w:r w:rsidR="003129BE">
        <w:rPr>
          <w:rFonts w:cs="Times New Roman"/>
          <w:szCs w:val="24"/>
          <w:vertAlign w:val="subscript"/>
        </w:rPr>
        <w:tab/>
      </w:r>
      <w:r w:rsidR="003129BE">
        <w:rPr>
          <w:rFonts w:cs="Times New Roman"/>
          <w:szCs w:val="24"/>
          <w:vertAlign w:val="subscript"/>
        </w:rPr>
        <w:tab/>
      </w:r>
      <w:r w:rsidR="003129BE">
        <w:rPr>
          <w:rFonts w:cs="Times New Roman"/>
          <w:szCs w:val="24"/>
          <w:vertAlign w:val="subscript"/>
        </w:rPr>
        <w:tab/>
      </w:r>
      <w:r w:rsidR="003129BE">
        <w:rPr>
          <w:rFonts w:cs="Times New Roman"/>
          <w:szCs w:val="24"/>
          <w:vertAlign w:val="subscript"/>
        </w:rPr>
        <w:tab/>
      </w:r>
      <w:r w:rsidR="003129BE">
        <w:rPr>
          <w:rFonts w:cs="Times New Roman"/>
          <w:szCs w:val="24"/>
          <w:vertAlign w:val="subscript"/>
        </w:rPr>
        <w:tab/>
      </w:r>
      <w:r w:rsidR="00C256A2">
        <w:rPr>
          <w:rFonts w:cs="Times New Roman"/>
          <w:szCs w:val="24"/>
        </w:rPr>
        <w:t>srednje letalna doza</w:t>
      </w:r>
    </w:p>
    <w:p w14:paraId="316C53B6" w14:textId="3A91422D" w:rsidR="00C256A2" w:rsidRDefault="0032660D" w:rsidP="00B905A4">
      <w:pPr>
        <w:spacing w:line="360" w:lineRule="auto"/>
        <w:jc w:val="both"/>
        <w:rPr>
          <w:rFonts w:cs="Times New Roman"/>
          <w:szCs w:val="24"/>
        </w:rPr>
      </w:pPr>
      <w:r w:rsidRPr="007A172A">
        <w:rPr>
          <w:rFonts w:cs="Times New Roman"/>
          <w:szCs w:val="24"/>
        </w:rPr>
        <w:t>L</w:t>
      </w:r>
      <w:r>
        <w:rPr>
          <w:rFonts w:cs="Times New Roman"/>
          <w:szCs w:val="24"/>
        </w:rPr>
        <w:t>C</w:t>
      </w:r>
      <w:r w:rsidRPr="00BD790F">
        <w:rPr>
          <w:rFonts w:cs="Times New Roman"/>
          <w:szCs w:val="24"/>
          <w:vertAlign w:val="subscript"/>
        </w:rPr>
        <w:t>50</w:t>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003129BE">
        <w:rPr>
          <w:rFonts w:cs="Times New Roman"/>
          <w:szCs w:val="24"/>
        </w:rPr>
        <w:tab/>
      </w:r>
      <w:r w:rsidR="00C256A2">
        <w:rPr>
          <w:rFonts w:cs="Times New Roman"/>
          <w:szCs w:val="24"/>
        </w:rPr>
        <w:t>srednje letalna koncentracija</w:t>
      </w:r>
    </w:p>
    <w:p w14:paraId="71106564" w14:textId="1D0E9E9F" w:rsidR="0076251F" w:rsidRDefault="00442549" w:rsidP="00B905A4">
      <w:pPr>
        <w:spacing w:line="360" w:lineRule="auto"/>
        <w:jc w:val="both"/>
        <w:rPr>
          <w:rFonts w:cs="Times New Roman"/>
          <w:szCs w:val="24"/>
        </w:rPr>
      </w:pPr>
      <w:r>
        <w:rPr>
          <w:rFonts w:cs="Times New Roman"/>
          <w:szCs w:val="24"/>
        </w:rPr>
        <w:br w:type="page"/>
      </w:r>
    </w:p>
    <w:p w14:paraId="2935035C" w14:textId="77777777" w:rsidR="00B905A4" w:rsidRDefault="00B905A4" w:rsidP="00B905A4">
      <w:pPr>
        <w:pStyle w:val="Naslov1"/>
        <w:spacing w:line="360" w:lineRule="auto"/>
        <w:rPr>
          <w:rFonts w:ascii="Times New Roman" w:hAnsi="Times New Roman" w:cs="Times New Roman"/>
          <w:b/>
          <w:bCs/>
          <w:color w:val="auto"/>
        </w:rPr>
        <w:sectPr w:rsidR="00B905A4" w:rsidSect="00F539BA">
          <w:footerReference w:type="default" r:id="rId8"/>
          <w:pgSz w:w="12240" w:h="15840"/>
          <w:pgMar w:top="1440" w:right="1440" w:bottom="1440" w:left="1440" w:header="720" w:footer="720" w:gutter="0"/>
          <w:cols w:space="720"/>
          <w:docGrid w:linePitch="360"/>
        </w:sectPr>
      </w:pPr>
    </w:p>
    <w:p w14:paraId="47C2B97E" w14:textId="257233AC" w:rsidR="00F17ADC" w:rsidRPr="00D30963" w:rsidRDefault="00647273" w:rsidP="00B905A4">
      <w:pPr>
        <w:pStyle w:val="Naslov1"/>
        <w:spacing w:line="360" w:lineRule="auto"/>
        <w:rPr>
          <w:rFonts w:ascii="Times New Roman" w:hAnsi="Times New Roman" w:cs="Times New Roman"/>
          <w:b/>
          <w:bCs/>
          <w:color w:val="auto"/>
        </w:rPr>
      </w:pPr>
      <w:bookmarkStart w:id="2" w:name="_Toc49696785"/>
      <w:r w:rsidRPr="00D30963">
        <w:rPr>
          <w:rFonts w:ascii="Times New Roman" w:hAnsi="Times New Roman" w:cs="Times New Roman"/>
          <w:b/>
          <w:bCs/>
          <w:color w:val="auto"/>
        </w:rPr>
        <w:t xml:space="preserve">1. </w:t>
      </w:r>
      <w:r w:rsidR="00F17ADC" w:rsidRPr="00D30963">
        <w:rPr>
          <w:rFonts w:ascii="Times New Roman" w:hAnsi="Times New Roman" w:cs="Times New Roman"/>
          <w:b/>
          <w:bCs/>
          <w:color w:val="auto"/>
        </w:rPr>
        <w:t>U</w:t>
      </w:r>
      <w:r w:rsidR="00853F1F" w:rsidRPr="00D30963">
        <w:rPr>
          <w:rFonts w:ascii="Times New Roman" w:hAnsi="Times New Roman" w:cs="Times New Roman"/>
          <w:b/>
          <w:bCs/>
          <w:color w:val="auto"/>
        </w:rPr>
        <w:t>vod</w:t>
      </w:r>
      <w:bookmarkEnd w:id="2"/>
    </w:p>
    <w:p w14:paraId="5E68271B" w14:textId="7952F8FB" w:rsidR="00853DB3" w:rsidRDefault="00F52949" w:rsidP="00B905A4">
      <w:pPr>
        <w:spacing w:line="360" w:lineRule="auto"/>
        <w:ind w:firstLine="360"/>
        <w:jc w:val="both"/>
        <w:rPr>
          <w:rFonts w:cs="Times New Roman"/>
          <w:szCs w:val="24"/>
        </w:rPr>
      </w:pPr>
      <w:r w:rsidRPr="007A172A">
        <w:rPr>
          <w:rFonts w:cs="Times New Roman"/>
          <w:szCs w:val="24"/>
        </w:rPr>
        <w:t>Upo</w:t>
      </w:r>
      <w:r w:rsidR="0043409E">
        <w:rPr>
          <w:rFonts w:cs="Times New Roman"/>
          <w:szCs w:val="24"/>
        </w:rPr>
        <w:t>rab</w:t>
      </w:r>
      <w:r w:rsidRPr="007A172A">
        <w:rPr>
          <w:rFonts w:cs="Times New Roman"/>
          <w:szCs w:val="24"/>
        </w:rPr>
        <w:t>a agrokemikalija u poljoprivredi ima znatne posljedice na okoliš, sigurnost hrane kao i na zdravlje ljudi, jer su nek</w:t>
      </w:r>
      <w:r w:rsidR="00853DB3">
        <w:rPr>
          <w:rFonts w:cs="Times New Roman"/>
          <w:szCs w:val="24"/>
        </w:rPr>
        <w:t>e</w:t>
      </w:r>
      <w:r w:rsidRPr="007A172A">
        <w:rPr>
          <w:rFonts w:cs="Times New Roman"/>
          <w:szCs w:val="24"/>
        </w:rPr>
        <w:t xml:space="preserve"> od njih trajni organski zagađivači</w:t>
      </w:r>
      <w:r w:rsidR="00612A0C" w:rsidRPr="007A172A">
        <w:rPr>
          <w:rFonts w:cs="Times New Roman"/>
          <w:szCs w:val="24"/>
        </w:rPr>
        <w:t xml:space="preserve"> (Jurić i sur.</w:t>
      </w:r>
      <w:r w:rsidR="0043409E">
        <w:rPr>
          <w:rFonts w:cs="Times New Roman"/>
          <w:szCs w:val="24"/>
        </w:rPr>
        <w:t xml:space="preserve">, </w:t>
      </w:r>
      <w:r w:rsidR="00C90B3D" w:rsidRPr="007A172A">
        <w:rPr>
          <w:rFonts w:cs="Times New Roman"/>
          <w:szCs w:val="24"/>
        </w:rPr>
        <w:t>201</w:t>
      </w:r>
      <w:r w:rsidR="00C90B3D">
        <w:rPr>
          <w:rFonts w:cs="Times New Roman"/>
          <w:szCs w:val="24"/>
        </w:rPr>
        <w:t>9</w:t>
      </w:r>
      <w:r w:rsidR="00612A0C" w:rsidRPr="007A172A">
        <w:rPr>
          <w:rFonts w:cs="Times New Roman"/>
          <w:szCs w:val="24"/>
        </w:rPr>
        <w:t xml:space="preserve">). </w:t>
      </w:r>
      <w:r w:rsidR="00853DB3">
        <w:rPr>
          <w:rFonts w:cs="Times New Roman"/>
          <w:szCs w:val="24"/>
        </w:rPr>
        <w:t xml:space="preserve">Najveći problem dugogodišnje primjene kemijskih sredstva u zaštiti bilja jest </w:t>
      </w:r>
      <w:r w:rsidR="00853DB3" w:rsidRPr="007A172A">
        <w:rPr>
          <w:rFonts w:cs="Times New Roman"/>
          <w:szCs w:val="24"/>
        </w:rPr>
        <w:t>razvoj rezistentnosti</w:t>
      </w:r>
      <w:r w:rsidR="00853DB3">
        <w:rPr>
          <w:rFonts w:cs="Times New Roman"/>
          <w:szCs w:val="24"/>
        </w:rPr>
        <w:t xml:space="preserve"> </w:t>
      </w:r>
      <w:r w:rsidR="00853DB3" w:rsidRPr="007A172A">
        <w:rPr>
          <w:rFonts w:cs="Times New Roman"/>
          <w:szCs w:val="24"/>
        </w:rPr>
        <w:t>(</w:t>
      </w:r>
      <w:r w:rsidR="00853DB3" w:rsidRPr="00FA4E2D">
        <w:rPr>
          <w:rFonts w:cs="Times New Roman"/>
          <w:szCs w:val="24"/>
        </w:rPr>
        <w:t>Barzman i sur., 2015)</w:t>
      </w:r>
      <w:r w:rsidR="00853DB3">
        <w:rPr>
          <w:rFonts w:cs="Times New Roman"/>
          <w:szCs w:val="24"/>
        </w:rPr>
        <w:t xml:space="preserve"> k</w:t>
      </w:r>
      <w:r w:rsidR="00853DB3" w:rsidRPr="007A172A">
        <w:rPr>
          <w:rFonts w:cs="Times New Roman"/>
          <w:szCs w:val="24"/>
        </w:rPr>
        <w:t>od većeg broja ekonomski važnih štetnih organizama</w:t>
      </w:r>
      <w:r w:rsidR="00853DB3">
        <w:rPr>
          <w:rFonts w:cs="Times New Roman"/>
          <w:szCs w:val="24"/>
        </w:rPr>
        <w:t>,</w:t>
      </w:r>
      <w:r w:rsidR="00853DB3" w:rsidRPr="007A172A">
        <w:rPr>
          <w:rFonts w:cs="Times New Roman"/>
          <w:szCs w:val="24"/>
        </w:rPr>
        <w:t xml:space="preserve"> te zabran</w:t>
      </w:r>
      <w:r w:rsidR="00853DB3">
        <w:rPr>
          <w:rFonts w:cs="Times New Roman"/>
          <w:szCs w:val="24"/>
        </w:rPr>
        <w:t>a</w:t>
      </w:r>
      <w:r w:rsidR="00853DB3" w:rsidRPr="007A172A">
        <w:rPr>
          <w:rFonts w:cs="Times New Roman"/>
          <w:szCs w:val="24"/>
        </w:rPr>
        <w:t xml:space="preserve"> primjene pojedinih aktivnih tvari</w:t>
      </w:r>
      <w:r w:rsidR="00853DB3">
        <w:rPr>
          <w:rFonts w:cs="Times New Roman"/>
          <w:szCs w:val="24"/>
        </w:rPr>
        <w:t xml:space="preserve"> zbog njihovih nepovoljnih toksikoloških svojstava. P</w:t>
      </w:r>
      <w:r w:rsidR="00853DB3" w:rsidRPr="007A172A">
        <w:rPr>
          <w:rFonts w:cs="Times New Roman"/>
          <w:szCs w:val="24"/>
        </w:rPr>
        <w:t>roizvođači imaju sve manje učinkovitih kemijskih rješenja u zaštiti poljoprivrednih kultura</w:t>
      </w:r>
      <w:r w:rsidR="00853DB3">
        <w:rPr>
          <w:rFonts w:cs="Times New Roman"/>
          <w:szCs w:val="24"/>
        </w:rPr>
        <w:t xml:space="preserve"> </w:t>
      </w:r>
      <w:r w:rsidR="00853DB3" w:rsidRPr="007A172A">
        <w:rPr>
          <w:rFonts w:cs="Times New Roman"/>
          <w:szCs w:val="24"/>
        </w:rPr>
        <w:t>(Juran i Čuljak</w:t>
      </w:r>
      <w:r w:rsidR="00853DB3">
        <w:rPr>
          <w:rFonts w:cs="Times New Roman"/>
          <w:szCs w:val="24"/>
        </w:rPr>
        <w:t>,</w:t>
      </w:r>
      <w:r w:rsidR="00853DB3" w:rsidRPr="007A172A">
        <w:rPr>
          <w:rFonts w:cs="Times New Roman"/>
          <w:szCs w:val="24"/>
        </w:rPr>
        <w:t xml:space="preserve"> 2019).</w:t>
      </w:r>
      <w:r w:rsidR="00E311C7">
        <w:rPr>
          <w:rFonts w:cs="Times New Roman"/>
          <w:szCs w:val="24"/>
        </w:rPr>
        <w:t xml:space="preserve"> Republika </w:t>
      </w:r>
      <w:r w:rsidR="00E311C7" w:rsidRPr="00FA4E2D">
        <w:rPr>
          <w:rFonts w:cs="Times New Roman"/>
          <w:szCs w:val="24"/>
        </w:rPr>
        <w:t>Hrvatska s potpisanim Europskim zelenim planom</w:t>
      </w:r>
      <w:r w:rsidR="00E311C7">
        <w:rPr>
          <w:rFonts w:cs="Times New Roman"/>
          <w:szCs w:val="24"/>
        </w:rPr>
        <w:t xml:space="preserve"> obvezala se na </w:t>
      </w:r>
      <w:r w:rsidR="00E311C7" w:rsidRPr="00FA4E2D">
        <w:rPr>
          <w:rFonts w:cs="Times New Roman"/>
          <w:szCs w:val="24"/>
        </w:rPr>
        <w:t>pridržava</w:t>
      </w:r>
      <w:r w:rsidR="00E311C7">
        <w:rPr>
          <w:rFonts w:cs="Times New Roman"/>
          <w:szCs w:val="24"/>
        </w:rPr>
        <w:t>nje</w:t>
      </w:r>
      <w:r w:rsidR="00E311C7" w:rsidRPr="00FA4E2D">
        <w:rPr>
          <w:rFonts w:cs="Times New Roman"/>
          <w:szCs w:val="24"/>
        </w:rPr>
        <w:t xml:space="preserve"> njegovih mjera. Mjera „Od polja do stola“ nalaže kako se do 2030. godine uporaba kemijskih pesticida </w:t>
      </w:r>
      <w:r w:rsidR="00E311C7">
        <w:rPr>
          <w:rFonts w:cs="Times New Roman"/>
          <w:szCs w:val="24"/>
        </w:rPr>
        <w:t>treba</w:t>
      </w:r>
      <w:r w:rsidR="00E311C7" w:rsidRPr="00FA4E2D">
        <w:rPr>
          <w:rFonts w:cs="Times New Roman"/>
          <w:szCs w:val="24"/>
        </w:rPr>
        <w:t xml:space="preserve"> smanjiti za 50</w:t>
      </w:r>
      <w:r w:rsidR="00E311C7">
        <w:rPr>
          <w:rFonts w:cs="Times New Roman"/>
          <w:szCs w:val="24"/>
        </w:rPr>
        <w:t xml:space="preserve"> </w:t>
      </w:r>
      <w:r w:rsidR="00E311C7" w:rsidRPr="00FA4E2D">
        <w:rPr>
          <w:rFonts w:cs="Times New Roman"/>
          <w:szCs w:val="24"/>
        </w:rPr>
        <w:t xml:space="preserve">%. Novi ekološki agensi i njihove formulacije su nedvojbeno budućnost i pravac po kojem „Europa“ želi da se zaštita bilja </w:t>
      </w:r>
      <w:r w:rsidR="00E311C7">
        <w:rPr>
          <w:rFonts w:cs="Times New Roman"/>
          <w:szCs w:val="24"/>
        </w:rPr>
        <w:t>„</w:t>
      </w:r>
      <w:r w:rsidR="00E311C7" w:rsidRPr="00FA4E2D">
        <w:rPr>
          <w:rFonts w:cs="Times New Roman"/>
          <w:szCs w:val="24"/>
        </w:rPr>
        <w:t>kreće</w:t>
      </w:r>
      <w:r w:rsidR="00E311C7">
        <w:rPr>
          <w:rFonts w:cs="Times New Roman"/>
          <w:szCs w:val="24"/>
        </w:rPr>
        <w:t>“</w:t>
      </w:r>
      <w:r w:rsidR="00E311C7" w:rsidRPr="00FA4E2D">
        <w:rPr>
          <w:rFonts w:cs="Times New Roman"/>
          <w:szCs w:val="24"/>
        </w:rPr>
        <w:t xml:space="preserve">. </w:t>
      </w:r>
      <w:r w:rsidR="00E311C7">
        <w:rPr>
          <w:rFonts w:cs="Times New Roman"/>
          <w:szCs w:val="24"/>
        </w:rPr>
        <w:t>Stoga je važno n</w:t>
      </w:r>
      <w:r w:rsidR="00E311C7" w:rsidRPr="00FA4E2D">
        <w:rPr>
          <w:rFonts w:cs="Times New Roman"/>
          <w:szCs w:val="24"/>
        </w:rPr>
        <w:t>astojati predvoditi „razvoj“ zaštite bilja u svojoj državi</w:t>
      </w:r>
      <w:r w:rsidR="00E311C7">
        <w:rPr>
          <w:rFonts w:cs="Times New Roman"/>
          <w:szCs w:val="24"/>
        </w:rPr>
        <w:t xml:space="preserve"> i </w:t>
      </w:r>
      <w:r w:rsidR="00E311C7" w:rsidRPr="00FA4E2D">
        <w:rPr>
          <w:rFonts w:cs="Times New Roman"/>
          <w:szCs w:val="24"/>
        </w:rPr>
        <w:t>regiji</w:t>
      </w:r>
      <w:r w:rsidR="00E311C7">
        <w:rPr>
          <w:rFonts w:cs="Times New Roman"/>
          <w:szCs w:val="24"/>
        </w:rPr>
        <w:t xml:space="preserve">. </w:t>
      </w:r>
      <w:r w:rsidR="00191E23" w:rsidRPr="007A172A">
        <w:rPr>
          <w:rFonts w:cs="Times New Roman"/>
          <w:szCs w:val="24"/>
        </w:rPr>
        <w:t xml:space="preserve">Kako bi se umanjila cjelokupna izloženost agrokemijskim sredstvima, svjetska namjera je ograničenje njihove uporabe i </w:t>
      </w:r>
      <w:r w:rsidR="00E311C7">
        <w:rPr>
          <w:rFonts w:cs="Times New Roman"/>
          <w:szCs w:val="24"/>
        </w:rPr>
        <w:t xml:space="preserve">povećanje </w:t>
      </w:r>
      <w:r w:rsidR="00191E23" w:rsidRPr="007A172A">
        <w:rPr>
          <w:rFonts w:cs="Times New Roman"/>
          <w:szCs w:val="24"/>
        </w:rPr>
        <w:t>primjene ekološki prihvatljivih formulacija poput biognojiva i biopesticida</w:t>
      </w:r>
      <w:r w:rsidR="00612A0C" w:rsidRPr="007A172A">
        <w:rPr>
          <w:rFonts w:cs="Times New Roman"/>
          <w:szCs w:val="24"/>
        </w:rPr>
        <w:t xml:space="preserve"> (Jurić i sur.</w:t>
      </w:r>
      <w:r w:rsidR="0043409E">
        <w:rPr>
          <w:rFonts w:cs="Times New Roman"/>
          <w:szCs w:val="24"/>
        </w:rPr>
        <w:t>,</w:t>
      </w:r>
      <w:r w:rsidR="00612A0C" w:rsidRPr="007A172A">
        <w:rPr>
          <w:rFonts w:cs="Times New Roman"/>
          <w:szCs w:val="24"/>
        </w:rPr>
        <w:t xml:space="preserve"> </w:t>
      </w:r>
      <w:r w:rsidR="00C90B3D" w:rsidRPr="007A172A">
        <w:rPr>
          <w:rFonts w:cs="Times New Roman"/>
          <w:szCs w:val="24"/>
        </w:rPr>
        <w:t>201</w:t>
      </w:r>
      <w:r w:rsidR="00C90B3D">
        <w:rPr>
          <w:rFonts w:cs="Times New Roman"/>
          <w:szCs w:val="24"/>
        </w:rPr>
        <w:t>9</w:t>
      </w:r>
      <w:r w:rsidR="00612A0C" w:rsidRPr="007A172A">
        <w:rPr>
          <w:rFonts w:cs="Times New Roman"/>
          <w:szCs w:val="24"/>
        </w:rPr>
        <w:t>).</w:t>
      </w:r>
      <w:r w:rsidR="00191E23" w:rsidRPr="007A172A">
        <w:rPr>
          <w:rFonts w:cs="Times New Roman"/>
          <w:szCs w:val="24"/>
        </w:rPr>
        <w:t xml:space="preserve"> </w:t>
      </w:r>
    </w:p>
    <w:p w14:paraId="7EE65692" w14:textId="04B26E72" w:rsidR="00C0651D" w:rsidRDefault="001E45E8" w:rsidP="00B905A4">
      <w:pPr>
        <w:spacing w:line="360" w:lineRule="auto"/>
        <w:ind w:firstLine="360"/>
        <w:jc w:val="both"/>
        <w:rPr>
          <w:rFonts w:cs="Times New Roman"/>
          <w:szCs w:val="24"/>
        </w:rPr>
      </w:pPr>
      <w:r w:rsidRPr="00FA4E2D">
        <w:rPr>
          <w:rFonts w:cs="Times New Roman"/>
          <w:szCs w:val="24"/>
        </w:rPr>
        <w:t xml:space="preserve">Razina opasnosti </w:t>
      </w:r>
      <w:r w:rsidR="00853DB3">
        <w:rPr>
          <w:rFonts w:cs="Times New Roman"/>
          <w:szCs w:val="24"/>
        </w:rPr>
        <w:t xml:space="preserve">od </w:t>
      </w:r>
      <w:r w:rsidRPr="00FA4E2D">
        <w:rPr>
          <w:rFonts w:cs="Times New Roman"/>
          <w:szCs w:val="24"/>
        </w:rPr>
        <w:t>bio</w:t>
      </w:r>
      <w:r w:rsidR="008B5FEB" w:rsidRPr="00FA4E2D">
        <w:rPr>
          <w:rFonts w:cs="Times New Roman"/>
          <w:szCs w:val="24"/>
        </w:rPr>
        <w:t>pesticid</w:t>
      </w:r>
      <w:r w:rsidR="004D7461">
        <w:rPr>
          <w:rFonts w:cs="Times New Roman"/>
          <w:szCs w:val="24"/>
        </w:rPr>
        <w:t>a</w:t>
      </w:r>
      <w:r w:rsidR="008B5FEB" w:rsidRPr="00FA4E2D">
        <w:rPr>
          <w:rFonts w:cs="Times New Roman"/>
          <w:szCs w:val="24"/>
        </w:rPr>
        <w:t xml:space="preserve"> </w:t>
      </w:r>
      <w:r w:rsidRPr="00FA4E2D">
        <w:rPr>
          <w:rFonts w:cs="Times New Roman"/>
          <w:szCs w:val="24"/>
        </w:rPr>
        <w:t xml:space="preserve">prema okolišu je </w:t>
      </w:r>
      <w:r w:rsidR="008B5FEB" w:rsidRPr="00FA4E2D">
        <w:rPr>
          <w:rFonts w:cs="Times New Roman"/>
          <w:szCs w:val="24"/>
        </w:rPr>
        <w:t xml:space="preserve">niska </w:t>
      </w:r>
      <w:r w:rsidRPr="00FA4E2D">
        <w:rPr>
          <w:rFonts w:cs="Times New Roman"/>
          <w:szCs w:val="24"/>
        </w:rPr>
        <w:t>i</w:t>
      </w:r>
      <w:r w:rsidR="008B5FEB" w:rsidRPr="00FA4E2D">
        <w:rPr>
          <w:rFonts w:cs="Times New Roman"/>
          <w:szCs w:val="24"/>
        </w:rPr>
        <w:t xml:space="preserve"> </w:t>
      </w:r>
      <w:r w:rsidR="000A5D57">
        <w:rPr>
          <w:rFonts w:cs="Times New Roman"/>
          <w:szCs w:val="24"/>
        </w:rPr>
        <w:t xml:space="preserve">iznimno su </w:t>
      </w:r>
      <w:r w:rsidR="008B5FEB" w:rsidRPr="00FA4E2D">
        <w:rPr>
          <w:rFonts w:cs="Times New Roman"/>
          <w:szCs w:val="24"/>
        </w:rPr>
        <w:t>biorazgradiv</w:t>
      </w:r>
      <w:r w:rsidRPr="00FA4E2D">
        <w:rPr>
          <w:rFonts w:cs="Times New Roman"/>
          <w:szCs w:val="24"/>
        </w:rPr>
        <w:t>i</w:t>
      </w:r>
      <w:r w:rsidR="00E311C7">
        <w:rPr>
          <w:rFonts w:cs="Times New Roman"/>
          <w:szCs w:val="24"/>
        </w:rPr>
        <w:t xml:space="preserve"> </w:t>
      </w:r>
      <w:r w:rsidR="00E311C7" w:rsidRPr="00FA4E2D">
        <w:rPr>
          <w:rFonts w:cs="Times New Roman"/>
          <w:szCs w:val="24"/>
        </w:rPr>
        <w:t>(Pavela, 2009).</w:t>
      </w:r>
      <w:r w:rsidRPr="00FA4E2D">
        <w:rPr>
          <w:rFonts w:cs="Times New Roman"/>
          <w:szCs w:val="24"/>
        </w:rPr>
        <w:t xml:space="preserve"> P</w:t>
      </w:r>
      <w:r w:rsidR="008B5FEB" w:rsidRPr="00FA4E2D">
        <w:rPr>
          <w:rFonts w:cs="Times New Roman"/>
          <w:szCs w:val="24"/>
        </w:rPr>
        <w:t>roizvodnj</w:t>
      </w:r>
      <w:r w:rsidRPr="00FA4E2D">
        <w:rPr>
          <w:rFonts w:cs="Times New Roman"/>
          <w:szCs w:val="24"/>
        </w:rPr>
        <w:t>a</w:t>
      </w:r>
      <w:r w:rsidR="008B5FEB" w:rsidRPr="00FA4E2D">
        <w:rPr>
          <w:rFonts w:cs="Times New Roman"/>
          <w:szCs w:val="24"/>
        </w:rPr>
        <w:t xml:space="preserve"> i komercijalizacij</w:t>
      </w:r>
      <w:r w:rsidRPr="00FA4E2D">
        <w:rPr>
          <w:rFonts w:cs="Times New Roman"/>
          <w:szCs w:val="24"/>
        </w:rPr>
        <w:t>a</w:t>
      </w:r>
      <w:r w:rsidR="008B5FEB" w:rsidRPr="00FA4E2D">
        <w:rPr>
          <w:rFonts w:cs="Times New Roman"/>
          <w:szCs w:val="24"/>
        </w:rPr>
        <w:t xml:space="preserve"> biopesticid</w:t>
      </w:r>
      <w:r w:rsidR="00847C95">
        <w:rPr>
          <w:rFonts w:cs="Times New Roman"/>
          <w:szCs w:val="24"/>
        </w:rPr>
        <w:t>a</w:t>
      </w:r>
      <w:r w:rsidR="008B5FEB" w:rsidRPr="00FA4E2D">
        <w:rPr>
          <w:rFonts w:cs="Times New Roman"/>
          <w:szCs w:val="24"/>
        </w:rPr>
        <w:t xml:space="preserve"> </w:t>
      </w:r>
      <w:r w:rsidRPr="00FA4E2D">
        <w:rPr>
          <w:rFonts w:cs="Times New Roman"/>
          <w:szCs w:val="24"/>
        </w:rPr>
        <w:t xml:space="preserve">puno </w:t>
      </w:r>
      <w:r w:rsidR="00853DB3" w:rsidRPr="00FA4E2D">
        <w:rPr>
          <w:rFonts w:cs="Times New Roman"/>
          <w:szCs w:val="24"/>
        </w:rPr>
        <w:t xml:space="preserve">je </w:t>
      </w:r>
      <w:r w:rsidRPr="00FA4E2D">
        <w:rPr>
          <w:rFonts w:cs="Times New Roman"/>
          <w:szCs w:val="24"/>
        </w:rPr>
        <w:t>jeftinija u odnosu na kemijske pesticide što se tiče</w:t>
      </w:r>
      <w:r w:rsidR="008B5FEB" w:rsidRPr="00FA4E2D">
        <w:rPr>
          <w:rFonts w:cs="Times New Roman"/>
          <w:szCs w:val="24"/>
        </w:rPr>
        <w:t xml:space="preserve"> </w:t>
      </w:r>
      <w:r w:rsidRPr="00FA4E2D">
        <w:rPr>
          <w:rFonts w:cs="Times New Roman"/>
          <w:szCs w:val="24"/>
        </w:rPr>
        <w:t>troškova</w:t>
      </w:r>
      <w:r w:rsidR="008B5FEB" w:rsidRPr="00FA4E2D">
        <w:rPr>
          <w:rFonts w:cs="Times New Roman"/>
          <w:szCs w:val="24"/>
        </w:rPr>
        <w:t xml:space="preserve"> istraživanj</w:t>
      </w:r>
      <w:r w:rsidRPr="00FA4E2D">
        <w:rPr>
          <w:rFonts w:cs="Times New Roman"/>
          <w:szCs w:val="24"/>
        </w:rPr>
        <w:t>a</w:t>
      </w:r>
      <w:r w:rsidR="008B5FEB" w:rsidRPr="00FA4E2D">
        <w:rPr>
          <w:rFonts w:cs="Times New Roman"/>
          <w:szCs w:val="24"/>
        </w:rPr>
        <w:t xml:space="preserve"> </w:t>
      </w:r>
      <w:r w:rsidR="00853DB3">
        <w:rPr>
          <w:rFonts w:cs="Times New Roman"/>
          <w:szCs w:val="24"/>
        </w:rPr>
        <w:t>te</w:t>
      </w:r>
      <w:r w:rsidR="008B5FEB" w:rsidRPr="00FA4E2D">
        <w:rPr>
          <w:rFonts w:cs="Times New Roman"/>
          <w:szCs w:val="24"/>
        </w:rPr>
        <w:t xml:space="preserve"> imaju brž</w:t>
      </w:r>
      <w:r w:rsidRPr="00FA4E2D">
        <w:rPr>
          <w:rFonts w:cs="Times New Roman"/>
          <w:szCs w:val="24"/>
        </w:rPr>
        <w:t>u</w:t>
      </w:r>
      <w:r w:rsidR="008B5FEB" w:rsidRPr="00FA4E2D">
        <w:rPr>
          <w:rFonts w:cs="Times New Roman"/>
          <w:szCs w:val="24"/>
        </w:rPr>
        <w:t xml:space="preserve"> stop</w:t>
      </w:r>
      <w:r w:rsidRPr="00FA4E2D">
        <w:rPr>
          <w:rFonts w:cs="Times New Roman"/>
          <w:szCs w:val="24"/>
        </w:rPr>
        <w:t>u</w:t>
      </w:r>
      <w:r w:rsidR="008B5FEB" w:rsidRPr="00FA4E2D">
        <w:rPr>
          <w:rFonts w:cs="Times New Roman"/>
          <w:szCs w:val="24"/>
        </w:rPr>
        <w:t xml:space="preserve"> razvoja </w:t>
      </w:r>
      <w:r w:rsidR="008D7289">
        <w:rPr>
          <w:rFonts w:cs="Times New Roman"/>
          <w:szCs w:val="24"/>
        </w:rPr>
        <w:t>od kemijskih pesticida</w:t>
      </w:r>
      <w:r w:rsidR="008B5FEB" w:rsidRPr="00FA4E2D">
        <w:rPr>
          <w:rFonts w:cs="Times New Roman"/>
          <w:szCs w:val="24"/>
        </w:rPr>
        <w:t xml:space="preserve"> (Sinha i Biswas, 2011). </w:t>
      </w:r>
      <w:r w:rsidR="001B3EBA" w:rsidRPr="007A172A">
        <w:rPr>
          <w:rFonts w:cs="Times New Roman"/>
          <w:szCs w:val="24"/>
        </w:rPr>
        <w:t>M</w:t>
      </w:r>
      <w:r w:rsidR="00191E23" w:rsidRPr="007A172A">
        <w:rPr>
          <w:rFonts w:cs="Times New Roman"/>
          <w:szCs w:val="24"/>
        </w:rPr>
        <w:t xml:space="preserve">ožda, nova alternativa i zamjena </w:t>
      </w:r>
      <w:r w:rsidR="00E311C7">
        <w:rPr>
          <w:rFonts w:cs="Times New Roman"/>
          <w:szCs w:val="24"/>
        </w:rPr>
        <w:t>sintetičkim</w:t>
      </w:r>
      <w:r w:rsidR="00E311C7" w:rsidRPr="007A172A">
        <w:rPr>
          <w:rFonts w:cs="Times New Roman"/>
          <w:szCs w:val="24"/>
        </w:rPr>
        <w:t xml:space="preserve"> </w:t>
      </w:r>
      <w:r w:rsidR="00191E23" w:rsidRPr="007A172A">
        <w:rPr>
          <w:rFonts w:cs="Times New Roman"/>
          <w:szCs w:val="24"/>
        </w:rPr>
        <w:t>kemikalija</w:t>
      </w:r>
      <w:r w:rsidR="00380348">
        <w:rPr>
          <w:rFonts w:cs="Times New Roman"/>
          <w:szCs w:val="24"/>
        </w:rPr>
        <w:t>ma</w:t>
      </w:r>
      <w:r w:rsidR="00191E23" w:rsidRPr="007A172A">
        <w:rPr>
          <w:rFonts w:cs="Times New Roman"/>
          <w:szCs w:val="24"/>
        </w:rPr>
        <w:t xml:space="preserve"> mogu biti prirodni toksini koj</w:t>
      </w:r>
      <w:r w:rsidR="00380348">
        <w:rPr>
          <w:rFonts w:cs="Times New Roman"/>
          <w:szCs w:val="24"/>
        </w:rPr>
        <w:t>e proizvode brojni</w:t>
      </w:r>
      <w:r w:rsidR="00191E23" w:rsidRPr="007A172A">
        <w:rPr>
          <w:rFonts w:cs="Times New Roman"/>
          <w:szCs w:val="24"/>
        </w:rPr>
        <w:t xml:space="preserve"> člankono</w:t>
      </w:r>
      <w:r w:rsidR="00380348">
        <w:rPr>
          <w:rFonts w:cs="Times New Roman"/>
          <w:szCs w:val="24"/>
        </w:rPr>
        <w:t>šci</w:t>
      </w:r>
      <w:r w:rsidR="0075365B">
        <w:rPr>
          <w:rFonts w:cs="Times New Roman"/>
          <w:szCs w:val="24"/>
        </w:rPr>
        <w:t xml:space="preserve"> kao što je primjerice apitoksin</w:t>
      </w:r>
      <w:r w:rsidR="00191E23" w:rsidRPr="007A172A">
        <w:rPr>
          <w:rFonts w:cs="Times New Roman"/>
          <w:szCs w:val="24"/>
        </w:rPr>
        <w:t xml:space="preserve"> </w:t>
      </w:r>
      <w:r w:rsidR="001B3EBA" w:rsidRPr="007A172A">
        <w:rPr>
          <w:rFonts w:cs="Times New Roman"/>
          <w:szCs w:val="24"/>
        </w:rPr>
        <w:t>(</w:t>
      </w:r>
      <w:r w:rsidR="001B3EBA" w:rsidRPr="00FA4E2D">
        <w:rPr>
          <w:rFonts w:cs="Times New Roman"/>
          <w:szCs w:val="24"/>
        </w:rPr>
        <w:t>Manzoli</w:t>
      </w:r>
      <w:r w:rsidR="001B3EBA" w:rsidRPr="007A172A">
        <w:rPr>
          <w:rFonts w:cs="Times New Roman"/>
          <w:szCs w:val="24"/>
        </w:rPr>
        <w:t xml:space="preserve"> i sur.</w:t>
      </w:r>
      <w:r w:rsidR="0043409E">
        <w:rPr>
          <w:rFonts w:cs="Times New Roman"/>
          <w:szCs w:val="24"/>
        </w:rPr>
        <w:t>,</w:t>
      </w:r>
      <w:r w:rsidR="001B3EBA" w:rsidRPr="007A172A">
        <w:rPr>
          <w:rFonts w:cs="Times New Roman"/>
          <w:szCs w:val="24"/>
        </w:rPr>
        <w:t xml:space="preserve"> 2003). </w:t>
      </w:r>
      <w:r w:rsidR="00191E23" w:rsidRPr="007A172A">
        <w:rPr>
          <w:rFonts w:cs="Times New Roman"/>
          <w:szCs w:val="24"/>
        </w:rPr>
        <w:t xml:space="preserve">Toksini člankonožaca su obećavajući spojevi za suzbijanje štetnika </w:t>
      </w:r>
      <w:r w:rsidR="001B3EBA" w:rsidRPr="007A172A">
        <w:rPr>
          <w:rFonts w:cs="Times New Roman"/>
          <w:szCs w:val="24"/>
        </w:rPr>
        <w:t>(</w:t>
      </w:r>
      <w:r w:rsidR="001B3EBA" w:rsidRPr="00FA4E2D">
        <w:rPr>
          <w:rFonts w:cs="Times New Roman"/>
          <w:szCs w:val="24"/>
        </w:rPr>
        <w:t>Kirschbaum, 1985).</w:t>
      </w:r>
      <w:r w:rsidR="00191E23" w:rsidRPr="007A172A">
        <w:rPr>
          <w:rFonts w:cs="Times New Roman"/>
          <w:szCs w:val="24"/>
        </w:rPr>
        <w:t xml:space="preserve"> </w:t>
      </w:r>
      <w:r w:rsidR="00380348">
        <w:rPr>
          <w:rFonts w:cs="Times New Roman"/>
          <w:szCs w:val="24"/>
        </w:rPr>
        <w:t>Što je još važnije takvi spojevi su</w:t>
      </w:r>
      <w:r w:rsidR="00191E23" w:rsidRPr="007A172A">
        <w:rPr>
          <w:rFonts w:cs="Times New Roman"/>
          <w:szCs w:val="24"/>
        </w:rPr>
        <w:t xml:space="preserve"> sigurna alternativa kemijskim i drugim pesticidima koji se ne mogu koristiti tijekom aktivne pčelinje sezone </w:t>
      </w:r>
      <w:r w:rsidR="00380348">
        <w:rPr>
          <w:rFonts w:cs="Times New Roman"/>
          <w:szCs w:val="24"/>
        </w:rPr>
        <w:t xml:space="preserve">i </w:t>
      </w:r>
      <w:r w:rsidR="00191E23" w:rsidRPr="007A172A">
        <w:rPr>
          <w:rFonts w:cs="Times New Roman"/>
          <w:szCs w:val="24"/>
        </w:rPr>
        <w:t>unutar košnica</w:t>
      </w:r>
      <w:r w:rsidR="001B3EBA" w:rsidRPr="007A172A">
        <w:rPr>
          <w:rFonts w:cs="Times New Roman"/>
          <w:szCs w:val="24"/>
        </w:rPr>
        <w:t xml:space="preserve"> (</w:t>
      </w:r>
      <w:r w:rsidR="001B3EBA" w:rsidRPr="00FA4E2D">
        <w:rPr>
          <w:rFonts w:cs="Times New Roman"/>
          <w:szCs w:val="24"/>
        </w:rPr>
        <w:t>Mahgoub i sur.</w:t>
      </w:r>
      <w:r w:rsidR="0043409E" w:rsidRPr="00FA4E2D">
        <w:rPr>
          <w:rFonts w:cs="Times New Roman"/>
          <w:szCs w:val="24"/>
        </w:rPr>
        <w:t>,</w:t>
      </w:r>
      <w:r w:rsidR="001B3EBA" w:rsidRPr="00FA4E2D">
        <w:rPr>
          <w:rFonts w:cs="Times New Roman"/>
          <w:szCs w:val="24"/>
        </w:rPr>
        <w:t xml:space="preserve"> 2018).</w:t>
      </w:r>
      <w:r w:rsidR="00E311C7" w:rsidRPr="00E311C7">
        <w:rPr>
          <w:rFonts w:cs="Times New Roman"/>
          <w:szCs w:val="24"/>
        </w:rPr>
        <w:t xml:space="preserve"> </w:t>
      </w:r>
    </w:p>
    <w:p w14:paraId="5BA055EC" w14:textId="74A44C47" w:rsidR="00853F1F" w:rsidRPr="00D06AED" w:rsidRDefault="00853F1F" w:rsidP="00B905A4">
      <w:pPr>
        <w:pStyle w:val="Naslov2"/>
        <w:spacing w:line="360" w:lineRule="auto"/>
        <w:jc w:val="both"/>
        <w:rPr>
          <w:rFonts w:ascii="Times New Roman" w:hAnsi="Times New Roman" w:cs="Times New Roman"/>
          <w:b/>
          <w:bCs/>
          <w:color w:val="auto"/>
          <w:sz w:val="28"/>
          <w:szCs w:val="24"/>
        </w:rPr>
      </w:pPr>
      <w:bookmarkStart w:id="3" w:name="_Toc49696786"/>
      <w:r w:rsidRPr="00D06AED">
        <w:rPr>
          <w:rFonts w:ascii="Times New Roman" w:hAnsi="Times New Roman" w:cs="Times New Roman"/>
          <w:b/>
          <w:bCs/>
          <w:color w:val="auto"/>
          <w:sz w:val="28"/>
          <w:szCs w:val="24"/>
        </w:rPr>
        <w:t>1.</w:t>
      </w:r>
      <w:r w:rsidR="001331A9" w:rsidRPr="00D06AED">
        <w:rPr>
          <w:rFonts w:ascii="Times New Roman" w:hAnsi="Times New Roman" w:cs="Times New Roman"/>
          <w:b/>
          <w:bCs/>
          <w:color w:val="auto"/>
          <w:sz w:val="28"/>
          <w:szCs w:val="24"/>
        </w:rPr>
        <w:t>1</w:t>
      </w:r>
      <w:r w:rsidRPr="00D06AED">
        <w:rPr>
          <w:rFonts w:ascii="Times New Roman" w:hAnsi="Times New Roman" w:cs="Times New Roman"/>
          <w:b/>
          <w:bCs/>
          <w:color w:val="auto"/>
          <w:sz w:val="28"/>
          <w:szCs w:val="24"/>
        </w:rPr>
        <w:t>. Apitoksin</w:t>
      </w:r>
      <w:bookmarkEnd w:id="3"/>
    </w:p>
    <w:p w14:paraId="79023E17" w14:textId="168E6257" w:rsidR="001B697B" w:rsidRPr="00745345" w:rsidRDefault="00983D8C" w:rsidP="00B905A4">
      <w:pPr>
        <w:spacing w:line="360" w:lineRule="auto"/>
        <w:ind w:firstLine="708"/>
        <w:jc w:val="both"/>
        <w:rPr>
          <w:rFonts w:cs="Times New Roman"/>
          <w:i/>
          <w:iCs/>
          <w:color w:val="000000"/>
          <w:szCs w:val="24"/>
        </w:rPr>
      </w:pPr>
      <w:r w:rsidRPr="007A172A">
        <w:rPr>
          <w:rFonts w:cs="Times New Roman"/>
          <w:color w:val="000000"/>
          <w:szCs w:val="24"/>
        </w:rPr>
        <w:t xml:space="preserve">Pčelinji otrov </w:t>
      </w:r>
      <w:r w:rsidR="001B697B">
        <w:rPr>
          <w:rFonts w:cs="Times New Roman"/>
          <w:color w:val="000000"/>
          <w:szCs w:val="24"/>
        </w:rPr>
        <w:t xml:space="preserve">ili apitoksin </w:t>
      </w:r>
      <w:r w:rsidRPr="007A172A">
        <w:rPr>
          <w:rFonts w:cs="Times New Roman"/>
          <w:color w:val="000000"/>
          <w:szCs w:val="24"/>
        </w:rPr>
        <w:t>je proizvod koji medonosne pčele (</w:t>
      </w:r>
      <w:r w:rsidRPr="0043409E">
        <w:rPr>
          <w:rFonts w:cs="Times New Roman"/>
          <w:i/>
          <w:iCs/>
          <w:color w:val="000000"/>
          <w:szCs w:val="24"/>
        </w:rPr>
        <w:t>Apis mellifera</w:t>
      </w:r>
      <w:r w:rsidR="00CB4FC0" w:rsidRPr="00745345">
        <w:rPr>
          <w:rFonts w:cs="Times New Roman"/>
          <w:i/>
          <w:iCs/>
          <w:color w:val="000000"/>
          <w:szCs w:val="24"/>
        </w:rPr>
        <w:t>,</w:t>
      </w:r>
      <w:r w:rsidR="00745345">
        <w:rPr>
          <w:rFonts w:cs="Times New Roman"/>
          <w:i/>
          <w:iCs/>
          <w:color w:val="000000"/>
          <w:szCs w:val="24"/>
        </w:rPr>
        <w:t xml:space="preserve"> </w:t>
      </w:r>
      <w:r w:rsidR="00CB4FC0" w:rsidRPr="003C0C6C">
        <w:rPr>
          <w:rFonts w:cs="Times New Roman"/>
          <w:color w:val="000000"/>
          <w:szCs w:val="24"/>
        </w:rPr>
        <w:t>Linnaeus</w:t>
      </w:r>
      <w:r w:rsidR="0016192A">
        <w:rPr>
          <w:rFonts w:cs="Times New Roman"/>
          <w:color w:val="000000"/>
          <w:szCs w:val="24"/>
        </w:rPr>
        <w:t>, 1758</w:t>
      </w:r>
      <w:r w:rsidRPr="00745345">
        <w:rPr>
          <w:rFonts w:cs="Times New Roman"/>
          <w:color w:val="000000"/>
          <w:szCs w:val="24"/>
        </w:rPr>
        <w:t>)</w:t>
      </w:r>
      <w:r w:rsidRPr="00745345">
        <w:rPr>
          <w:rFonts w:cs="Times New Roman"/>
          <w:szCs w:val="24"/>
        </w:rPr>
        <w:t xml:space="preserve"> izlučuju iz žalčanog aparata tijekom napada ili obrane</w:t>
      </w:r>
      <w:r w:rsidR="001B3EBA" w:rsidRPr="00745345">
        <w:rPr>
          <w:rFonts w:cs="Times New Roman"/>
          <w:szCs w:val="24"/>
        </w:rPr>
        <w:t xml:space="preserve"> (Levanić</w:t>
      </w:r>
      <w:r w:rsidR="0043409E" w:rsidRPr="00745345">
        <w:rPr>
          <w:rFonts w:cs="Times New Roman"/>
          <w:szCs w:val="24"/>
        </w:rPr>
        <w:t>,</w:t>
      </w:r>
      <w:r w:rsidR="001B3EBA" w:rsidRPr="00745345">
        <w:rPr>
          <w:rFonts w:cs="Times New Roman"/>
          <w:szCs w:val="24"/>
        </w:rPr>
        <w:t xml:space="preserve"> 2019).</w:t>
      </w:r>
      <w:r w:rsidRPr="007A172A">
        <w:rPr>
          <w:rFonts w:cs="Times New Roman"/>
          <w:szCs w:val="24"/>
        </w:rPr>
        <w:t xml:space="preserve"> Opstanak pčele ovisi o njezinoj obrani protiv grabežljiv</w:t>
      </w:r>
      <w:r w:rsidR="001B697B">
        <w:rPr>
          <w:rFonts w:cs="Times New Roman"/>
          <w:szCs w:val="24"/>
        </w:rPr>
        <w:t>aca</w:t>
      </w:r>
      <w:r w:rsidR="00B715DE">
        <w:rPr>
          <w:rFonts w:cs="Times New Roman"/>
          <w:szCs w:val="24"/>
        </w:rPr>
        <w:t xml:space="preserve">, </w:t>
      </w:r>
      <w:r w:rsidRPr="007A172A">
        <w:rPr>
          <w:rFonts w:cs="Times New Roman"/>
          <w:szCs w:val="24"/>
        </w:rPr>
        <w:t>parazitski</w:t>
      </w:r>
      <w:r w:rsidR="001B697B">
        <w:rPr>
          <w:rFonts w:cs="Times New Roman"/>
          <w:szCs w:val="24"/>
        </w:rPr>
        <w:t>h</w:t>
      </w:r>
      <w:r w:rsidRPr="007A172A">
        <w:rPr>
          <w:rFonts w:cs="Times New Roman"/>
          <w:szCs w:val="24"/>
        </w:rPr>
        <w:t xml:space="preserve"> </w:t>
      </w:r>
      <w:r w:rsidR="001B697B">
        <w:rPr>
          <w:rFonts w:cs="Times New Roman"/>
          <w:szCs w:val="24"/>
        </w:rPr>
        <w:t>kukaca</w:t>
      </w:r>
      <w:r w:rsidR="001B697B" w:rsidRPr="007A172A">
        <w:rPr>
          <w:rFonts w:cs="Times New Roman"/>
          <w:szCs w:val="24"/>
        </w:rPr>
        <w:t xml:space="preserve"> </w:t>
      </w:r>
      <w:r w:rsidRPr="007A172A">
        <w:rPr>
          <w:rFonts w:cs="Times New Roman"/>
          <w:szCs w:val="24"/>
        </w:rPr>
        <w:t>i grinj</w:t>
      </w:r>
      <w:r w:rsidR="00B715DE">
        <w:rPr>
          <w:rFonts w:cs="Times New Roman"/>
          <w:szCs w:val="24"/>
        </w:rPr>
        <w:t>a</w:t>
      </w:r>
      <w:r w:rsidRPr="007A172A">
        <w:rPr>
          <w:rFonts w:cs="Times New Roman"/>
          <w:szCs w:val="24"/>
        </w:rPr>
        <w:t xml:space="preserve"> koju </w:t>
      </w:r>
      <w:r w:rsidR="001B697B">
        <w:rPr>
          <w:rFonts w:cs="Times New Roman"/>
          <w:szCs w:val="24"/>
        </w:rPr>
        <w:t>provodi</w:t>
      </w:r>
      <w:r w:rsidR="001B697B" w:rsidRPr="007A172A">
        <w:rPr>
          <w:rFonts w:cs="Times New Roman"/>
          <w:szCs w:val="24"/>
        </w:rPr>
        <w:t xml:space="preserve"> </w:t>
      </w:r>
      <w:r w:rsidRPr="007A172A">
        <w:rPr>
          <w:rFonts w:cs="Times New Roman"/>
          <w:szCs w:val="24"/>
        </w:rPr>
        <w:t xml:space="preserve">pomoću </w:t>
      </w:r>
      <w:r w:rsidR="001B697B">
        <w:rPr>
          <w:rFonts w:cs="Times New Roman"/>
          <w:szCs w:val="24"/>
        </w:rPr>
        <w:t>sv</w:t>
      </w:r>
      <w:r w:rsidR="00B715DE">
        <w:rPr>
          <w:rFonts w:cs="Times New Roman"/>
          <w:szCs w:val="24"/>
        </w:rPr>
        <w:t>ojega</w:t>
      </w:r>
      <w:r w:rsidR="001B697B">
        <w:rPr>
          <w:rFonts w:cs="Times New Roman"/>
          <w:szCs w:val="24"/>
        </w:rPr>
        <w:t xml:space="preserve"> </w:t>
      </w:r>
      <w:r w:rsidRPr="007A172A">
        <w:rPr>
          <w:rFonts w:cs="Times New Roman"/>
          <w:szCs w:val="24"/>
        </w:rPr>
        <w:t>otrova</w:t>
      </w:r>
      <w:r w:rsidR="00B715DE">
        <w:rPr>
          <w:rFonts w:cs="Times New Roman"/>
          <w:szCs w:val="24"/>
        </w:rPr>
        <w:t xml:space="preserve"> (</w:t>
      </w:r>
      <w:r w:rsidR="001B697B">
        <w:rPr>
          <w:rFonts w:cs="Times New Roman"/>
          <w:szCs w:val="24"/>
        </w:rPr>
        <w:t>apitoksina</w:t>
      </w:r>
      <w:r w:rsidR="00B715DE">
        <w:rPr>
          <w:rFonts w:cs="Times New Roman"/>
          <w:szCs w:val="24"/>
        </w:rPr>
        <w:t>)</w:t>
      </w:r>
      <w:r w:rsidRPr="007A172A">
        <w:rPr>
          <w:rFonts w:cs="Times New Roman"/>
          <w:szCs w:val="24"/>
        </w:rPr>
        <w:t xml:space="preserve"> (Glinski i Buczek, 2003)</w:t>
      </w:r>
      <w:r w:rsidR="0043409E">
        <w:rPr>
          <w:rFonts w:cs="Times New Roman"/>
          <w:color w:val="000000"/>
          <w:szCs w:val="24"/>
        </w:rPr>
        <w:t xml:space="preserve">. </w:t>
      </w:r>
      <w:r w:rsidRPr="007A172A">
        <w:rPr>
          <w:rFonts w:cs="Times New Roman"/>
          <w:color w:val="000000"/>
          <w:szCs w:val="24"/>
        </w:rPr>
        <w:t xml:space="preserve">Među </w:t>
      </w:r>
      <w:r w:rsidR="00B06FA9">
        <w:rPr>
          <w:rFonts w:cs="Times New Roman"/>
          <w:color w:val="000000"/>
          <w:szCs w:val="24"/>
        </w:rPr>
        <w:t xml:space="preserve">brojim </w:t>
      </w:r>
      <w:r w:rsidRPr="007A172A">
        <w:rPr>
          <w:rFonts w:cs="Times New Roman"/>
          <w:color w:val="000000"/>
          <w:szCs w:val="24"/>
        </w:rPr>
        <w:t>tvarima koje proizvode pčele apitoksin je jedan od najvažnijih</w:t>
      </w:r>
      <w:r w:rsidR="001B3EBA" w:rsidRPr="007A172A">
        <w:rPr>
          <w:rFonts w:cs="Times New Roman"/>
          <w:color w:val="000000"/>
          <w:szCs w:val="24"/>
        </w:rPr>
        <w:t xml:space="preserve">. </w:t>
      </w:r>
    </w:p>
    <w:p w14:paraId="1D685E5B" w14:textId="7C4A4A2D" w:rsidR="00B06FA9" w:rsidRDefault="001B697B" w:rsidP="00B905A4">
      <w:pPr>
        <w:spacing w:line="360" w:lineRule="auto"/>
        <w:ind w:firstLine="708"/>
        <w:jc w:val="both"/>
        <w:rPr>
          <w:rFonts w:cs="Times New Roman"/>
          <w:szCs w:val="24"/>
        </w:rPr>
      </w:pPr>
      <w:r>
        <w:rPr>
          <w:rFonts w:cs="Times New Roman"/>
          <w:color w:val="000000"/>
          <w:szCs w:val="24"/>
        </w:rPr>
        <w:t>Za proizvodnju</w:t>
      </w:r>
      <w:r w:rsidR="00983D8C" w:rsidRPr="007A172A">
        <w:rPr>
          <w:rFonts w:cs="Times New Roman"/>
          <w:color w:val="000000"/>
          <w:szCs w:val="24"/>
        </w:rPr>
        <w:t xml:space="preserve"> 1 gram</w:t>
      </w:r>
      <w:r>
        <w:rPr>
          <w:rFonts w:cs="Times New Roman"/>
          <w:color w:val="000000"/>
          <w:szCs w:val="24"/>
        </w:rPr>
        <w:t>a</w:t>
      </w:r>
      <w:r w:rsidR="00983D8C" w:rsidRPr="007A172A">
        <w:rPr>
          <w:rFonts w:cs="Times New Roman"/>
          <w:color w:val="000000"/>
          <w:szCs w:val="24"/>
        </w:rPr>
        <w:t xml:space="preserve"> </w:t>
      </w:r>
      <w:r>
        <w:rPr>
          <w:rFonts w:cs="Times New Roman"/>
          <w:color w:val="000000"/>
          <w:szCs w:val="24"/>
        </w:rPr>
        <w:t xml:space="preserve">apitoksina </w:t>
      </w:r>
      <w:r w:rsidR="00983D8C" w:rsidRPr="007A172A">
        <w:rPr>
          <w:rFonts w:cs="Times New Roman"/>
          <w:color w:val="000000"/>
          <w:szCs w:val="24"/>
        </w:rPr>
        <w:t>potrebn</w:t>
      </w:r>
      <w:r>
        <w:rPr>
          <w:rFonts w:cs="Times New Roman"/>
          <w:color w:val="000000"/>
          <w:szCs w:val="24"/>
        </w:rPr>
        <w:t xml:space="preserve">o </w:t>
      </w:r>
      <w:r w:rsidR="00983D8C" w:rsidRPr="007A172A">
        <w:rPr>
          <w:rFonts w:cs="Times New Roman"/>
          <w:color w:val="000000"/>
          <w:szCs w:val="24"/>
        </w:rPr>
        <w:t xml:space="preserve">je više desetaka tisuća pčela </w:t>
      </w:r>
      <w:r w:rsidR="001B3EBA" w:rsidRPr="007A172A">
        <w:rPr>
          <w:rFonts w:cs="Times New Roman"/>
          <w:color w:val="000000"/>
          <w:szCs w:val="24"/>
        </w:rPr>
        <w:t>(Levanić</w:t>
      </w:r>
      <w:r w:rsidR="0043409E">
        <w:rPr>
          <w:rFonts w:cs="Times New Roman"/>
          <w:color w:val="000000"/>
          <w:szCs w:val="24"/>
        </w:rPr>
        <w:t>,</w:t>
      </w:r>
      <w:r w:rsidR="001B3EBA" w:rsidRPr="007A172A">
        <w:rPr>
          <w:rFonts w:cs="Times New Roman"/>
          <w:color w:val="000000"/>
          <w:szCs w:val="24"/>
        </w:rPr>
        <w:t xml:space="preserve"> 2019).</w:t>
      </w:r>
      <w:r w:rsidR="001B3EBA" w:rsidRPr="007A172A">
        <w:rPr>
          <w:rFonts w:cs="Times New Roman"/>
          <w:szCs w:val="24"/>
        </w:rPr>
        <w:t xml:space="preserve"> </w:t>
      </w:r>
      <w:r>
        <w:rPr>
          <w:rFonts w:cs="Times New Roman"/>
          <w:szCs w:val="24"/>
        </w:rPr>
        <w:t>Apitoksin</w:t>
      </w:r>
      <w:r w:rsidR="00983D8C" w:rsidRPr="007A172A">
        <w:rPr>
          <w:rFonts w:cs="Times New Roman"/>
          <w:szCs w:val="24"/>
        </w:rPr>
        <w:t xml:space="preserve"> je prozirna i bezmirisna tekućina koja sadrži hidroliznu mješavinu proteina </w:t>
      </w:r>
      <w:r w:rsidR="00932AAB">
        <w:rPr>
          <w:rFonts w:cs="Times New Roman"/>
          <w:szCs w:val="24"/>
        </w:rPr>
        <w:t>s</w:t>
      </w:r>
      <w:r w:rsidR="00983D8C" w:rsidRPr="007A172A">
        <w:rPr>
          <w:rFonts w:cs="Times New Roman"/>
          <w:szCs w:val="24"/>
        </w:rPr>
        <w:t xml:space="preserve"> </w:t>
      </w:r>
      <w:r w:rsidR="00932AAB">
        <w:rPr>
          <w:rFonts w:cs="Times New Roman"/>
          <w:szCs w:val="24"/>
        </w:rPr>
        <w:t>kisel</w:t>
      </w:r>
      <w:r w:rsidR="002174AB">
        <w:rPr>
          <w:rFonts w:cs="Times New Roman"/>
          <w:szCs w:val="24"/>
        </w:rPr>
        <w:t>i</w:t>
      </w:r>
      <w:r w:rsidR="00932AAB">
        <w:rPr>
          <w:rFonts w:cs="Times New Roman"/>
          <w:szCs w:val="24"/>
        </w:rPr>
        <w:t>m</w:t>
      </w:r>
      <w:r w:rsidR="00983D8C" w:rsidRPr="007A172A">
        <w:rPr>
          <w:rFonts w:cs="Times New Roman"/>
          <w:szCs w:val="24"/>
        </w:rPr>
        <w:t xml:space="preserve"> pH</w:t>
      </w:r>
      <w:r w:rsidR="002174AB">
        <w:rPr>
          <w:rFonts w:cs="Times New Roman"/>
          <w:szCs w:val="24"/>
        </w:rPr>
        <w:t xml:space="preserve"> vrijednostima</w:t>
      </w:r>
      <w:r w:rsidR="00983D8C" w:rsidRPr="007A172A">
        <w:rPr>
          <w:rFonts w:cs="Times New Roman"/>
          <w:szCs w:val="24"/>
        </w:rPr>
        <w:t xml:space="preserve"> (4,5 do 5,5)</w:t>
      </w:r>
      <w:r w:rsidR="00684680">
        <w:rPr>
          <w:rFonts w:cs="Times New Roman"/>
          <w:szCs w:val="24"/>
        </w:rPr>
        <w:t>. J</w:t>
      </w:r>
      <w:r w:rsidR="00983D8C" w:rsidRPr="007A172A">
        <w:rPr>
          <w:rFonts w:cs="Times New Roman"/>
          <w:szCs w:val="24"/>
        </w:rPr>
        <w:t xml:space="preserve">edna kap </w:t>
      </w:r>
      <w:r w:rsidR="0043409E">
        <w:rPr>
          <w:rFonts w:cs="Times New Roman"/>
          <w:szCs w:val="24"/>
        </w:rPr>
        <w:t>pčelinjeg otrova</w:t>
      </w:r>
      <w:r w:rsidR="00983D8C" w:rsidRPr="007A172A">
        <w:rPr>
          <w:rFonts w:cs="Times New Roman"/>
          <w:szCs w:val="24"/>
        </w:rPr>
        <w:t xml:space="preserve"> sastoji se od 88</w:t>
      </w:r>
      <w:r w:rsidR="0018430F">
        <w:rPr>
          <w:rFonts w:cs="Times New Roman"/>
          <w:szCs w:val="24"/>
        </w:rPr>
        <w:t xml:space="preserve"> </w:t>
      </w:r>
      <w:r w:rsidR="00983D8C" w:rsidRPr="007A172A">
        <w:rPr>
          <w:rFonts w:cs="Times New Roman"/>
          <w:szCs w:val="24"/>
        </w:rPr>
        <w:t xml:space="preserve">% vode i samo 0,1 µg suhog otrova </w:t>
      </w:r>
      <w:r w:rsidR="00947F69" w:rsidRPr="007A172A">
        <w:rPr>
          <w:rFonts w:cs="Times New Roman"/>
          <w:szCs w:val="24"/>
        </w:rPr>
        <w:t>(</w:t>
      </w:r>
      <w:r w:rsidR="00947F69" w:rsidRPr="007A172A">
        <w:rPr>
          <w:rFonts w:cs="Times New Roman"/>
          <w:color w:val="000000"/>
          <w:szCs w:val="24"/>
        </w:rPr>
        <w:t>Bellik, 2015).</w:t>
      </w:r>
      <w:r w:rsidR="00983D8C" w:rsidRPr="007A172A">
        <w:rPr>
          <w:rFonts w:cs="Times New Roman"/>
          <w:szCs w:val="24"/>
        </w:rPr>
        <w:t xml:space="preserve"> Osušeni </w:t>
      </w:r>
      <w:r w:rsidR="00B06FA9">
        <w:rPr>
          <w:rFonts w:cs="Times New Roman"/>
          <w:szCs w:val="24"/>
        </w:rPr>
        <w:t>apitoksin</w:t>
      </w:r>
      <w:r w:rsidR="00B06FA9" w:rsidRPr="007A172A">
        <w:rPr>
          <w:rFonts w:cs="Times New Roman"/>
          <w:szCs w:val="24"/>
        </w:rPr>
        <w:t xml:space="preserve"> </w:t>
      </w:r>
      <w:r w:rsidR="00983D8C" w:rsidRPr="007A172A">
        <w:rPr>
          <w:rFonts w:cs="Times New Roman"/>
          <w:szCs w:val="24"/>
        </w:rPr>
        <w:t xml:space="preserve">ima praškasti izgled i svijetlo žućkastu boju </w:t>
      </w:r>
      <w:r w:rsidR="00947F69" w:rsidRPr="007A172A">
        <w:rPr>
          <w:rFonts w:cs="Times New Roman"/>
          <w:szCs w:val="24"/>
        </w:rPr>
        <w:t>(</w:t>
      </w:r>
      <w:r w:rsidR="00947F69" w:rsidRPr="007A172A">
        <w:rPr>
          <w:rFonts w:cs="Times New Roman"/>
          <w:color w:val="000000"/>
          <w:szCs w:val="24"/>
        </w:rPr>
        <w:t>Bellik i sur.</w:t>
      </w:r>
      <w:r w:rsidR="0043409E">
        <w:rPr>
          <w:rFonts w:cs="Times New Roman"/>
          <w:color w:val="000000"/>
          <w:szCs w:val="24"/>
        </w:rPr>
        <w:t>,</w:t>
      </w:r>
      <w:r w:rsidR="00947F69" w:rsidRPr="007A172A">
        <w:rPr>
          <w:rFonts w:cs="Times New Roman"/>
          <w:color w:val="000000"/>
          <w:szCs w:val="24"/>
        </w:rPr>
        <w:t xml:space="preserve"> 1986).</w:t>
      </w:r>
      <w:r w:rsidR="00983D8C" w:rsidRPr="007A172A">
        <w:rPr>
          <w:rFonts w:cs="Times New Roman"/>
          <w:szCs w:val="24"/>
        </w:rPr>
        <w:t xml:space="preserve"> </w:t>
      </w:r>
      <w:r w:rsidR="00B02FBE">
        <w:rPr>
          <w:rFonts w:cs="Times New Roman"/>
          <w:color w:val="000000"/>
          <w:szCs w:val="24"/>
        </w:rPr>
        <w:t>A</w:t>
      </w:r>
      <w:r w:rsidR="00983D8C" w:rsidRPr="007A172A">
        <w:rPr>
          <w:rFonts w:cs="Times New Roman"/>
          <w:color w:val="000000"/>
          <w:szCs w:val="24"/>
        </w:rPr>
        <w:t xml:space="preserve">pitoksin </w:t>
      </w:r>
      <w:r w:rsidR="00B02FBE">
        <w:rPr>
          <w:rFonts w:cs="Times New Roman"/>
          <w:color w:val="000000"/>
          <w:szCs w:val="24"/>
        </w:rPr>
        <w:t xml:space="preserve">pčele </w:t>
      </w:r>
      <w:r w:rsidR="00983D8C" w:rsidRPr="007A172A">
        <w:rPr>
          <w:rFonts w:cs="Times New Roman"/>
          <w:color w:val="000000"/>
          <w:szCs w:val="24"/>
        </w:rPr>
        <w:t>proizv</w:t>
      </w:r>
      <w:r w:rsidR="00B02FBE">
        <w:rPr>
          <w:rFonts w:cs="Times New Roman"/>
          <w:color w:val="000000"/>
          <w:szCs w:val="24"/>
        </w:rPr>
        <w:t>ode</w:t>
      </w:r>
      <w:r w:rsidR="00983D8C" w:rsidRPr="007A172A">
        <w:rPr>
          <w:rFonts w:cs="Times New Roman"/>
          <w:color w:val="000000"/>
          <w:szCs w:val="24"/>
        </w:rPr>
        <w:t xml:space="preserve"> u otrovnoj žlijezdi, koja je smještena u trbušnoj šupljini </w:t>
      </w:r>
      <w:r w:rsidR="00983D8C" w:rsidRPr="0043409E">
        <w:rPr>
          <w:rFonts w:cs="Times New Roman"/>
          <w:szCs w:val="24"/>
        </w:rPr>
        <w:t xml:space="preserve">(Liu </w:t>
      </w:r>
      <w:r w:rsidR="00B02FBE">
        <w:rPr>
          <w:rFonts w:cs="Times New Roman"/>
          <w:szCs w:val="24"/>
        </w:rPr>
        <w:t>i sur</w:t>
      </w:r>
      <w:r w:rsidR="00983D8C" w:rsidRPr="0043409E">
        <w:rPr>
          <w:rFonts w:cs="Times New Roman"/>
          <w:szCs w:val="24"/>
        </w:rPr>
        <w:t>., 2002; Oršolić, 2009; Oršolić, 2012)</w:t>
      </w:r>
      <w:r w:rsidR="00947F69" w:rsidRPr="0043409E">
        <w:rPr>
          <w:rFonts w:cs="Times New Roman"/>
          <w:szCs w:val="24"/>
        </w:rPr>
        <w:t xml:space="preserve">. </w:t>
      </w:r>
      <w:r w:rsidR="00983D8C" w:rsidRPr="007A172A">
        <w:rPr>
          <w:rFonts w:cs="Times New Roman"/>
          <w:color w:val="000000"/>
          <w:szCs w:val="24"/>
        </w:rPr>
        <w:t xml:space="preserve">Pčele proizvode otrov u otrovnim žlijezdama tijekom prvih 2-3 tjedana života, te ga spremaju u otrovni mjehur za kasniju uporabu. Otrovni mjehur privremeno je spremište otrova </w:t>
      </w:r>
      <w:r w:rsidR="001627E1" w:rsidRPr="007A172A">
        <w:rPr>
          <w:rFonts w:cs="Times New Roman"/>
          <w:color w:val="000000"/>
          <w:szCs w:val="24"/>
        </w:rPr>
        <w:t>u kojem se nalazi</w:t>
      </w:r>
      <w:r w:rsidR="00983D8C" w:rsidRPr="007A172A">
        <w:rPr>
          <w:rFonts w:cs="Times New Roman"/>
          <w:color w:val="000000"/>
          <w:szCs w:val="24"/>
        </w:rPr>
        <w:t xml:space="preserve"> 100 do 150 </w:t>
      </w:r>
      <w:r w:rsidR="00555C6B">
        <w:rPr>
          <w:rFonts w:cs="Times New Roman"/>
          <w:color w:val="000000"/>
          <w:szCs w:val="24"/>
        </w:rPr>
        <w:t>n</w:t>
      </w:r>
      <w:r w:rsidR="00983D8C" w:rsidRPr="007A172A">
        <w:rPr>
          <w:rFonts w:cs="Times New Roman"/>
          <w:color w:val="000000"/>
          <w:szCs w:val="24"/>
        </w:rPr>
        <w:t xml:space="preserve">g otrova, s iznimkom matice čiji mjehur ima kapacitet do 700 </w:t>
      </w:r>
      <w:r w:rsidR="00555C6B">
        <w:rPr>
          <w:rFonts w:cs="Times New Roman"/>
          <w:color w:val="000000"/>
          <w:szCs w:val="24"/>
        </w:rPr>
        <w:t>n</w:t>
      </w:r>
      <w:r w:rsidR="00983D8C" w:rsidRPr="007A172A">
        <w:rPr>
          <w:rFonts w:cs="Times New Roman"/>
          <w:color w:val="000000"/>
          <w:szCs w:val="24"/>
        </w:rPr>
        <w:t>g (Dadant</w:t>
      </w:r>
      <w:r w:rsidR="0043409E">
        <w:rPr>
          <w:rFonts w:cs="Times New Roman"/>
          <w:color w:val="000000"/>
          <w:szCs w:val="24"/>
        </w:rPr>
        <w:t>,</w:t>
      </w:r>
      <w:r w:rsidR="00983D8C" w:rsidRPr="007A172A">
        <w:rPr>
          <w:rFonts w:cs="Times New Roman"/>
          <w:color w:val="000000"/>
          <w:szCs w:val="24"/>
        </w:rPr>
        <w:t xml:space="preserve"> 1992</w:t>
      </w:r>
      <w:r w:rsidR="002E4505">
        <w:rPr>
          <w:rFonts w:cs="Times New Roman"/>
          <w:color w:val="000000"/>
          <w:szCs w:val="24"/>
        </w:rPr>
        <w:t xml:space="preserve"> navedeno u Levanić, 2019</w:t>
      </w:r>
      <w:r w:rsidR="00983D8C" w:rsidRPr="00D6599F">
        <w:rPr>
          <w:rFonts w:cs="Times New Roman"/>
          <w:color w:val="000000"/>
          <w:szCs w:val="24"/>
        </w:rPr>
        <w:t xml:space="preserve">). </w:t>
      </w:r>
      <w:r w:rsidR="003662A9" w:rsidRPr="00D6599F">
        <w:rPr>
          <w:rFonts w:cs="Times New Roman"/>
          <w:szCs w:val="24"/>
        </w:rPr>
        <w:t xml:space="preserve">Pčelinji otrov proizvode pčele radilice i matica te je poznato da sadrži mnoge aktivne komponente uključujući: peptide poput spomenutog melitina, apamina, peptida za degranulaciju mastocita (MCD) i adolapina, </w:t>
      </w:r>
      <w:r w:rsidR="00EA07C1">
        <w:rPr>
          <w:rFonts w:cs="Times New Roman"/>
          <w:szCs w:val="24"/>
        </w:rPr>
        <w:t xml:space="preserve">zatim </w:t>
      </w:r>
      <w:r w:rsidR="003662A9" w:rsidRPr="00D6599F">
        <w:rPr>
          <w:rFonts w:cs="Times New Roman"/>
          <w:szCs w:val="24"/>
        </w:rPr>
        <w:t>enzime kao što su fosfolipaza A2 (PLA2) i hijaluronidaza, aminokiseline i hlapljive spojeve</w:t>
      </w:r>
      <w:r w:rsidR="003662A9" w:rsidRPr="008F63E6">
        <w:rPr>
          <w:rFonts w:cs="Times New Roman"/>
          <w:szCs w:val="24"/>
        </w:rPr>
        <w:t xml:space="preserve"> (Wehbe</w:t>
      </w:r>
      <w:r w:rsidR="00684680">
        <w:rPr>
          <w:rFonts w:cs="Times New Roman"/>
          <w:szCs w:val="24"/>
        </w:rPr>
        <w:t xml:space="preserve"> </w:t>
      </w:r>
      <w:r w:rsidR="003662A9" w:rsidRPr="008F63E6">
        <w:rPr>
          <w:rFonts w:cs="Times New Roman"/>
          <w:szCs w:val="24"/>
        </w:rPr>
        <w:t>i sur., 2019).</w:t>
      </w:r>
      <w:r w:rsidR="00B06FA9">
        <w:rPr>
          <w:rFonts w:cs="Times New Roman"/>
          <w:color w:val="000000"/>
          <w:szCs w:val="24"/>
        </w:rPr>
        <w:t xml:space="preserve"> </w:t>
      </w:r>
      <w:r w:rsidR="00983D8C" w:rsidRPr="007A172A">
        <w:rPr>
          <w:rFonts w:cs="Times New Roman"/>
          <w:szCs w:val="24"/>
        </w:rPr>
        <w:t xml:space="preserve">Postoji više od 60 sastojaka koji se mogu prepoznati u </w:t>
      </w:r>
      <w:r w:rsidR="003662A9" w:rsidRPr="00745345">
        <w:rPr>
          <w:rFonts w:cs="Times New Roman"/>
          <w:color w:val="000000"/>
          <w:szCs w:val="24"/>
        </w:rPr>
        <w:t>apitoksinu</w:t>
      </w:r>
      <w:r w:rsidR="00983D8C" w:rsidRPr="007A172A">
        <w:rPr>
          <w:rFonts w:cs="Times New Roman"/>
          <w:color w:val="000000"/>
          <w:szCs w:val="24"/>
        </w:rPr>
        <w:t xml:space="preserve"> </w:t>
      </w:r>
      <w:r w:rsidR="0043409E" w:rsidRPr="00745345">
        <w:rPr>
          <w:rFonts w:cs="Times New Roman"/>
          <w:color w:val="000000"/>
          <w:szCs w:val="24"/>
        </w:rPr>
        <w:t>(</w:t>
      </w:r>
      <w:r w:rsidR="002104EE">
        <w:rPr>
          <w:rFonts w:cs="Times New Roman"/>
          <w:color w:val="000000"/>
          <w:szCs w:val="24"/>
        </w:rPr>
        <w:t>T</w:t>
      </w:r>
      <w:r w:rsidR="0043409E" w:rsidRPr="00745345">
        <w:rPr>
          <w:rFonts w:cs="Times New Roman"/>
          <w:color w:val="000000"/>
          <w:szCs w:val="24"/>
        </w:rPr>
        <w:t xml:space="preserve">ablica </w:t>
      </w:r>
      <w:r w:rsidR="00E17B67">
        <w:rPr>
          <w:rFonts w:cs="Times New Roman"/>
          <w:color w:val="000000"/>
          <w:szCs w:val="24"/>
        </w:rPr>
        <w:t>1</w:t>
      </w:r>
      <w:r w:rsidR="0043409E" w:rsidRPr="00745345">
        <w:rPr>
          <w:rFonts w:cs="Times New Roman"/>
          <w:color w:val="000000"/>
          <w:szCs w:val="24"/>
        </w:rPr>
        <w:t>)</w:t>
      </w:r>
      <w:r w:rsidR="00B02FBE" w:rsidRPr="00745345">
        <w:rPr>
          <w:rFonts w:cs="Times New Roman"/>
          <w:color w:val="000000"/>
          <w:szCs w:val="24"/>
        </w:rPr>
        <w:t xml:space="preserve"> </w:t>
      </w:r>
      <w:r w:rsidR="00947F69" w:rsidRPr="00745345">
        <w:rPr>
          <w:rFonts w:cs="Times New Roman"/>
          <w:color w:val="000000"/>
          <w:szCs w:val="24"/>
        </w:rPr>
        <w:t>(</w:t>
      </w:r>
      <w:r w:rsidR="00947F69" w:rsidRPr="007A172A">
        <w:rPr>
          <w:rFonts w:cs="Times New Roman"/>
          <w:color w:val="000000"/>
          <w:szCs w:val="24"/>
        </w:rPr>
        <w:t xml:space="preserve">Hossen i </w:t>
      </w:r>
      <w:r w:rsidR="00DB6F1D" w:rsidRPr="00796448">
        <w:rPr>
          <w:rFonts w:cs="Times New Roman"/>
          <w:szCs w:val="24"/>
        </w:rPr>
        <w:t>Shapla</w:t>
      </w:r>
      <w:r w:rsidR="00DB6F1D">
        <w:rPr>
          <w:rFonts w:cs="Times New Roman"/>
          <w:szCs w:val="24"/>
        </w:rPr>
        <w:t xml:space="preserve">, </w:t>
      </w:r>
      <w:r w:rsidR="007323F1" w:rsidRPr="007A172A">
        <w:rPr>
          <w:rFonts w:cs="Times New Roman"/>
          <w:color w:val="000000"/>
          <w:szCs w:val="24"/>
        </w:rPr>
        <w:t>2016).</w:t>
      </w:r>
      <w:r w:rsidR="00983D8C" w:rsidRPr="007A172A">
        <w:rPr>
          <w:rFonts w:cs="Times New Roman"/>
          <w:szCs w:val="24"/>
        </w:rPr>
        <w:t xml:space="preserve"> </w:t>
      </w:r>
    </w:p>
    <w:p w14:paraId="547FE8C4" w14:textId="66859B9A" w:rsidR="002A1CDE" w:rsidRPr="00B830A1" w:rsidRDefault="00576DBC" w:rsidP="00D06AED">
      <w:pPr>
        <w:spacing w:after="0" w:line="360" w:lineRule="auto"/>
        <w:rPr>
          <w:rFonts w:eastAsia="Times New Roman" w:cs="Times New Roman"/>
          <w:color w:val="000000"/>
          <w:szCs w:val="24"/>
          <w:lang w:eastAsia="hr-HR"/>
        </w:rPr>
      </w:pPr>
      <w:r w:rsidRPr="00137587">
        <w:rPr>
          <w:rFonts w:eastAsia="Times New Roman" w:cs="Times New Roman"/>
          <w:b/>
          <w:bCs/>
          <w:color w:val="000000"/>
          <w:szCs w:val="24"/>
          <w:lang w:eastAsia="hr-HR"/>
        </w:rPr>
        <w:t xml:space="preserve">Tablica 1. </w:t>
      </w:r>
      <w:r w:rsidRPr="00137587">
        <w:rPr>
          <w:rFonts w:eastAsia="Times New Roman" w:cs="Times New Roman"/>
          <w:color w:val="000000"/>
          <w:szCs w:val="24"/>
          <w:lang w:eastAsia="hr-HR"/>
        </w:rPr>
        <w:t>Sastav pčelinjeg otrova u kristalnom (suhom) obliku (Izvor: Bogdanov</w:t>
      </w:r>
      <w:r w:rsidR="00F55839">
        <w:rPr>
          <w:rFonts w:eastAsia="Times New Roman" w:cs="Times New Roman"/>
          <w:color w:val="000000"/>
          <w:szCs w:val="24"/>
          <w:lang w:eastAsia="hr-HR"/>
        </w:rPr>
        <w:t>,</w:t>
      </w:r>
      <w:r w:rsidRPr="00137587">
        <w:rPr>
          <w:rFonts w:eastAsia="Times New Roman" w:cs="Times New Roman"/>
          <w:color w:val="000000"/>
          <w:szCs w:val="24"/>
          <w:lang w:eastAsia="hr-HR"/>
        </w:rPr>
        <w:t xml:space="preserve"> 2017)</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118"/>
        <w:gridCol w:w="3681"/>
        <w:gridCol w:w="2551"/>
      </w:tblGrid>
      <w:tr w:rsidR="00C27BA4" w:rsidRPr="00137587" w14:paraId="09BEEBE3" w14:textId="77777777" w:rsidTr="0093667A">
        <w:trPr>
          <w:jc w:val="center"/>
        </w:trPr>
        <w:tc>
          <w:tcPr>
            <w:tcW w:w="1667" w:type="pct"/>
            <w:tcBorders>
              <w:top w:val="single" w:sz="4" w:space="0" w:color="auto"/>
              <w:left w:val="single" w:sz="4" w:space="0" w:color="auto"/>
              <w:bottom w:val="single" w:sz="4" w:space="0" w:color="auto"/>
              <w:right w:val="single" w:sz="4" w:space="0" w:color="auto"/>
            </w:tcBorders>
            <w:vAlign w:val="center"/>
            <w:hideMark/>
          </w:tcPr>
          <w:p w14:paraId="7F69298B" w14:textId="77777777" w:rsidR="00C27BA4" w:rsidRPr="00137587" w:rsidRDefault="00C27BA4" w:rsidP="00D06AED">
            <w:pPr>
              <w:spacing w:after="0" w:line="240" w:lineRule="auto"/>
              <w:jc w:val="both"/>
              <w:rPr>
                <w:rFonts w:eastAsia="Times New Roman" w:cs="Times New Roman"/>
                <w:szCs w:val="24"/>
                <w:lang w:eastAsia="hr-HR"/>
              </w:rPr>
            </w:pPr>
            <w:r w:rsidRPr="00137587">
              <w:rPr>
                <w:rFonts w:eastAsia="Times New Roman" w:cs="Times New Roman"/>
                <w:b/>
                <w:bCs/>
                <w:color w:val="000000"/>
                <w:szCs w:val="24"/>
                <w:lang w:eastAsia="hr-HR"/>
              </w:rPr>
              <w:t xml:space="preserve">Skupina tvari </w:t>
            </w:r>
          </w:p>
        </w:tc>
        <w:tc>
          <w:tcPr>
            <w:tcW w:w="1968" w:type="pct"/>
            <w:tcBorders>
              <w:top w:val="single" w:sz="4" w:space="0" w:color="auto"/>
              <w:left w:val="single" w:sz="4" w:space="0" w:color="auto"/>
              <w:bottom w:val="single" w:sz="4" w:space="0" w:color="auto"/>
              <w:right w:val="single" w:sz="4" w:space="0" w:color="auto"/>
            </w:tcBorders>
            <w:vAlign w:val="center"/>
            <w:hideMark/>
          </w:tcPr>
          <w:p w14:paraId="006BBA9A" w14:textId="77777777" w:rsidR="00C27BA4" w:rsidRPr="00137587" w:rsidRDefault="00C27BA4" w:rsidP="00D06AED">
            <w:pPr>
              <w:spacing w:after="0" w:line="240" w:lineRule="auto"/>
              <w:jc w:val="both"/>
              <w:rPr>
                <w:rFonts w:eastAsia="Times New Roman" w:cs="Times New Roman"/>
                <w:szCs w:val="24"/>
                <w:lang w:eastAsia="hr-HR"/>
              </w:rPr>
            </w:pPr>
            <w:r w:rsidRPr="00137587">
              <w:rPr>
                <w:rFonts w:eastAsia="Times New Roman" w:cs="Times New Roman"/>
                <w:b/>
                <w:bCs/>
                <w:color w:val="000000"/>
                <w:szCs w:val="24"/>
                <w:lang w:eastAsia="hr-HR"/>
              </w:rPr>
              <w:t xml:space="preserve">Komponenta </w:t>
            </w:r>
          </w:p>
        </w:tc>
        <w:tc>
          <w:tcPr>
            <w:tcW w:w="1364" w:type="pct"/>
            <w:tcBorders>
              <w:top w:val="single" w:sz="4" w:space="0" w:color="auto"/>
              <w:left w:val="single" w:sz="4" w:space="0" w:color="auto"/>
              <w:bottom w:val="single" w:sz="4" w:space="0" w:color="auto"/>
              <w:right w:val="single" w:sz="4" w:space="0" w:color="auto"/>
            </w:tcBorders>
            <w:vAlign w:val="center"/>
            <w:hideMark/>
          </w:tcPr>
          <w:p w14:paraId="3FE25839" w14:textId="77777777" w:rsidR="00C27BA4" w:rsidRPr="00137587" w:rsidRDefault="00C27BA4" w:rsidP="00D06AED">
            <w:pPr>
              <w:spacing w:after="0" w:line="240" w:lineRule="auto"/>
              <w:jc w:val="both"/>
              <w:rPr>
                <w:rFonts w:eastAsia="Times New Roman" w:cs="Times New Roman"/>
                <w:szCs w:val="24"/>
                <w:lang w:eastAsia="hr-HR"/>
              </w:rPr>
            </w:pPr>
            <w:r w:rsidRPr="00137587">
              <w:rPr>
                <w:rFonts w:eastAsia="Times New Roman" w:cs="Times New Roman"/>
                <w:b/>
                <w:bCs/>
                <w:color w:val="000000"/>
                <w:szCs w:val="24"/>
                <w:lang w:eastAsia="hr-HR"/>
              </w:rPr>
              <w:t>% suhe tvari</w:t>
            </w:r>
          </w:p>
        </w:tc>
      </w:tr>
      <w:tr w:rsidR="00C27BA4" w:rsidRPr="00137587" w14:paraId="073D052F" w14:textId="77777777" w:rsidTr="0093667A">
        <w:trPr>
          <w:jc w:val="center"/>
        </w:trPr>
        <w:tc>
          <w:tcPr>
            <w:tcW w:w="1667" w:type="pct"/>
            <w:tcBorders>
              <w:top w:val="single" w:sz="4" w:space="0" w:color="auto"/>
              <w:left w:val="single" w:sz="4" w:space="0" w:color="auto"/>
              <w:bottom w:val="single" w:sz="4" w:space="0" w:color="auto"/>
              <w:right w:val="single" w:sz="4" w:space="0" w:color="auto"/>
            </w:tcBorders>
            <w:vAlign w:val="center"/>
            <w:hideMark/>
          </w:tcPr>
          <w:p w14:paraId="7C6C23AD" w14:textId="77777777" w:rsidR="00C27BA4" w:rsidRPr="00137587" w:rsidRDefault="00C27BA4" w:rsidP="00D06AED">
            <w:pPr>
              <w:spacing w:after="0" w:line="240" w:lineRule="auto"/>
              <w:jc w:val="both"/>
              <w:rPr>
                <w:rFonts w:eastAsia="Times New Roman" w:cs="Times New Roman"/>
                <w:szCs w:val="24"/>
                <w:lang w:eastAsia="hr-HR"/>
              </w:rPr>
            </w:pPr>
            <w:r w:rsidRPr="00137587">
              <w:rPr>
                <w:rFonts w:eastAsia="Times New Roman" w:cs="Times New Roman"/>
                <w:b/>
                <w:bCs/>
                <w:color w:val="000000"/>
                <w:szCs w:val="24"/>
                <w:lang w:eastAsia="hr-HR"/>
              </w:rPr>
              <w:t xml:space="preserve">Proteini (enzimi) </w:t>
            </w:r>
          </w:p>
        </w:tc>
        <w:tc>
          <w:tcPr>
            <w:tcW w:w="1968" w:type="pct"/>
            <w:tcBorders>
              <w:top w:val="single" w:sz="4" w:space="0" w:color="auto"/>
              <w:left w:val="single" w:sz="4" w:space="0" w:color="auto"/>
              <w:bottom w:val="single" w:sz="4" w:space="0" w:color="auto"/>
              <w:right w:val="single" w:sz="4" w:space="0" w:color="auto"/>
            </w:tcBorders>
            <w:vAlign w:val="center"/>
            <w:hideMark/>
          </w:tcPr>
          <w:p w14:paraId="5BA1973C" w14:textId="5E0F440A" w:rsidR="00C27BA4" w:rsidRPr="00137587" w:rsidRDefault="00C27BA4" w:rsidP="00D06AED">
            <w:pPr>
              <w:spacing w:after="0" w:line="240" w:lineRule="auto"/>
              <w:rPr>
                <w:rFonts w:eastAsia="Times New Roman" w:cs="Times New Roman"/>
                <w:szCs w:val="24"/>
                <w:lang w:eastAsia="hr-HR"/>
              </w:rPr>
            </w:pPr>
            <w:r w:rsidRPr="00137587">
              <w:rPr>
                <w:rFonts w:eastAsia="Times New Roman" w:cs="Times New Roman"/>
                <w:color w:val="000000"/>
                <w:szCs w:val="24"/>
                <w:lang w:eastAsia="hr-HR"/>
              </w:rPr>
              <w:t>Fosfolipaza</w:t>
            </w:r>
            <w:r w:rsidR="001331A9">
              <w:rPr>
                <w:rFonts w:eastAsia="Times New Roman" w:cs="Times New Roman"/>
                <w:color w:val="000000"/>
                <w:szCs w:val="24"/>
                <w:lang w:eastAsia="hr-HR"/>
              </w:rPr>
              <w:t xml:space="preserve"> </w:t>
            </w:r>
            <w:r w:rsidRPr="00137587">
              <w:rPr>
                <w:rFonts w:eastAsia="Times New Roman" w:cs="Times New Roman"/>
                <w:color w:val="000000"/>
                <w:szCs w:val="24"/>
                <w:lang w:eastAsia="hr-HR"/>
              </w:rPr>
              <w:t>A2</w:t>
            </w:r>
            <w:r w:rsidRPr="00137587">
              <w:rPr>
                <w:rFonts w:eastAsia="Times New Roman" w:cs="Times New Roman"/>
                <w:color w:val="000000"/>
                <w:szCs w:val="24"/>
                <w:lang w:eastAsia="hr-HR"/>
              </w:rPr>
              <w:br/>
              <w:t>Fosfolipaza B</w:t>
            </w:r>
            <w:r w:rsidRPr="00137587">
              <w:rPr>
                <w:rFonts w:eastAsia="Times New Roman" w:cs="Times New Roman"/>
                <w:color w:val="000000"/>
                <w:szCs w:val="24"/>
                <w:lang w:eastAsia="hr-HR"/>
              </w:rPr>
              <w:br/>
              <w:t>Antibiotik</w:t>
            </w:r>
            <w:r w:rsidRPr="00137587">
              <w:rPr>
                <w:rFonts w:eastAsia="Times New Roman" w:cs="Times New Roman"/>
                <w:color w:val="000000"/>
                <w:szCs w:val="24"/>
                <w:lang w:eastAsia="hr-HR"/>
              </w:rPr>
              <w:br/>
              <w:t>Fosfataza</w:t>
            </w:r>
            <w:r w:rsidRPr="00137587">
              <w:rPr>
                <w:rFonts w:eastAsia="Times New Roman" w:cs="Times New Roman"/>
                <w:color w:val="000000"/>
                <w:szCs w:val="24"/>
                <w:lang w:eastAsia="hr-HR"/>
              </w:rPr>
              <w:br/>
              <w:t>α – glukozidaza</w:t>
            </w:r>
          </w:p>
        </w:tc>
        <w:tc>
          <w:tcPr>
            <w:tcW w:w="1364" w:type="pct"/>
            <w:tcBorders>
              <w:top w:val="single" w:sz="4" w:space="0" w:color="auto"/>
              <w:left w:val="single" w:sz="4" w:space="0" w:color="auto"/>
              <w:bottom w:val="single" w:sz="4" w:space="0" w:color="auto"/>
              <w:right w:val="single" w:sz="4" w:space="0" w:color="auto"/>
            </w:tcBorders>
            <w:vAlign w:val="center"/>
            <w:hideMark/>
          </w:tcPr>
          <w:p w14:paraId="6133CE82" w14:textId="6457E1AB" w:rsidR="00C27BA4" w:rsidRPr="00137587" w:rsidRDefault="00C27BA4" w:rsidP="00D06AED">
            <w:pPr>
              <w:spacing w:after="0" w:line="240" w:lineRule="auto"/>
              <w:jc w:val="both"/>
              <w:rPr>
                <w:rFonts w:eastAsia="Times New Roman" w:cs="Times New Roman"/>
                <w:szCs w:val="24"/>
                <w:lang w:eastAsia="hr-HR"/>
              </w:rPr>
            </w:pPr>
            <w:r w:rsidRPr="00137587">
              <w:rPr>
                <w:rFonts w:eastAsia="Times New Roman" w:cs="Times New Roman"/>
                <w:color w:val="000000"/>
                <w:szCs w:val="24"/>
                <w:lang w:eastAsia="hr-HR"/>
              </w:rPr>
              <w:t>10-12</w:t>
            </w:r>
            <w:r w:rsidRPr="00137587">
              <w:rPr>
                <w:rFonts w:eastAsia="Times New Roman" w:cs="Times New Roman"/>
                <w:color w:val="000000"/>
                <w:szCs w:val="24"/>
                <w:lang w:eastAsia="hr-HR"/>
              </w:rPr>
              <w:br/>
              <w:t>1</w:t>
            </w:r>
            <w:r w:rsidRPr="00137587">
              <w:rPr>
                <w:rFonts w:eastAsia="Times New Roman" w:cs="Times New Roman"/>
                <w:color w:val="000000"/>
                <w:szCs w:val="24"/>
                <w:lang w:eastAsia="hr-HR"/>
              </w:rPr>
              <w:br/>
              <w:t>1-2</w:t>
            </w:r>
            <w:r w:rsidRPr="00137587">
              <w:rPr>
                <w:rFonts w:eastAsia="Times New Roman" w:cs="Times New Roman"/>
                <w:color w:val="000000"/>
                <w:szCs w:val="24"/>
                <w:lang w:eastAsia="hr-HR"/>
              </w:rPr>
              <w:br/>
              <w:t>1</w:t>
            </w:r>
            <w:r w:rsidRPr="00137587">
              <w:rPr>
                <w:rFonts w:eastAsia="Times New Roman" w:cs="Times New Roman"/>
                <w:color w:val="000000"/>
                <w:szCs w:val="24"/>
                <w:lang w:eastAsia="hr-HR"/>
              </w:rPr>
              <w:br/>
              <w:t>0</w:t>
            </w:r>
            <w:r w:rsidR="005B6EDC">
              <w:rPr>
                <w:rFonts w:eastAsia="Times New Roman" w:cs="Times New Roman"/>
                <w:color w:val="000000"/>
                <w:szCs w:val="24"/>
                <w:lang w:eastAsia="hr-HR"/>
              </w:rPr>
              <w:t>,</w:t>
            </w:r>
            <w:r w:rsidRPr="00137587">
              <w:rPr>
                <w:rFonts w:eastAsia="Times New Roman" w:cs="Times New Roman"/>
                <w:color w:val="000000"/>
                <w:szCs w:val="24"/>
                <w:lang w:eastAsia="hr-HR"/>
              </w:rPr>
              <w:t>6</w:t>
            </w:r>
          </w:p>
        </w:tc>
      </w:tr>
      <w:tr w:rsidR="00C27BA4" w:rsidRPr="00137587" w14:paraId="4695692C" w14:textId="77777777" w:rsidTr="0093667A">
        <w:trPr>
          <w:jc w:val="center"/>
        </w:trPr>
        <w:tc>
          <w:tcPr>
            <w:tcW w:w="1667" w:type="pct"/>
            <w:tcBorders>
              <w:top w:val="single" w:sz="4" w:space="0" w:color="auto"/>
              <w:left w:val="single" w:sz="4" w:space="0" w:color="auto"/>
              <w:bottom w:val="single" w:sz="4" w:space="0" w:color="auto"/>
              <w:right w:val="single" w:sz="4" w:space="0" w:color="auto"/>
            </w:tcBorders>
            <w:vAlign w:val="center"/>
            <w:hideMark/>
          </w:tcPr>
          <w:p w14:paraId="4AFC9C36" w14:textId="77777777" w:rsidR="00C27BA4" w:rsidRPr="00137587" w:rsidRDefault="00C27BA4" w:rsidP="00D06AED">
            <w:pPr>
              <w:spacing w:after="0" w:line="240" w:lineRule="auto"/>
              <w:jc w:val="both"/>
              <w:rPr>
                <w:rFonts w:eastAsia="Times New Roman" w:cs="Times New Roman"/>
                <w:szCs w:val="24"/>
                <w:lang w:eastAsia="hr-HR"/>
              </w:rPr>
            </w:pPr>
            <w:r w:rsidRPr="00137587">
              <w:rPr>
                <w:rFonts w:eastAsia="Times New Roman" w:cs="Times New Roman"/>
                <w:b/>
                <w:bCs/>
                <w:color w:val="000000"/>
                <w:szCs w:val="24"/>
                <w:lang w:eastAsia="hr-HR"/>
              </w:rPr>
              <w:t xml:space="preserve">Peptidi </w:t>
            </w:r>
          </w:p>
        </w:tc>
        <w:tc>
          <w:tcPr>
            <w:tcW w:w="1968" w:type="pct"/>
            <w:tcBorders>
              <w:top w:val="single" w:sz="4" w:space="0" w:color="auto"/>
              <w:left w:val="single" w:sz="4" w:space="0" w:color="auto"/>
              <w:bottom w:val="single" w:sz="4" w:space="0" w:color="auto"/>
              <w:right w:val="single" w:sz="4" w:space="0" w:color="auto"/>
            </w:tcBorders>
            <w:vAlign w:val="center"/>
            <w:hideMark/>
          </w:tcPr>
          <w:p w14:paraId="5801B00A" w14:textId="77777777" w:rsidR="00C27BA4" w:rsidRPr="00137587" w:rsidRDefault="00C27BA4" w:rsidP="00D06AED">
            <w:pPr>
              <w:spacing w:after="0" w:line="240" w:lineRule="auto"/>
              <w:rPr>
                <w:rFonts w:eastAsia="Times New Roman" w:cs="Times New Roman"/>
                <w:szCs w:val="24"/>
                <w:lang w:eastAsia="hr-HR"/>
              </w:rPr>
            </w:pPr>
            <w:r w:rsidRPr="00137587">
              <w:rPr>
                <w:rFonts w:eastAsia="Times New Roman" w:cs="Times New Roman"/>
                <w:color w:val="000000"/>
                <w:szCs w:val="24"/>
                <w:lang w:eastAsia="hr-HR"/>
              </w:rPr>
              <w:t>Melitin</w:t>
            </w:r>
            <w:r w:rsidRPr="00137587">
              <w:rPr>
                <w:rFonts w:eastAsia="Times New Roman" w:cs="Times New Roman"/>
                <w:color w:val="000000"/>
                <w:szCs w:val="24"/>
                <w:lang w:eastAsia="hr-HR"/>
              </w:rPr>
              <w:br/>
              <w:t>Apamin</w:t>
            </w:r>
            <w:r w:rsidRPr="00137587">
              <w:rPr>
                <w:rFonts w:eastAsia="Times New Roman" w:cs="Times New Roman"/>
                <w:color w:val="000000"/>
                <w:szCs w:val="24"/>
                <w:lang w:eastAsia="hr-HR"/>
              </w:rPr>
              <w:br/>
              <w:t>MCD-peptid</w:t>
            </w:r>
            <w:r w:rsidRPr="00137587">
              <w:rPr>
                <w:rFonts w:eastAsia="Times New Roman" w:cs="Times New Roman"/>
                <w:color w:val="000000"/>
                <w:szCs w:val="24"/>
                <w:lang w:eastAsia="hr-HR"/>
              </w:rPr>
              <w:br/>
              <w:t>Secapin</w:t>
            </w:r>
            <w:r w:rsidRPr="00137587">
              <w:rPr>
                <w:rFonts w:eastAsia="Times New Roman" w:cs="Times New Roman"/>
                <w:color w:val="000000"/>
                <w:szCs w:val="24"/>
                <w:lang w:eastAsia="hr-HR"/>
              </w:rPr>
              <w:br/>
              <w:t>Pamin</w:t>
            </w:r>
            <w:r w:rsidRPr="00137587">
              <w:rPr>
                <w:rFonts w:eastAsia="Times New Roman" w:cs="Times New Roman"/>
                <w:color w:val="000000"/>
                <w:szCs w:val="24"/>
                <w:lang w:eastAsia="hr-HR"/>
              </w:rPr>
              <w:br/>
              <w:t>Minimin</w:t>
            </w:r>
            <w:r w:rsidRPr="00137587">
              <w:rPr>
                <w:rFonts w:eastAsia="Times New Roman" w:cs="Times New Roman"/>
                <w:color w:val="000000"/>
                <w:szCs w:val="24"/>
                <w:lang w:eastAsia="hr-HR"/>
              </w:rPr>
              <w:br/>
              <w:t>Adolapin</w:t>
            </w:r>
            <w:r w:rsidRPr="00137587">
              <w:rPr>
                <w:rFonts w:eastAsia="Times New Roman" w:cs="Times New Roman"/>
                <w:color w:val="000000"/>
                <w:szCs w:val="24"/>
                <w:lang w:eastAsia="hr-HR"/>
              </w:rPr>
              <w:br/>
              <w:t>Prokamin A i B</w:t>
            </w:r>
            <w:r w:rsidRPr="00137587">
              <w:rPr>
                <w:rFonts w:eastAsia="Times New Roman" w:cs="Times New Roman"/>
                <w:color w:val="000000"/>
                <w:szCs w:val="24"/>
                <w:lang w:eastAsia="hr-HR"/>
              </w:rPr>
              <w:br/>
              <w:t>Inhibitor proteaze</w:t>
            </w:r>
            <w:r w:rsidRPr="00137587">
              <w:rPr>
                <w:rFonts w:eastAsia="Times New Roman" w:cs="Times New Roman"/>
                <w:color w:val="000000"/>
                <w:szCs w:val="24"/>
                <w:lang w:eastAsia="hr-HR"/>
              </w:rPr>
              <w:br/>
              <w:t>Tertiapin, kardiopep, melittin F</w:t>
            </w:r>
          </w:p>
        </w:tc>
        <w:tc>
          <w:tcPr>
            <w:tcW w:w="1364" w:type="pct"/>
            <w:tcBorders>
              <w:top w:val="single" w:sz="4" w:space="0" w:color="auto"/>
              <w:left w:val="single" w:sz="4" w:space="0" w:color="auto"/>
              <w:bottom w:val="single" w:sz="4" w:space="0" w:color="auto"/>
              <w:right w:val="single" w:sz="4" w:space="0" w:color="auto"/>
            </w:tcBorders>
            <w:vAlign w:val="center"/>
            <w:hideMark/>
          </w:tcPr>
          <w:p w14:paraId="53CB431A" w14:textId="77777777" w:rsidR="00C27BA4" w:rsidRPr="00137587" w:rsidRDefault="00C27BA4" w:rsidP="00D06AED">
            <w:pPr>
              <w:spacing w:after="0" w:line="240" w:lineRule="auto"/>
              <w:jc w:val="both"/>
              <w:rPr>
                <w:rFonts w:eastAsia="Times New Roman" w:cs="Times New Roman"/>
                <w:szCs w:val="24"/>
                <w:lang w:eastAsia="hr-HR"/>
              </w:rPr>
            </w:pPr>
            <w:r w:rsidRPr="00137587">
              <w:rPr>
                <w:rFonts w:eastAsia="Times New Roman" w:cs="Times New Roman"/>
                <w:color w:val="000000"/>
                <w:szCs w:val="24"/>
                <w:lang w:eastAsia="hr-HR"/>
              </w:rPr>
              <w:t>40-50</w:t>
            </w:r>
            <w:r w:rsidRPr="00137587">
              <w:rPr>
                <w:rFonts w:eastAsia="Times New Roman" w:cs="Times New Roman"/>
                <w:color w:val="000000"/>
                <w:szCs w:val="24"/>
                <w:lang w:eastAsia="hr-HR"/>
              </w:rPr>
              <w:br/>
              <w:t>2-3</w:t>
            </w:r>
            <w:r w:rsidRPr="00137587">
              <w:rPr>
                <w:rFonts w:eastAsia="Times New Roman" w:cs="Times New Roman"/>
                <w:color w:val="000000"/>
                <w:szCs w:val="24"/>
                <w:lang w:eastAsia="hr-HR"/>
              </w:rPr>
              <w:br/>
              <w:t>2-3</w:t>
            </w:r>
            <w:r w:rsidRPr="00137587">
              <w:rPr>
                <w:rFonts w:eastAsia="Times New Roman" w:cs="Times New Roman"/>
                <w:color w:val="000000"/>
                <w:szCs w:val="24"/>
                <w:lang w:eastAsia="hr-HR"/>
              </w:rPr>
              <w:br/>
              <w:t>0,5-2</w:t>
            </w:r>
            <w:r w:rsidRPr="00137587">
              <w:rPr>
                <w:rFonts w:eastAsia="Times New Roman" w:cs="Times New Roman"/>
                <w:color w:val="000000"/>
                <w:szCs w:val="24"/>
                <w:lang w:eastAsia="hr-HR"/>
              </w:rPr>
              <w:br/>
              <w:t>1-3</w:t>
            </w:r>
            <w:r w:rsidRPr="00137587">
              <w:rPr>
                <w:rFonts w:eastAsia="Times New Roman" w:cs="Times New Roman"/>
                <w:color w:val="000000"/>
                <w:szCs w:val="24"/>
                <w:lang w:eastAsia="hr-HR"/>
              </w:rPr>
              <w:br/>
              <w:t>2</w:t>
            </w:r>
            <w:r w:rsidRPr="00137587">
              <w:rPr>
                <w:rFonts w:eastAsia="Times New Roman" w:cs="Times New Roman"/>
                <w:color w:val="000000"/>
                <w:szCs w:val="24"/>
                <w:lang w:eastAsia="hr-HR"/>
              </w:rPr>
              <w:br/>
              <w:t>0,5-1</w:t>
            </w:r>
            <w:r w:rsidRPr="00137587">
              <w:rPr>
                <w:rFonts w:eastAsia="Times New Roman" w:cs="Times New Roman"/>
                <w:color w:val="000000"/>
                <w:szCs w:val="24"/>
                <w:lang w:eastAsia="hr-HR"/>
              </w:rPr>
              <w:br/>
              <w:t>1-2</w:t>
            </w:r>
            <w:r w:rsidRPr="00137587">
              <w:rPr>
                <w:rFonts w:eastAsia="Times New Roman" w:cs="Times New Roman"/>
                <w:color w:val="000000"/>
                <w:szCs w:val="24"/>
                <w:lang w:eastAsia="hr-HR"/>
              </w:rPr>
              <w:br/>
              <w:t>0,1-0,8</w:t>
            </w:r>
            <w:r w:rsidRPr="00137587">
              <w:rPr>
                <w:rFonts w:eastAsia="Times New Roman" w:cs="Times New Roman"/>
                <w:color w:val="000000"/>
                <w:szCs w:val="24"/>
                <w:lang w:eastAsia="hr-HR"/>
              </w:rPr>
              <w:br/>
              <w:t>1-2</w:t>
            </w:r>
          </w:p>
        </w:tc>
      </w:tr>
      <w:tr w:rsidR="00C27BA4" w:rsidRPr="00137587" w14:paraId="0321F4A7" w14:textId="77777777" w:rsidTr="0093667A">
        <w:trPr>
          <w:jc w:val="center"/>
        </w:trPr>
        <w:tc>
          <w:tcPr>
            <w:tcW w:w="1667" w:type="pct"/>
            <w:tcBorders>
              <w:top w:val="single" w:sz="4" w:space="0" w:color="auto"/>
              <w:left w:val="single" w:sz="4" w:space="0" w:color="auto"/>
              <w:bottom w:val="single" w:sz="4" w:space="0" w:color="auto"/>
              <w:right w:val="single" w:sz="4" w:space="0" w:color="auto"/>
            </w:tcBorders>
            <w:vAlign w:val="center"/>
            <w:hideMark/>
          </w:tcPr>
          <w:p w14:paraId="6CF091BA" w14:textId="77777777" w:rsidR="00C27BA4" w:rsidRPr="00137587" w:rsidRDefault="00C27BA4" w:rsidP="00D06AED">
            <w:pPr>
              <w:spacing w:after="0" w:line="240" w:lineRule="auto"/>
              <w:jc w:val="both"/>
              <w:rPr>
                <w:rFonts w:eastAsia="Times New Roman" w:cs="Times New Roman"/>
                <w:szCs w:val="24"/>
                <w:lang w:eastAsia="hr-HR"/>
              </w:rPr>
            </w:pPr>
            <w:r w:rsidRPr="00137587">
              <w:rPr>
                <w:rFonts w:eastAsia="Times New Roman" w:cs="Times New Roman"/>
                <w:b/>
                <w:bCs/>
                <w:color w:val="000000"/>
                <w:szCs w:val="24"/>
                <w:lang w:eastAsia="hr-HR"/>
              </w:rPr>
              <w:t xml:space="preserve">Biogeni amini </w:t>
            </w:r>
          </w:p>
        </w:tc>
        <w:tc>
          <w:tcPr>
            <w:tcW w:w="1968" w:type="pct"/>
            <w:tcBorders>
              <w:top w:val="single" w:sz="4" w:space="0" w:color="auto"/>
              <w:left w:val="single" w:sz="4" w:space="0" w:color="auto"/>
              <w:bottom w:val="single" w:sz="4" w:space="0" w:color="auto"/>
              <w:right w:val="single" w:sz="4" w:space="0" w:color="auto"/>
            </w:tcBorders>
            <w:vAlign w:val="center"/>
            <w:hideMark/>
          </w:tcPr>
          <w:p w14:paraId="6413771E" w14:textId="77777777" w:rsidR="00C27BA4" w:rsidRPr="00137587" w:rsidRDefault="00C27BA4" w:rsidP="00D06AED">
            <w:pPr>
              <w:spacing w:after="0" w:line="240" w:lineRule="auto"/>
              <w:jc w:val="both"/>
              <w:rPr>
                <w:rFonts w:eastAsia="Times New Roman" w:cs="Times New Roman"/>
                <w:szCs w:val="24"/>
                <w:lang w:eastAsia="hr-HR"/>
              </w:rPr>
            </w:pPr>
            <w:r w:rsidRPr="00137587">
              <w:rPr>
                <w:rFonts w:eastAsia="Times New Roman" w:cs="Times New Roman"/>
                <w:color w:val="000000"/>
                <w:szCs w:val="24"/>
                <w:lang w:eastAsia="hr-HR"/>
              </w:rPr>
              <w:t>Histamin</w:t>
            </w:r>
            <w:r w:rsidRPr="00137587">
              <w:rPr>
                <w:rFonts w:eastAsia="Times New Roman" w:cs="Times New Roman"/>
                <w:color w:val="000000"/>
                <w:szCs w:val="24"/>
                <w:lang w:eastAsia="hr-HR"/>
              </w:rPr>
              <w:br/>
              <w:t>Dopamin</w:t>
            </w:r>
            <w:r w:rsidRPr="00137587">
              <w:rPr>
                <w:rFonts w:eastAsia="Times New Roman" w:cs="Times New Roman"/>
                <w:color w:val="000000"/>
                <w:szCs w:val="24"/>
                <w:lang w:eastAsia="hr-HR"/>
              </w:rPr>
              <w:br/>
              <w:t>Noradrenalin</w:t>
            </w:r>
          </w:p>
        </w:tc>
        <w:tc>
          <w:tcPr>
            <w:tcW w:w="1364" w:type="pct"/>
            <w:tcBorders>
              <w:top w:val="single" w:sz="4" w:space="0" w:color="auto"/>
              <w:left w:val="single" w:sz="4" w:space="0" w:color="auto"/>
              <w:bottom w:val="single" w:sz="4" w:space="0" w:color="auto"/>
              <w:right w:val="single" w:sz="4" w:space="0" w:color="auto"/>
            </w:tcBorders>
            <w:vAlign w:val="center"/>
            <w:hideMark/>
          </w:tcPr>
          <w:p w14:paraId="59CD9F20" w14:textId="77777777" w:rsidR="00C27BA4" w:rsidRPr="00137587" w:rsidRDefault="00C27BA4" w:rsidP="00D06AED">
            <w:pPr>
              <w:spacing w:after="0" w:line="240" w:lineRule="auto"/>
              <w:jc w:val="both"/>
              <w:rPr>
                <w:rFonts w:eastAsia="Times New Roman" w:cs="Times New Roman"/>
                <w:szCs w:val="24"/>
                <w:lang w:eastAsia="hr-HR"/>
              </w:rPr>
            </w:pPr>
            <w:r w:rsidRPr="00137587">
              <w:rPr>
                <w:rFonts w:eastAsia="Times New Roman" w:cs="Times New Roman"/>
                <w:color w:val="000000"/>
                <w:szCs w:val="24"/>
                <w:lang w:eastAsia="hr-HR"/>
              </w:rPr>
              <w:t>0,5-2</w:t>
            </w:r>
            <w:r w:rsidRPr="00137587">
              <w:rPr>
                <w:rFonts w:eastAsia="Times New Roman" w:cs="Times New Roman"/>
                <w:color w:val="000000"/>
                <w:szCs w:val="24"/>
                <w:lang w:eastAsia="hr-HR"/>
              </w:rPr>
              <w:br/>
              <w:t>0,2-1</w:t>
            </w:r>
            <w:r w:rsidRPr="00137587">
              <w:rPr>
                <w:rFonts w:eastAsia="Times New Roman" w:cs="Times New Roman"/>
                <w:color w:val="000000"/>
                <w:szCs w:val="24"/>
                <w:lang w:eastAsia="hr-HR"/>
              </w:rPr>
              <w:br/>
              <w:t>0,1-0,5</w:t>
            </w:r>
          </w:p>
        </w:tc>
      </w:tr>
      <w:tr w:rsidR="00C27BA4" w:rsidRPr="00137587" w14:paraId="1BA447A8" w14:textId="77777777" w:rsidTr="0093667A">
        <w:trPr>
          <w:jc w:val="center"/>
        </w:trPr>
        <w:tc>
          <w:tcPr>
            <w:tcW w:w="1667" w:type="pct"/>
            <w:tcBorders>
              <w:top w:val="single" w:sz="4" w:space="0" w:color="auto"/>
              <w:left w:val="single" w:sz="4" w:space="0" w:color="auto"/>
              <w:bottom w:val="single" w:sz="4" w:space="0" w:color="auto"/>
              <w:right w:val="single" w:sz="4" w:space="0" w:color="auto"/>
            </w:tcBorders>
            <w:vAlign w:val="center"/>
            <w:hideMark/>
          </w:tcPr>
          <w:p w14:paraId="48B3651D" w14:textId="77777777" w:rsidR="00C27BA4" w:rsidRPr="00137587" w:rsidRDefault="00C27BA4" w:rsidP="00D06AED">
            <w:pPr>
              <w:spacing w:after="0" w:line="240" w:lineRule="auto"/>
              <w:jc w:val="both"/>
              <w:rPr>
                <w:rFonts w:eastAsia="Times New Roman" w:cs="Times New Roman"/>
                <w:szCs w:val="24"/>
                <w:lang w:eastAsia="hr-HR"/>
              </w:rPr>
            </w:pPr>
            <w:r w:rsidRPr="00137587">
              <w:rPr>
                <w:rFonts w:eastAsia="Times New Roman" w:cs="Times New Roman"/>
                <w:b/>
                <w:bCs/>
                <w:color w:val="000000"/>
                <w:szCs w:val="24"/>
                <w:lang w:eastAsia="hr-HR"/>
              </w:rPr>
              <w:t xml:space="preserve">Aminokiseline </w:t>
            </w:r>
          </w:p>
        </w:tc>
        <w:tc>
          <w:tcPr>
            <w:tcW w:w="1968" w:type="pct"/>
            <w:tcBorders>
              <w:top w:val="single" w:sz="4" w:space="0" w:color="auto"/>
              <w:left w:val="single" w:sz="4" w:space="0" w:color="auto"/>
              <w:bottom w:val="single" w:sz="4" w:space="0" w:color="auto"/>
              <w:right w:val="single" w:sz="4" w:space="0" w:color="auto"/>
            </w:tcBorders>
            <w:vAlign w:val="center"/>
            <w:hideMark/>
          </w:tcPr>
          <w:p w14:paraId="253AD717" w14:textId="77777777" w:rsidR="00C27BA4" w:rsidRPr="00137587" w:rsidRDefault="00C27BA4" w:rsidP="00D06AED">
            <w:pPr>
              <w:spacing w:after="0" w:line="240" w:lineRule="auto"/>
              <w:jc w:val="both"/>
              <w:rPr>
                <w:rFonts w:eastAsia="Times New Roman" w:cs="Times New Roman"/>
                <w:szCs w:val="24"/>
                <w:lang w:eastAsia="hr-HR"/>
              </w:rPr>
            </w:pPr>
            <w:r w:rsidRPr="00137587">
              <w:rPr>
                <w:rFonts w:eastAsia="Times New Roman" w:cs="Times New Roman"/>
                <w:color w:val="000000"/>
                <w:szCs w:val="24"/>
                <w:lang w:eastAsia="hr-HR"/>
              </w:rPr>
              <w:t xml:space="preserve">α-aminokiseline </w:t>
            </w:r>
          </w:p>
        </w:tc>
        <w:tc>
          <w:tcPr>
            <w:tcW w:w="1364" w:type="pct"/>
            <w:tcBorders>
              <w:top w:val="single" w:sz="4" w:space="0" w:color="auto"/>
              <w:left w:val="single" w:sz="4" w:space="0" w:color="auto"/>
              <w:bottom w:val="single" w:sz="4" w:space="0" w:color="auto"/>
              <w:right w:val="single" w:sz="4" w:space="0" w:color="auto"/>
            </w:tcBorders>
            <w:vAlign w:val="center"/>
            <w:hideMark/>
          </w:tcPr>
          <w:p w14:paraId="5D5A57C2" w14:textId="77777777" w:rsidR="00C27BA4" w:rsidRPr="00137587" w:rsidRDefault="00C27BA4" w:rsidP="00D06AED">
            <w:pPr>
              <w:spacing w:after="0" w:line="240" w:lineRule="auto"/>
              <w:jc w:val="both"/>
              <w:rPr>
                <w:rFonts w:eastAsia="Times New Roman" w:cs="Times New Roman"/>
                <w:szCs w:val="24"/>
                <w:lang w:eastAsia="hr-HR"/>
              </w:rPr>
            </w:pPr>
            <w:r w:rsidRPr="00137587">
              <w:rPr>
                <w:rFonts w:eastAsia="Times New Roman" w:cs="Times New Roman"/>
                <w:color w:val="000000"/>
                <w:szCs w:val="24"/>
                <w:lang w:eastAsia="hr-HR"/>
              </w:rPr>
              <w:t>1</w:t>
            </w:r>
          </w:p>
        </w:tc>
      </w:tr>
      <w:tr w:rsidR="00C27BA4" w:rsidRPr="00137587" w14:paraId="2336C3B8" w14:textId="77777777" w:rsidTr="0093667A">
        <w:trPr>
          <w:jc w:val="center"/>
        </w:trPr>
        <w:tc>
          <w:tcPr>
            <w:tcW w:w="1667" w:type="pct"/>
            <w:tcBorders>
              <w:top w:val="single" w:sz="4" w:space="0" w:color="auto"/>
              <w:left w:val="single" w:sz="4" w:space="0" w:color="auto"/>
              <w:bottom w:val="single" w:sz="4" w:space="0" w:color="auto"/>
              <w:right w:val="single" w:sz="4" w:space="0" w:color="auto"/>
            </w:tcBorders>
            <w:vAlign w:val="center"/>
            <w:hideMark/>
          </w:tcPr>
          <w:p w14:paraId="085DC5E3" w14:textId="77777777" w:rsidR="00C27BA4" w:rsidRPr="00137587" w:rsidRDefault="00C27BA4" w:rsidP="00D06AED">
            <w:pPr>
              <w:spacing w:after="0" w:line="240" w:lineRule="auto"/>
              <w:jc w:val="both"/>
              <w:rPr>
                <w:rFonts w:eastAsia="Times New Roman" w:cs="Times New Roman"/>
                <w:szCs w:val="24"/>
                <w:lang w:eastAsia="hr-HR"/>
              </w:rPr>
            </w:pPr>
            <w:r w:rsidRPr="00137587">
              <w:rPr>
                <w:rFonts w:eastAsia="Times New Roman" w:cs="Times New Roman"/>
                <w:b/>
                <w:bCs/>
                <w:color w:val="000000"/>
                <w:szCs w:val="24"/>
                <w:lang w:eastAsia="hr-HR"/>
              </w:rPr>
              <w:t xml:space="preserve">Šećeri </w:t>
            </w:r>
          </w:p>
        </w:tc>
        <w:tc>
          <w:tcPr>
            <w:tcW w:w="1968" w:type="pct"/>
            <w:tcBorders>
              <w:top w:val="single" w:sz="4" w:space="0" w:color="auto"/>
              <w:left w:val="single" w:sz="4" w:space="0" w:color="auto"/>
              <w:bottom w:val="single" w:sz="4" w:space="0" w:color="auto"/>
              <w:right w:val="single" w:sz="4" w:space="0" w:color="auto"/>
            </w:tcBorders>
            <w:vAlign w:val="center"/>
            <w:hideMark/>
          </w:tcPr>
          <w:p w14:paraId="107D3E61" w14:textId="77777777" w:rsidR="00C27BA4" w:rsidRPr="00137587" w:rsidRDefault="00C27BA4" w:rsidP="00D06AED">
            <w:pPr>
              <w:spacing w:after="0" w:line="240" w:lineRule="auto"/>
              <w:jc w:val="both"/>
              <w:rPr>
                <w:rFonts w:eastAsia="Times New Roman" w:cs="Times New Roman"/>
                <w:szCs w:val="24"/>
                <w:lang w:eastAsia="hr-HR"/>
              </w:rPr>
            </w:pPr>
            <w:r w:rsidRPr="00137587">
              <w:rPr>
                <w:rFonts w:eastAsia="Times New Roman" w:cs="Times New Roman"/>
                <w:color w:val="000000"/>
                <w:szCs w:val="24"/>
                <w:lang w:eastAsia="hr-HR"/>
              </w:rPr>
              <w:t xml:space="preserve">Glukoza, fruktoza </w:t>
            </w:r>
          </w:p>
        </w:tc>
        <w:tc>
          <w:tcPr>
            <w:tcW w:w="1364" w:type="pct"/>
            <w:tcBorders>
              <w:top w:val="single" w:sz="4" w:space="0" w:color="auto"/>
              <w:left w:val="single" w:sz="4" w:space="0" w:color="auto"/>
              <w:bottom w:val="single" w:sz="4" w:space="0" w:color="auto"/>
              <w:right w:val="single" w:sz="4" w:space="0" w:color="auto"/>
            </w:tcBorders>
            <w:vAlign w:val="center"/>
            <w:hideMark/>
          </w:tcPr>
          <w:p w14:paraId="2FCEC975" w14:textId="77777777" w:rsidR="00C27BA4" w:rsidRPr="00137587" w:rsidRDefault="00C27BA4" w:rsidP="00D06AED">
            <w:pPr>
              <w:spacing w:after="0" w:line="240" w:lineRule="auto"/>
              <w:jc w:val="both"/>
              <w:rPr>
                <w:rFonts w:eastAsia="Times New Roman" w:cs="Times New Roman"/>
                <w:szCs w:val="24"/>
                <w:lang w:eastAsia="hr-HR"/>
              </w:rPr>
            </w:pPr>
            <w:r w:rsidRPr="00137587">
              <w:rPr>
                <w:rFonts w:eastAsia="Times New Roman" w:cs="Times New Roman"/>
                <w:color w:val="000000"/>
                <w:szCs w:val="24"/>
                <w:lang w:eastAsia="hr-HR"/>
              </w:rPr>
              <w:t>2-4</w:t>
            </w:r>
          </w:p>
        </w:tc>
      </w:tr>
      <w:tr w:rsidR="00C27BA4" w:rsidRPr="00137587" w14:paraId="21FF6A80" w14:textId="77777777" w:rsidTr="0093667A">
        <w:trPr>
          <w:jc w:val="center"/>
        </w:trPr>
        <w:tc>
          <w:tcPr>
            <w:tcW w:w="1667" w:type="pct"/>
            <w:tcBorders>
              <w:top w:val="single" w:sz="4" w:space="0" w:color="auto"/>
              <w:left w:val="single" w:sz="4" w:space="0" w:color="auto"/>
              <w:bottom w:val="single" w:sz="4" w:space="0" w:color="auto"/>
              <w:right w:val="single" w:sz="4" w:space="0" w:color="auto"/>
            </w:tcBorders>
            <w:vAlign w:val="center"/>
            <w:hideMark/>
          </w:tcPr>
          <w:p w14:paraId="06FF336D" w14:textId="77777777" w:rsidR="00C27BA4" w:rsidRPr="00137587" w:rsidRDefault="00C27BA4" w:rsidP="00D06AED">
            <w:pPr>
              <w:spacing w:after="0" w:line="240" w:lineRule="auto"/>
              <w:jc w:val="both"/>
              <w:rPr>
                <w:rFonts w:eastAsia="Times New Roman" w:cs="Times New Roman"/>
                <w:szCs w:val="24"/>
                <w:lang w:eastAsia="hr-HR"/>
              </w:rPr>
            </w:pPr>
            <w:r w:rsidRPr="00137587">
              <w:rPr>
                <w:rFonts w:eastAsia="Times New Roman" w:cs="Times New Roman"/>
                <w:b/>
                <w:bCs/>
                <w:color w:val="000000"/>
                <w:szCs w:val="24"/>
                <w:lang w:eastAsia="hr-HR"/>
              </w:rPr>
              <w:t xml:space="preserve">Isparljivi spojevi </w:t>
            </w:r>
          </w:p>
        </w:tc>
        <w:tc>
          <w:tcPr>
            <w:tcW w:w="1968" w:type="pct"/>
            <w:tcBorders>
              <w:top w:val="single" w:sz="4" w:space="0" w:color="auto"/>
              <w:left w:val="single" w:sz="4" w:space="0" w:color="auto"/>
              <w:bottom w:val="single" w:sz="4" w:space="0" w:color="auto"/>
              <w:right w:val="single" w:sz="4" w:space="0" w:color="auto"/>
            </w:tcBorders>
            <w:vAlign w:val="center"/>
            <w:hideMark/>
          </w:tcPr>
          <w:p w14:paraId="07649E50" w14:textId="77777777" w:rsidR="00C27BA4" w:rsidRPr="00137587" w:rsidRDefault="00C27BA4" w:rsidP="00D06AED">
            <w:pPr>
              <w:spacing w:after="0" w:line="240" w:lineRule="auto"/>
              <w:jc w:val="both"/>
              <w:rPr>
                <w:rFonts w:eastAsia="Times New Roman" w:cs="Times New Roman"/>
                <w:szCs w:val="24"/>
                <w:lang w:eastAsia="hr-HR"/>
              </w:rPr>
            </w:pPr>
            <w:r w:rsidRPr="00137587">
              <w:rPr>
                <w:rFonts w:eastAsia="Times New Roman" w:cs="Times New Roman"/>
                <w:color w:val="000000"/>
                <w:szCs w:val="24"/>
                <w:lang w:eastAsia="hr-HR"/>
              </w:rPr>
              <w:t xml:space="preserve">Sloţeni esteri (feromoni) </w:t>
            </w:r>
          </w:p>
        </w:tc>
        <w:tc>
          <w:tcPr>
            <w:tcW w:w="1364" w:type="pct"/>
            <w:tcBorders>
              <w:top w:val="single" w:sz="4" w:space="0" w:color="auto"/>
              <w:left w:val="single" w:sz="4" w:space="0" w:color="auto"/>
              <w:bottom w:val="single" w:sz="4" w:space="0" w:color="auto"/>
              <w:right w:val="single" w:sz="4" w:space="0" w:color="auto"/>
            </w:tcBorders>
            <w:vAlign w:val="center"/>
            <w:hideMark/>
          </w:tcPr>
          <w:p w14:paraId="3A1A2201" w14:textId="77777777" w:rsidR="00C27BA4" w:rsidRPr="00137587" w:rsidRDefault="00C27BA4" w:rsidP="00D06AED">
            <w:pPr>
              <w:spacing w:after="0" w:line="240" w:lineRule="auto"/>
              <w:jc w:val="both"/>
              <w:rPr>
                <w:rFonts w:eastAsia="Times New Roman" w:cs="Times New Roman"/>
                <w:szCs w:val="24"/>
                <w:lang w:eastAsia="hr-HR"/>
              </w:rPr>
            </w:pPr>
            <w:r w:rsidRPr="00137587">
              <w:rPr>
                <w:rFonts w:eastAsia="Times New Roman" w:cs="Times New Roman"/>
                <w:color w:val="000000"/>
                <w:szCs w:val="24"/>
                <w:lang w:eastAsia="hr-HR"/>
              </w:rPr>
              <w:t>4-8</w:t>
            </w:r>
          </w:p>
        </w:tc>
      </w:tr>
      <w:tr w:rsidR="00C27BA4" w:rsidRPr="00137587" w14:paraId="6666F61C" w14:textId="77777777" w:rsidTr="0093667A">
        <w:trPr>
          <w:jc w:val="center"/>
        </w:trPr>
        <w:tc>
          <w:tcPr>
            <w:tcW w:w="1667" w:type="pct"/>
            <w:tcBorders>
              <w:top w:val="single" w:sz="4" w:space="0" w:color="auto"/>
              <w:left w:val="single" w:sz="4" w:space="0" w:color="auto"/>
              <w:bottom w:val="single" w:sz="4" w:space="0" w:color="auto"/>
              <w:right w:val="single" w:sz="4" w:space="0" w:color="auto"/>
            </w:tcBorders>
            <w:vAlign w:val="center"/>
            <w:hideMark/>
          </w:tcPr>
          <w:p w14:paraId="5EA56B51" w14:textId="77777777" w:rsidR="00C27BA4" w:rsidRPr="00137587" w:rsidRDefault="00C27BA4" w:rsidP="00D06AED">
            <w:pPr>
              <w:spacing w:after="0" w:line="240" w:lineRule="auto"/>
              <w:jc w:val="both"/>
              <w:rPr>
                <w:rFonts w:eastAsia="Times New Roman" w:cs="Times New Roman"/>
                <w:szCs w:val="24"/>
                <w:lang w:eastAsia="hr-HR"/>
              </w:rPr>
            </w:pPr>
            <w:r w:rsidRPr="00137587">
              <w:rPr>
                <w:rFonts w:eastAsia="Times New Roman" w:cs="Times New Roman"/>
                <w:b/>
                <w:bCs/>
                <w:color w:val="000000"/>
                <w:szCs w:val="24"/>
                <w:lang w:eastAsia="hr-HR"/>
              </w:rPr>
              <w:t xml:space="preserve">Minerali </w:t>
            </w:r>
          </w:p>
        </w:tc>
        <w:tc>
          <w:tcPr>
            <w:tcW w:w="1968" w:type="pct"/>
            <w:tcBorders>
              <w:top w:val="single" w:sz="4" w:space="0" w:color="auto"/>
              <w:left w:val="single" w:sz="4" w:space="0" w:color="auto"/>
              <w:bottom w:val="single" w:sz="4" w:space="0" w:color="auto"/>
              <w:right w:val="single" w:sz="4" w:space="0" w:color="auto"/>
            </w:tcBorders>
            <w:vAlign w:val="center"/>
            <w:hideMark/>
          </w:tcPr>
          <w:p w14:paraId="0B12F2D2" w14:textId="77777777" w:rsidR="00C27BA4" w:rsidRPr="00137587" w:rsidRDefault="00C27BA4" w:rsidP="00D06AED">
            <w:pPr>
              <w:spacing w:after="0" w:line="240" w:lineRule="auto"/>
              <w:jc w:val="both"/>
              <w:rPr>
                <w:rFonts w:eastAsia="Times New Roman" w:cs="Times New Roman"/>
                <w:szCs w:val="24"/>
                <w:lang w:eastAsia="hr-HR"/>
              </w:rPr>
            </w:pPr>
            <w:r w:rsidRPr="00137587">
              <w:rPr>
                <w:rFonts w:eastAsia="Times New Roman" w:cs="Times New Roman"/>
                <w:color w:val="000000"/>
                <w:szCs w:val="24"/>
                <w:lang w:eastAsia="hr-HR"/>
              </w:rPr>
              <w:t xml:space="preserve">P, Ca, Mg </w:t>
            </w:r>
          </w:p>
        </w:tc>
        <w:tc>
          <w:tcPr>
            <w:tcW w:w="1364" w:type="pct"/>
            <w:tcBorders>
              <w:top w:val="single" w:sz="4" w:space="0" w:color="auto"/>
              <w:left w:val="single" w:sz="4" w:space="0" w:color="auto"/>
              <w:bottom w:val="single" w:sz="4" w:space="0" w:color="auto"/>
              <w:right w:val="single" w:sz="4" w:space="0" w:color="auto"/>
            </w:tcBorders>
            <w:vAlign w:val="center"/>
            <w:hideMark/>
          </w:tcPr>
          <w:p w14:paraId="70FA2772" w14:textId="77777777" w:rsidR="00C27BA4" w:rsidRPr="00137587" w:rsidRDefault="00C27BA4" w:rsidP="00D06AED">
            <w:pPr>
              <w:spacing w:after="0" w:line="240" w:lineRule="auto"/>
              <w:jc w:val="both"/>
              <w:rPr>
                <w:rFonts w:eastAsia="Times New Roman" w:cs="Times New Roman"/>
                <w:szCs w:val="24"/>
                <w:lang w:eastAsia="hr-HR"/>
              </w:rPr>
            </w:pPr>
            <w:r w:rsidRPr="00137587">
              <w:rPr>
                <w:rFonts w:eastAsia="Times New Roman" w:cs="Times New Roman"/>
                <w:color w:val="000000"/>
                <w:szCs w:val="24"/>
                <w:lang w:eastAsia="hr-HR"/>
              </w:rPr>
              <w:t>3-4</w:t>
            </w:r>
          </w:p>
        </w:tc>
      </w:tr>
    </w:tbl>
    <w:p w14:paraId="588D930A" w14:textId="052DFC1D" w:rsidR="003662A9" w:rsidRDefault="00983D8C" w:rsidP="00B905A4">
      <w:pPr>
        <w:spacing w:line="360" w:lineRule="auto"/>
        <w:ind w:firstLine="708"/>
        <w:jc w:val="both"/>
        <w:rPr>
          <w:rFonts w:cs="Times New Roman"/>
          <w:color w:val="000000"/>
          <w:szCs w:val="24"/>
        </w:rPr>
      </w:pPr>
      <w:r w:rsidRPr="007A172A">
        <w:rPr>
          <w:rFonts w:cs="Times New Roman"/>
          <w:szCs w:val="24"/>
        </w:rPr>
        <w:t xml:space="preserve">Glavne komponente </w:t>
      </w:r>
      <w:r w:rsidR="00B06FA9">
        <w:rPr>
          <w:rFonts w:cs="Times New Roman"/>
          <w:szCs w:val="24"/>
        </w:rPr>
        <w:t xml:space="preserve">apitoksina </w:t>
      </w:r>
      <w:r w:rsidRPr="007A172A">
        <w:rPr>
          <w:rFonts w:cs="Times New Roman"/>
          <w:szCs w:val="24"/>
        </w:rPr>
        <w:t>su proteini i peptidi</w:t>
      </w:r>
      <w:r w:rsidR="00FE78CA" w:rsidRPr="007A172A">
        <w:rPr>
          <w:rFonts w:cs="Times New Roman"/>
          <w:szCs w:val="24"/>
        </w:rPr>
        <w:t xml:space="preserve"> (</w:t>
      </w:r>
      <w:r w:rsidR="00FE78CA" w:rsidRPr="007A172A">
        <w:rPr>
          <w:rFonts w:cs="Times New Roman"/>
          <w:color w:val="000000"/>
          <w:szCs w:val="24"/>
        </w:rPr>
        <w:t xml:space="preserve">Hossen i </w:t>
      </w:r>
      <w:r w:rsidR="00DB6F1D" w:rsidRPr="00796448">
        <w:rPr>
          <w:rFonts w:cs="Times New Roman"/>
          <w:szCs w:val="24"/>
        </w:rPr>
        <w:t>Shapla</w:t>
      </w:r>
      <w:r w:rsidR="00EB5F86">
        <w:rPr>
          <w:rFonts w:cs="Times New Roman"/>
          <w:color w:val="000000"/>
          <w:szCs w:val="24"/>
        </w:rPr>
        <w:t>,</w:t>
      </w:r>
      <w:r w:rsidR="00FE78CA" w:rsidRPr="007A172A">
        <w:rPr>
          <w:rFonts w:cs="Times New Roman"/>
          <w:color w:val="000000"/>
          <w:szCs w:val="24"/>
        </w:rPr>
        <w:t xml:space="preserve"> 2016), a m</w:t>
      </w:r>
      <w:r w:rsidRPr="007A172A">
        <w:rPr>
          <w:rFonts w:cs="Times New Roman"/>
          <w:szCs w:val="24"/>
        </w:rPr>
        <w:t>olekularna formula apitok</w:t>
      </w:r>
      <w:r w:rsidR="00FE78CA" w:rsidRPr="007A172A">
        <w:rPr>
          <w:rFonts w:cs="Times New Roman"/>
          <w:szCs w:val="24"/>
        </w:rPr>
        <w:t>s</w:t>
      </w:r>
      <w:r w:rsidRPr="007A172A">
        <w:rPr>
          <w:rFonts w:cs="Times New Roman"/>
          <w:szCs w:val="24"/>
        </w:rPr>
        <w:t xml:space="preserve">ina je </w:t>
      </w:r>
      <w:hyperlink r:id="rId9" w:anchor="query=C129H224N38O31" w:tooltip="Find all compounds that have this formula" w:history="1">
        <w:r w:rsidRPr="002759C2">
          <w:rPr>
            <w:rStyle w:val="Hiperveza"/>
            <w:rFonts w:cs="Times New Roman"/>
            <w:color w:val="auto"/>
            <w:szCs w:val="24"/>
            <w:u w:val="none"/>
            <w:shd w:val="clear" w:color="auto" w:fill="FFFFFF"/>
          </w:rPr>
          <w:t>C</w:t>
        </w:r>
        <w:r w:rsidRPr="002759C2">
          <w:rPr>
            <w:rStyle w:val="Hiperveza"/>
            <w:rFonts w:cs="Times New Roman"/>
            <w:color w:val="auto"/>
            <w:szCs w:val="24"/>
            <w:u w:val="none"/>
            <w:shd w:val="clear" w:color="auto" w:fill="FFFFFF"/>
            <w:vertAlign w:val="subscript"/>
          </w:rPr>
          <w:t>129</w:t>
        </w:r>
        <w:r w:rsidRPr="002759C2">
          <w:rPr>
            <w:rStyle w:val="Hiperveza"/>
            <w:rFonts w:cs="Times New Roman"/>
            <w:color w:val="auto"/>
            <w:szCs w:val="24"/>
            <w:u w:val="none"/>
            <w:shd w:val="clear" w:color="auto" w:fill="FFFFFF"/>
          </w:rPr>
          <w:t>H</w:t>
        </w:r>
        <w:r w:rsidRPr="002759C2">
          <w:rPr>
            <w:rStyle w:val="Hiperveza"/>
            <w:rFonts w:cs="Times New Roman"/>
            <w:color w:val="auto"/>
            <w:szCs w:val="24"/>
            <w:u w:val="none"/>
            <w:shd w:val="clear" w:color="auto" w:fill="FFFFFF"/>
            <w:vertAlign w:val="subscript"/>
          </w:rPr>
          <w:t>224</w:t>
        </w:r>
        <w:r w:rsidRPr="002759C2">
          <w:rPr>
            <w:rStyle w:val="Hiperveza"/>
            <w:rFonts w:cs="Times New Roman"/>
            <w:color w:val="auto"/>
            <w:szCs w:val="24"/>
            <w:u w:val="none"/>
            <w:shd w:val="clear" w:color="auto" w:fill="FFFFFF"/>
          </w:rPr>
          <w:t>N</w:t>
        </w:r>
        <w:r w:rsidRPr="002759C2">
          <w:rPr>
            <w:rStyle w:val="Hiperveza"/>
            <w:rFonts w:cs="Times New Roman"/>
            <w:color w:val="auto"/>
            <w:szCs w:val="24"/>
            <w:u w:val="none"/>
            <w:shd w:val="clear" w:color="auto" w:fill="FFFFFF"/>
            <w:vertAlign w:val="subscript"/>
          </w:rPr>
          <w:t>38</w:t>
        </w:r>
        <w:r w:rsidRPr="002759C2">
          <w:rPr>
            <w:rStyle w:val="Hiperveza"/>
            <w:rFonts w:cs="Times New Roman"/>
            <w:color w:val="auto"/>
            <w:szCs w:val="24"/>
            <w:u w:val="none"/>
            <w:shd w:val="clear" w:color="auto" w:fill="FFFFFF"/>
          </w:rPr>
          <w:t>O</w:t>
        </w:r>
        <w:r w:rsidRPr="002759C2">
          <w:rPr>
            <w:rStyle w:val="Hiperveza"/>
            <w:rFonts w:cs="Times New Roman"/>
            <w:color w:val="auto"/>
            <w:szCs w:val="24"/>
            <w:u w:val="none"/>
            <w:shd w:val="clear" w:color="auto" w:fill="FFFFFF"/>
            <w:vertAlign w:val="subscript"/>
          </w:rPr>
          <w:t>31</w:t>
        </w:r>
      </w:hyperlink>
      <w:r w:rsidR="00B7733F">
        <w:rPr>
          <w:rStyle w:val="Hiperveza"/>
          <w:rFonts w:cs="Times New Roman"/>
          <w:color w:val="4C2C92"/>
          <w:szCs w:val="24"/>
          <w:u w:val="none"/>
          <w:shd w:val="clear" w:color="auto" w:fill="FFFFFF"/>
        </w:rPr>
        <w:t xml:space="preserve"> </w:t>
      </w:r>
      <w:r w:rsidR="00B7733F" w:rsidRPr="00B7733F">
        <w:rPr>
          <w:rStyle w:val="Hiperveza"/>
          <w:rFonts w:cs="Times New Roman"/>
          <w:color w:val="auto"/>
          <w:szCs w:val="24"/>
          <w:u w:val="none"/>
          <w:shd w:val="clear" w:color="auto" w:fill="FFFFFF"/>
        </w:rPr>
        <w:t>(</w:t>
      </w:r>
      <w:r w:rsidR="001110B1">
        <w:rPr>
          <w:rStyle w:val="Hiperveza"/>
          <w:rFonts w:cs="Times New Roman"/>
          <w:color w:val="auto"/>
          <w:szCs w:val="24"/>
          <w:u w:val="none"/>
          <w:shd w:val="clear" w:color="auto" w:fill="FFFFFF"/>
        </w:rPr>
        <w:t>S</w:t>
      </w:r>
      <w:r w:rsidR="00B7733F" w:rsidRPr="00B7733F">
        <w:rPr>
          <w:rStyle w:val="Hiperveza"/>
          <w:rFonts w:cs="Times New Roman"/>
          <w:color w:val="auto"/>
          <w:szCs w:val="24"/>
          <w:u w:val="none"/>
          <w:shd w:val="clear" w:color="auto" w:fill="FFFFFF"/>
        </w:rPr>
        <w:t>lika 1)</w:t>
      </w:r>
      <w:r w:rsidR="00755A7E">
        <w:rPr>
          <w:rStyle w:val="Hiperveza"/>
          <w:rFonts w:cs="Times New Roman"/>
          <w:color w:val="auto"/>
          <w:szCs w:val="24"/>
          <w:u w:val="none"/>
          <w:shd w:val="clear" w:color="auto" w:fill="FFFFFF"/>
        </w:rPr>
        <w:t>.</w:t>
      </w:r>
      <w:r w:rsidRPr="00B7733F">
        <w:rPr>
          <w:rFonts w:cs="Times New Roman"/>
          <w:szCs w:val="24"/>
        </w:rPr>
        <w:t xml:space="preserve"> </w:t>
      </w:r>
      <w:r w:rsidRPr="007A172A">
        <w:rPr>
          <w:rFonts w:cs="Times New Roman"/>
          <w:szCs w:val="24"/>
        </w:rPr>
        <w:t>Ova formula može sugerirati aktivnu komponentu otrova u obliku aromatičnog triptofana vezanog na različite funkcionalne skupine</w:t>
      </w:r>
      <w:r w:rsidRPr="007A172A">
        <w:rPr>
          <w:rFonts w:cs="Times New Roman"/>
          <w:color w:val="000000"/>
          <w:szCs w:val="24"/>
        </w:rPr>
        <w:t xml:space="preserve"> </w:t>
      </w:r>
      <w:r w:rsidR="00FE78CA" w:rsidRPr="007A172A">
        <w:rPr>
          <w:rFonts w:cs="Times New Roman"/>
          <w:color w:val="000000"/>
          <w:szCs w:val="24"/>
        </w:rPr>
        <w:t>(Taroni</w:t>
      </w:r>
      <w:r w:rsidR="00FE78CA" w:rsidRPr="007A172A">
        <w:rPr>
          <w:rFonts w:cs="Times New Roman"/>
          <w:szCs w:val="24"/>
        </w:rPr>
        <w:t xml:space="preserve"> i sur.</w:t>
      </w:r>
      <w:r w:rsidR="00EB5F86">
        <w:rPr>
          <w:rFonts w:cs="Times New Roman"/>
          <w:szCs w:val="24"/>
        </w:rPr>
        <w:t>,</w:t>
      </w:r>
      <w:r w:rsidR="00FE78CA" w:rsidRPr="007A172A">
        <w:rPr>
          <w:rFonts w:cs="Times New Roman"/>
          <w:szCs w:val="24"/>
        </w:rPr>
        <w:t xml:space="preserve"> 2000).</w:t>
      </w:r>
      <w:r w:rsidRPr="007A172A">
        <w:rPr>
          <w:rFonts w:cs="Times New Roman"/>
          <w:color w:val="E5B8B7" w:themeColor="accent2" w:themeTint="66"/>
          <w:szCs w:val="24"/>
        </w:rPr>
        <w:t xml:space="preserve"> </w:t>
      </w:r>
      <w:r w:rsidRPr="007A172A">
        <w:rPr>
          <w:rFonts w:cs="Times New Roman"/>
          <w:color w:val="000000"/>
          <w:szCs w:val="24"/>
        </w:rPr>
        <w:t>Najzastupljenija grupa spojeva u pčelinjem otrovu su peptidi kao što su melitin, apamin, MCD-peptid (engl. mast cell degranulating), secapin i adolapin (Bogdanov</w:t>
      </w:r>
      <w:r w:rsidR="00EB5F86">
        <w:rPr>
          <w:rFonts w:cs="Times New Roman"/>
          <w:color w:val="000000"/>
          <w:szCs w:val="24"/>
        </w:rPr>
        <w:t xml:space="preserve">, </w:t>
      </w:r>
      <w:r w:rsidRPr="007A172A">
        <w:rPr>
          <w:rFonts w:cs="Times New Roman"/>
          <w:color w:val="000000"/>
          <w:szCs w:val="24"/>
        </w:rPr>
        <w:t xml:space="preserve">2017). </w:t>
      </w:r>
      <w:r w:rsidR="00647273" w:rsidRPr="007A172A">
        <w:rPr>
          <w:rFonts w:cs="Times New Roman"/>
          <w:szCs w:val="24"/>
        </w:rPr>
        <w:t>Reakcija toksičnosti pčelinjeg otrova je posljedica tih biološki aktivnih sastojaka</w:t>
      </w:r>
      <w:r w:rsidR="00647273" w:rsidRPr="007A172A">
        <w:rPr>
          <w:rFonts w:cs="Times New Roman"/>
          <w:color w:val="000000"/>
          <w:szCs w:val="24"/>
        </w:rPr>
        <w:t xml:space="preserve"> (Hoffman, 1996; Charles, 2005).</w:t>
      </w:r>
      <w:r w:rsidR="00647273">
        <w:rPr>
          <w:rFonts w:cs="Times New Roman"/>
          <w:color w:val="000000"/>
          <w:szCs w:val="24"/>
        </w:rPr>
        <w:t xml:space="preserve"> </w:t>
      </w:r>
      <w:r w:rsidR="003662A9" w:rsidRPr="007A172A">
        <w:rPr>
          <w:rFonts w:cs="Times New Roman"/>
          <w:color w:val="000000"/>
          <w:szCs w:val="24"/>
        </w:rPr>
        <w:t>Melitin je najznačajniji enzim u pčelinjem otrovu jer om</w:t>
      </w:r>
      <w:r w:rsidR="003662A9">
        <w:rPr>
          <w:rFonts w:cs="Times New Roman"/>
          <w:color w:val="000000"/>
          <w:szCs w:val="24"/>
        </w:rPr>
        <w:t>o</w:t>
      </w:r>
      <w:r w:rsidR="003662A9" w:rsidRPr="007A172A">
        <w:rPr>
          <w:rFonts w:cs="Times New Roman"/>
          <w:color w:val="000000"/>
          <w:szCs w:val="24"/>
        </w:rPr>
        <w:t>gućuje prodor ostalih komponen</w:t>
      </w:r>
      <w:r w:rsidR="00D97221">
        <w:rPr>
          <w:rFonts w:cs="Times New Roman"/>
          <w:color w:val="000000"/>
          <w:szCs w:val="24"/>
        </w:rPr>
        <w:t>ti</w:t>
      </w:r>
      <w:r w:rsidR="003662A9" w:rsidRPr="007A172A">
        <w:rPr>
          <w:rFonts w:cs="Times New Roman"/>
          <w:color w:val="000000"/>
          <w:szCs w:val="24"/>
        </w:rPr>
        <w:t xml:space="preserve"> dublje u tkivo (Banks i Shipolini</w:t>
      </w:r>
      <w:r w:rsidR="003662A9">
        <w:rPr>
          <w:rFonts w:cs="Times New Roman"/>
          <w:color w:val="000000"/>
          <w:szCs w:val="24"/>
        </w:rPr>
        <w:t>,</w:t>
      </w:r>
      <w:r w:rsidR="003662A9" w:rsidRPr="007A172A">
        <w:rPr>
          <w:rFonts w:cs="Times New Roman"/>
          <w:color w:val="000000"/>
          <w:szCs w:val="24"/>
        </w:rPr>
        <w:t xml:space="preserve"> 1986). </w:t>
      </w:r>
      <w:r w:rsidR="003662A9" w:rsidRPr="007A172A">
        <w:rPr>
          <w:rFonts w:cs="Times New Roman"/>
          <w:szCs w:val="24"/>
        </w:rPr>
        <w:t xml:space="preserve">Približna koncentracija melitina u urođenim otrovima je 17-21 </w:t>
      </w:r>
      <w:r w:rsidR="003662A9" w:rsidRPr="005F4DFC">
        <w:rPr>
          <w:rFonts w:cs="Times New Roman"/>
          <w:szCs w:val="24"/>
        </w:rPr>
        <w:t>mM</w:t>
      </w:r>
      <w:r w:rsidR="003662A9">
        <w:rPr>
          <w:rFonts w:cs="Times New Roman"/>
          <w:szCs w:val="24"/>
        </w:rPr>
        <w:t xml:space="preserve">, a </w:t>
      </w:r>
      <w:r w:rsidR="003662A9" w:rsidRPr="007A172A">
        <w:rPr>
          <w:rFonts w:cs="Times New Roman"/>
          <w:szCs w:val="24"/>
        </w:rPr>
        <w:t>količina melitina u ubodu je 10-12 nmol</w:t>
      </w:r>
      <w:r w:rsidR="003662A9" w:rsidRPr="007A172A">
        <w:rPr>
          <w:rFonts w:cs="Times New Roman"/>
          <w:color w:val="000000"/>
          <w:szCs w:val="24"/>
        </w:rPr>
        <w:t xml:space="preserve"> </w:t>
      </w:r>
      <w:r w:rsidR="003662A9" w:rsidRPr="007A172A">
        <w:rPr>
          <w:rFonts w:cs="Times New Roman"/>
          <w:szCs w:val="24"/>
        </w:rPr>
        <w:t>(</w:t>
      </w:r>
      <w:r w:rsidR="003662A9" w:rsidRPr="007A172A">
        <w:rPr>
          <w:rFonts w:cs="Times New Roman"/>
          <w:color w:val="000000"/>
          <w:szCs w:val="24"/>
        </w:rPr>
        <w:t>Ba</w:t>
      </w:r>
      <w:r w:rsidR="003662A9">
        <w:rPr>
          <w:rFonts w:cs="Times New Roman"/>
          <w:color w:val="000000"/>
          <w:szCs w:val="24"/>
        </w:rPr>
        <w:t>nks</w:t>
      </w:r>
      <w:r w:rsidR="003662A9" w:rsidRPr="007A172A">
        <w:rPr>
          <w:rFonts w:cs="Times New Roman"/>
          <w:color w:val="000000"/>
          <w:szCs w:val="24"/>
        </w:rPr>
        <w:t xml:space="preserve"> i Shipolini</w:t>
      </w:r>
      <w:r w:rsidR="003662A9">
        <w:rPr>
          <w:rFonts w:cs="Times New Roman"/>
          <w:szCs w:val="24"/>
        </w:rPr>
        <w:t xml:space="preserve">, </w:t>
      </w:r>
      <w:r w:rsidR="003662A9" w:rsidRPr="007A172A">
        <w:rPr>
          <w:rFonts w:cs="Times New Roman"/>
          <w:szCs w:val="24"/>
        </w:rPr>
        <w:t xml:space="preserve">1986). </w:t>
      </w:r>
      <w:r w:rsidR="00647273">
        <w:rPr>
          <w:rFonts w:cs="Times New Roman"/>
          <w:szCs w:val="24"/>
        </w:rPr>
        <w:t xml:space="preserve">Dok su </w:t>
      </w:r>
      <w:r w:rsidR="00647273" w:rsidRPr="007A172A">
        <w:rPr>
          <w:rFonts w:cs="Times New Roman"/>
          <w:szCs w:val="24"/>
        </w:rPr>
        <w:t>Mazdak i suradnici (2004) izvijestili</w:t>
      </w:r>
      <w:r w:rsidR="00837AB4">
        <w:rPr>
          <w:rFonts w:cs="Times New Roman"/>
          <w:szCs w:val="24"/>
        </w:rPr>
        <w:t xml:space="preserve"> </w:t>
      </w:r>
      <w:r w:rsidR="00647273" w:rsidRPr="007A172A">
        <w:rPr>
          <w:rFonts w:cs="Times New Roman"/>
          <w:szCs w:val="24"/>
        </w:rPr>
        <w:t xml:space="preserve">da je melitin </w:t>
      </w:r>
      <w:r w:rsidR="00647273">
        <w:rPr>
          <w:rFonts w:cs="Times New Roman"/>
          <w:szCs w:val="24"/>
        </w:rPr>
        <w:t xml:space="preserve">spoj </w:t>
      </w:r>
      <w:r w:rsidR="00647273" w:rsidRPr="007A172A">
        <w:rPr>
          <w:rFonts w:cs="Times New Roman"/>
          <w:szCs w:val="24"/>
        </w:rPr>
        <w:t>odgovoran za toksičnost</w:t>
      </w:r>
      <w:r w:rsidR="00647273">
        <w:rPr>
          <w:rFonts w:cs="Times New Roman"/>
          <w:szCs w:val="24"/>
        </w:rPr>
        <w:t xml:space="preserve">, Bogdanov (2017) dokazuje njegovu </w:t>
      </w:r>
      <w:r w:rsidR="00647273" w:rsidRPr="007A172A">
        <w:rPr>
          <w:rFonts w:cs="Times New Roman"/>
          <w:szCs w:val="24"/>
        </w:rPr>
        <w:t>relativno slabu toksičnost. Stoga</w:t>
      </w:r>
      <w:r w:rsidR="00647273">
        <w:rPr>
          <w:rFonts w:cs="Times New Roman"/>
          <w:szCs w:val="24"/>
        </w:rPr>
        <w:t xml:space="preserve"> se može zaključiti da</w:t>
      </w:r>
      <w:r w:rsidR="00647273" w:rsidRPr="007A172A">
        <w:rPr>
          <w:rFonts w:cs="Times New Roman"/>
          <w:szCs w:val="24"/>
        </w:rPr>
        <w:t xml:space="preserve"> </w:t>
      </w:r>
      <w:r w:rsidR="00D97221">
        <w:rPr>
          <w:rFonts w:cs="Times New Roman"/>
          <w:szCs w:val="24"/>
        </w:rPr>
        <w:t xml:space="preserve">je </w:t>
      </w:r>
      <w:r w:rsidR="00647273" w:rsidRPr="007A172A">
        <w:rPr>
          <w:rFonts w:cs="Times New Roman"/>
          <w:szCs w:val="24"/>
        </w:rPr>
        <w:t>smrtonosni učinak pčelinjeg otrova</w:t>
      </w:r>
      <w:r w:rsidR="00D97221">
        <w:rPr>
          <w:rFonts w:cs="Times New Roman"/>
          <w:szCs w:val="24"/>
        </w:rPr>
        <w:t xml:space="preserve"> </w:t>
      </w:r>
      <w:r w:rsidR="00647273">
        <w:rPr>
          <w:rFonts w:cs="Times New Roman"/>
          <w:szCs w:val="24"/>
        </w:rPr>
        <w:t>vjerojatno</w:t>
      </w:r>
      <w:r w:rsidR="00647273" w:rsidRPr="007A172A">
        <w:rPr>
          <w:rFonts w:cs="Times New Roman"/>
          <w:szCs w:val="24"/>
        </w:rPr>
        <w:t xml:space="preserve"> rezultat sinergijske interakcije komponen</w:t>
      </w:r>
      <w:r w:rsidR="00D97221">
        <w:rPr>
          <w:rFonts w:cs="Times New Roman"/>
          <w:szCs w:val="24"/>
        </w:rPr>
        <w:t>ti</w:t>
      </w:r>
      <w:r w:rsidR="00647273" w:rsidRPr="007A172A">
        <w:rPr>
          <w:rFonts w:cs="Times New Roman"/>
          <w:szCs w:val="24"/>
        </w:rPr>
        <w:t xml:space="preserve"> otrova, uglavnom apamina, melitina i fosfolipaze A2 (Quistad i sur., 1988</w:t>
      </w:r>
      <w:r w:rsidR="00647273" w:rsidRPr="007A172A">
        <w:rPr>
          <w:rFonts w:cs="Times New Roman"/>
          <w:color w:val="000000"/>
          <w:szCs w:val="24"/>
        </w:rPr>
        <w:t xml:space="preserve">). </w:t>
      </w:r>
      <w:r w:rsidR="00E17610" w:rsidRPr="007A172A">
        <w:rPr>
          <w:rFonts w:cs="Times New Roman"/>
          <w:szCs w:val="24"/>
        </w:rPr>
        <w:t xml:space="preserve">Glavni toksični sastojci u </w:t>
      </w:r>
      <w:r w:rsidR="00E17610">
        <w:rPr>
          <w:rFonts w:cs="Times New Roman"/>
          <w:szCs w:val="24"/>
        </w:rPr>
        <w:t>apitoksinu</w:t>
      </w:r>
      <w:r w:rsidR="00E17610" w:rsidRPr="007A172A">
        <w:rPr>
          <w:rFonts w:cs="Times New Roman"/>
          <w:szCs w:val="24"/>
        </w:rPr>
        <w:t xml:space="preserve"> su melitin i fosfolipaza A2</w:t>
      </w:r>
      <w:r w:rsidR="002D5E5D">
        <w:rPr>
          <w:rFonts w:cs="Times New Roman"/>
          <w:szCs w:val="24"/>
        </w:rPr>
        <w:t>,</w:t>
      </w:r>
      <w:r w:rsidR="00E17610" w:rsidRPr="007A172A">
        <w:rPr>
          <w:rFonts w:cs="Times New Roman"/>
          <w:szCs w:val="24"/>
        </w:rPr>
        <w:t xml:space="preserve"> oba s akutn</w:t>
      </w:r>
      <w:r w:rsidR="002D5E5D">
        <w:rPr>
          <w:rFonts w:cs="Times New Roman"/>
          <w:szCs w:val="24"/>
        </w:rPr>
        <w:t>o</w:t>
      </w:r>
      <w:r w:rsidR="00E17610" w:rsidRPr="007A172A">
        <w:rPr>
          <w:rFonts w:cs="Times New Roman"/>
          <w:szCs w:val="24"/>
        </w:rPr>
        <w:t>m letalnost</w:t>
      </w:r>
      <w:r w:rsidR="002D5E5D">
        <w:rPr>
          <w:rFonts w:cs="Times New Roman"/>
          <w:szCs w:val="24"/>
        </w:rPr>
        <w:t>i</w:t>
      </w:r>
      <w:r w:rsidR="00E17610" w:rsidRPr="007A172A">
        <w:rPr>
          <w:rFonts w:cs="Times New Roman"/>
          <w:szCs w:val="24"/>
        </w:rPr>
        <w:t xml:space="preserve"> od oko </w:t>
      </w:r>
      <w:r w:rsidR="00E17610" w:rsidRPr="00BA4C3B">
        <w:rPr>
          <w:rFonts w:cs="Times New Roman"/>
          <w:szCs w:val="24"/>
        </w:rPr>
        <w:t>159 µg/g</w:t>
      </w:r>
      <w:r w:rsidR="00E17610" w:rsidRPr="007A172A">
        <w:rPr>
          <w:rFonts w:cs="Times New Roman"/>
          <w:szCs w:val="24"/>
        </w:rPr>
        <w:t xml:space="preserve"> (</w:t>
      </w:r>
      <w:r w:rsidR="00E17610" w:rsidRPr="00BA4C3B">
        <w:rPr>
          <w:rFonts w:cs="Times New Roman"/>
          <w:szCs w:val="24"/>
        </w:rPr>
        <w:t>Quistad</w:t>
      </w:r>
      <w:r w:rsidR="00E17610" w:rsidRPr="007A172A">
        <w:rPr>
          <w:rFonts w:cs="Times New Roman"/>
          <w:color w:val="000000"/>
          <w:szCs w:val="24"/>
        </w:rPr>
        <w:t xml:space="preserve"> i sur.</w:t>
      </w:r>
      <w:r w:rsidR="00E17610">
        <w:rPr>
          <w:rFonts w:cs="Times New Roman"/>
          <w:color w:val="000000"/>
          <w:szCs w:val="24"/>
        </w:rPr>
        <w:t>,</w:t>
      </w:r>
      <w:r w:rsidR="00E17610" w:rsidRPr="007A172A">
        <w:rPr>
          <w:rFonts w:cs="Times New Roman"/>
          <w:color w:val="000000"/>
          <w:szCs w:val="24"/>
        </w:rPr>
        <w:t xml:space="preserve"> </w:t>
      </w:r>
      <w:r w:rsidR="00E17610">
        <w:rPr>
          <w:rFonts w:cs="Times New Roman"/>
          <w:color w:val="000000"/>
          <w:szCs w:val="24"/>
        </w:rPr>
        <w:t>1988</w:t>
      </w:r>
      <w:r w:rsidR="00E17610" w:rsidRPr="007A172A">
        <w:rPr>
          <w:rFonts w:cs="Times New Roman"/>
          <w:color w:val="000000"/>
          <w:szCs w:val="24"/>
        </w:rPr>
        <w:t>)</w:t>
      </w:r>
      <w:r w:rsidR="00BB201A">
        <w:rPr>
          <w:rFonts w:cs="Times New Roman"/>
          <w:color w:val="000000"/>
          <w:szCs w:val="24"/>
        </w:rPr>
        <w:t>, d</w:t>
      </w:r>
      <w:r w:rsidR="00E17610" w:rsidRPr="007A172A">
        <w:rPr>
          <w:rFonts w:cs="Times New Roman"/>
          <w:szCs w:val="24"/>
        </w:rPr>
        <w:t>ok se u drugoj literaturi navodi da su MCD peptid i fosfolipaza A2 (PA2) dvije najotrovnije komponente (</w:t>
      </w:r>
      <w:r w:rsidR="00E17610" w:rsidRPr="007A172A">
        <w:rPr>
          <w:rFonts w:cs="Times New Roman"/>
          <w:color w:val="000000"/>
          <w:szCs w:val="24"/>
        </w:rPr>
        <w:t xml:space="preserve">Hossen i </w:t>
      </w:r>
      <w:r w:rsidR="00E17610" w:rsidRPr="00796448">
        <w:rPr>
          <w:rFonts w:cs="Times New Roman"/>
          <w:szCs w:val="24"/>
        </w:rPr>
        <w:t>Shapla</w:t>
      </w:r>
      <w:r w:rsidR="00E17610">
        <w:rPr>
          <w:rFonts w:cs="Times New Roman"/>
          <w:color w:val="000000"/>
          <w:szCs w:val="24"/>
        </w:rPr>
        <w:t>,</w:t>
      </w:r>
      <w:r w:rsidR="00E17610" w:rsidRPr="007A172A">
        <w:rPr>
          <w:rFonts w:cs="Times New Roman"/>
          <w:color w:val="000000"/>
          <w:szCs w:val="24"/>
        </w:rPr>
        <w:t xml:space="preserve"> 2016).</w:t>
      </w:r>
      <w:r w:rsidR="00E17610" w:rsidRPr="007A172A">
        <w:rPr>
          <w:rFonts w:cs="Times New Roman"/>
          <w:szCs w:val="24"/>
        </w:rPr>
        <w:t xml:space="preserve"> Otrovnost melitina i fosfolipaz</w:t>
      </w:r>
      <w:r w:rsidR="00E17610">
        <w:rPr>
          <w:rFonts w:cs="Times New Roman"/>
          <w:szCs w:val="24"/>
        </w:rPr>
        <w:t>e</w:t>
      </w:r>
      <w:r w:rsidR="00E17610" w:rsidRPr="007A172A">
        <w:rPr>
          <w:rFonts w:cs="Times New Roman"/>
          <w:szCs w:val="24"/>
        </w:rPr>
        <w:t xml:space="preserve"> A2 pojačava </w:t>
      </w:r>
      <w:r w:rsidR="00F55839" w:rsidRPr="00F55839">
        <w:rPr>
          <w:rFonts w:cs="Times New Roman"/>
          <w:szCs w:val="24"/>
        </w:rPr>
        <w:t xml:space="preserve">se </w:t>
      </w:r>
      <w:r w:rsidR="00E17610">
        <w:rPr>
          <w:rFonts w:cs="Times New Roman"/>
          <w:szCs w:val="24"/>
        </w:rPr>
        <w:t>pet</w:t>
      </w:r>
      <w:r w:rsidR="00E17610" w:rsidRPr="007A172A">
        <w:rPr>
          <w:rFonts w:cs="Times New Roman"/>
          <w:szCs w:val="24"/>
        </w:rPr>
        <w:t xml:space="preserve"> puta kad se pomiješaju u omjeru koji se nalazi u </w:t>
      </w:r>
      <w:r w:rsidR="00E17610">
        <w:rPr>
          <w:rFonts w:cs="Times New Roman"/>
          <w:szCs w:val="24"/>
        </w:rPr>
        <w:t>apitoksinu</w:t>
      </w:r>
      <w:r w:rsidR="00E17610" w:rsidRPr="007A172A">
        <w:rPr>
          <w:rFonts w:cs="Times New Roman"/>
          <w:szCs w:val="24"/>
        </w:rPr>
        <w:t>. Ovaj sinergizam objašnjava zašto insekticidna aktivnost neprerađenog otrova često prelazi aktivnost pojedinih sastojaka (Quistad i sur., 1988</w:t>
      </w:r>
      <w:r w:rsidR="00E17610" w:rsidRPr="007A172A">
        <w:rPr>
          <w:rFonts w:cs="Times New Roman"/>
          <w:color w:val="000000"/>
          <w:szCs w:val="24"/>
        </w:rPr>
        <w:t>)</w:t>
      </w:r>
      <w:r w:rsidR="00E17610">
        <w:rPr>
          <w:rFonts w:cs="Times New Roman"/>
          <w:color w:val="000000"/>
          <w:szCs w:val="24"/>
        </w:rPr>
        <w:t xml:space="preserve">. </w:t>
      </w:r>
      <w:r w:rsidR="003662A9" w:rsidRPr="007A172A">
        <w:rPr>
          <w:rFonts w:cs="Times New Roman"/>
          <w:szCs w:val="24"/>
        </w:rPr>
        <w:t xml:space="preserve">Fosfolipaza A2 iz pčelinjeg otrova dobro je </w:t>
      </w:r>
      <w:r w:rsidR="00647273">
        <w:rPr>
          <w:rFonts w:cs="Times New Roman"/>
          <w:szCs w:val="24"/>
        </w:rPr>
        <w:t>poznata u medicini</w:t>
      </w:r>
      <w:r w:rsidR="003662A9" w:rsidRPr="007A172A">
        <w:rPr>
          <w:rFonts w:cs="Times New Roman"/>
          <w:szCs w:val="24"/>
        </w:rPr>
        <w:t xml:space="preserve">, budući da je glavni alergen </w:t>
      </w:r>
      <w:r w:rsidR="00647273">
        <w:rPr>
          <w:rFonts w:cs="Times New Roman"/>
          <w:szCs w:val="24"/>
        </w:rPr>
        <w:t>k</w:t>
      </w:r>
      <w:r w:rsidR="003662A9" w:rsidRPr="007A172A">
        <w:rPr>
          <w:rFonts w:cs="Times New Roman"/>
          <w:szCs w:val="24"/>
        </w:rPr>
        <w:t>od uboda pčela (Banks i Shipolini, 1986)</w:t>
      </w:r>
      <w:r w:rsidR="003662A9" w:rsidRPr="007A172A">
        <w:rPr>
          <w:rFonts w:cs="Times New Roman"/>
          <w:color w:val="000000"/>
          <w:szCs w:val="24"/>
        </w:rPr>
        <w:t xml:space="preserve">. Apamin </w:t>
      </w:r>
      <w:r w:rsidR="00647273" w:rsidRPr="007A172A">
        <w:rPr>
          <w:rFonts w:cs="Times New Roman"/>
          <w:szCs w:val="24"/>
        </w:rPr>
        <w:t>je najmanj</w:t>
      </w:r>
      <w:r w:rsidR="007475E9">
        <w:rPr>
          <w:rFonts w:cs="Times New Roman"/>
          <w:szCs w:val="24"/>
        </w:rPr>
        <w:t>e</w:t>
      </w:r>
      <w:r w:rsidR="00647273" w:rsidRPr="007A172A">
        <w:rPr>
          <w:rFonts w:cs="Times New Roman"/>
          <w:szCs w:val="24"/>
        </w:rPr>
        <w:t xml:space="preserve"> poznati neurotoksični peptid (Banks i Shipolini, 1986)</w:t>
      </w:r>
      <w:r w:rsidR="003662A9" w:rsidRPr="007A172A">
        <w:rPr>
          <w:rFonts w:cs="Times New Roman"/>
          <w:color w:val="000000"/>
          <w:szCs w:val="24"/>
        </w:rPr>
        <w:t xml:space="preserve"> koji djeluje na živčani sustav sa sposobnošću da prijeđe kroz barijeru koja dijeli krvožilni sustav i mozak (Strong</w:t>
      </w:r>
      <w:r w:rsidR="003662A9">
        <w:rPr>
          <w:rFonts w:cs="Times New Roman"/>
          <w:color w:val="000000"/>
          <w:szCs w:val="24"/>
        </w:rPr>
        <w:t xml:space="preserve">, </w:t>
      </w:r>
      <w:r w:rsidR="003662A9" w:rsidRPr="007A172A">
        <w:rPr>
          <w:rFonts w:cs="Times New Roman"/>
          <w:color w:val="000000"/>
          <w:szCs w:val="24"/>
        </w:rPr>
        <w:t>1990).</w:t>
      </w:r>
      <w:r w:rsidR="00647273">
        <w:rPr>
          <w:rFonts w:cs="Times New Roman"/>
          <w:color w:val="000000"/>
          <w:szCs w:val="24"/>
        </w:rPr>
        <w:t xml:space="preserve"> Poznato je da a</w:t>
      </w:r>
      <w:r w:rsidR="00647273" w:rsidRPr="007A172A">
        <w:rPr>
          <w:rFonts w:cs="Times New Roman"/>
          <w:szCs w:val="24"/>
        </w:rPr>
        <w:t>pamin n</w:t>
      </w:r>
      <w:r w:rsidR="00647273">
        <w:rPr>
          <w:rFonts w:cs="Times New Roman"/>
          <w:szCs w:val="24"/>
        </w:rPr>
        <w:t>ema</w:t>
      </w:r>
      <w:r w:rsidR="00647273" w:rsidRPr="007A172A">
        <w:rPr>
          <w:rFonts w:cs="Times New Roman"/>
          <w:szCs w:val="24"/>
        </w:rPr>
        <w:t xml:space="preserve"> insekticid</w:t>
      </w:r>
      <w:r w:rsidR="00647273">
        <w:rPr>
          <w:rFonts w:cs="Times New Roman"/>
          <w:szCs w:val="24"/>
        </w:rPr>
        <w:t>na svojstva</w:t>
      </w:r>
      <w:r w:rsidR="00647273" w:rsidRPr="007A172A">
        <w:rPr>
          <w:rFonts w:cs="Times New Roman"/>
          <w:szCs w:val="24"/>
        </w:rPr>
        <w:t xml:space="preserve"> (Quistad i sur.</w:t>
      </w:r>
      <w:r w:rsidR="00647273">
        <w:rPr>
          <w:rFonts w:cs="Times New Roman"/>
          <w:szCs w:val="24"/>
        </w:rPr>
        <w:t>,</w:t>
      </w:r>
      <w:r w:rsidR="00647273" w:rsidRPr="007A172A">
        <w:rPr>
          <w:rFonts w:cs="Times New Roman"/>
          <w:szCs w:val="24"/>
        </w:rPr>
        <w:t xml:space="preserve"> 1988). </w:t>
      </w:r>
      <w:r w:rsidRPr="007A172A">
        <w:rPr>
          <w:rFonts w:cs="Times New Roman"/>
          <w:szCs w:val="24"/>
        </w:rPr>
        <w:t>Apitoksin uz polipeptide i enzime u svom sastavu sadrži i jednostavne šećere, estere i minerale (Bogdanov</w:t>
      </w:r>
      <w:r w:rsidR="00EB5F86">
        <w:rPr>
          <w:rFonts w:cs="Times New Roman"/>
          <w:szCs w:val="24"/>
        </w:rPr>
        <w:t xml:space="preserve">, </w:t>
      </w:r>
      <w:r w:rsidRPr="007A172A">
        <w:rPr>
          <w:rFonts w:cs="Times New Roman"/>
          <w:szCs w:val="24"/>
        </w:rPr>
        <w:t>2017)</w:t>
      </w:r>
      <w:r w:rsidR="00FE78CA" w:rsidRPr="007A172A">
        <w:rPr>
          <w:rFonts w:cs="Times New Roman"/>
          <w:color w:val="000000"/>
          <w:szCs w:val="24"/>
        </w:rPr>
        <w:t xml:space="preserve">. </w:t>
      </w:r>
    </w:p>
    <w:p w14:paraId="206E3E27" w14:textId="33A5B641" w:rsidR="00E17610" w:rsidRDefault="00983D8C" w:rsidP="00B905A4">
      <w:pPr>
        <w:spacing w:line="360" w:lineRule="auto"/>
        <w:ind w:firstLine="708"/>
        <w:jc w:val="both"/>
        <w:rPr>
          <w:rFonts w:cs="Times New Roman"/>
          <w:color w:val="000000"/>
          <w:szCs w:val="24"/>
        </w:rPr>
      </w:pPr>
      <w:r w:rsidRPr="007A172A">
        <w:rPr>
          <w:rFonts w:cs="Times New Roman"/>
          <w:color w:val="242021"/>
          <w:szCs w:val="24"/>
        </w:rPr>
        <w:t xml:space="preserve">Koncentracija sastojaka prisutnih u apitoksinu može varirati ovisno o sezoni, utječući </w:t>
      </w:r>
      <w:r w:rsidR="004A0E56">
        <w:rPr>
          <w:rFonts w:cs="Times New Roman"/>
          <w:color w:val="242021"/>
          <w:szCs w:val="24"/>
        </w:rPr>
        <w:t xml:space="preserve">prvenstveno </w:t>
      </w:r>
      <w:r w:rsidRPr="007A172A">
        <w:rPr>
          <w:rFonts w:cs="Times New Roman"/>
          <w:color w:val="242021"/>
          <w:szCs w:val="24"/>
        </w:rPr>
        <w:t>na sadržaj bjelančevina u otrov</w:t>
      </w:r>
      <w:r w:rsidR="003D40D1">
        <w:rPr>
          <w:rFonts w:cs="Times New Roman"/>
          <w:color w:val="242021"/>
          <w:szCs w:val="24"/>
        </w:rPr>
        <w:t>u</w:t>
      </w:r>
      <w:r w:rsidRPr="007A172A">
        <w:rPr>
          <w:rFonts w:cs="Times New Roman"/>
          <w:color w:val="242021"/>
          <w:szCs w:val="24"/>
        </w:rPr>
        <w:t xml:space="preserve"> (F</w:t>
      </w:r>
      <w:r w:rsidR="00EB5F86" w:rsidRPr="007A172A">
        <w:rPr>
          <w:rFonts w:cs="Times New Roman"/>
          <w:color w:val="242021"/>
          <w:szCs w:val="24"/>
        </w:rPr>
        <w:t>erreira</w:t>
      </w:r>
      <w:r w:rsidRPr="007A172A">
        <w:rPr>
          <w:rFonts w:cs="Times New Roman"/>
          <w:color w:val="242021"/>
          <w:szCs w:val="24"/>
        </w:rPr>
        <w:t>-J</w:t>
      </w:r>
      <w:r w:rsidR="00EB5F86" w:rsidRPr="007A172A">
        <w:rPr>
          <w:rFonts w:cs="Times New Roman"/>
          <w:color w:val="242021"/>
          <w:szCs w:val="24"/>
        </w:rPr>
        <w:t>unior</w:t>
      </w:r>
      <w:r w:rsidRPr="007A172A">
        <w:rPr>
          <w:rFonts w:cs="Times New Roman"/>
          <w:color w:val="242021"/>
          <w:szCs w:val="24"/>
        </w:rPr>
        <w:t xml:space="preserve"> </w:t>
      </w:r>
      <w:r w:rsidR="00FE78CA" w:rsidRPr="007A172A">
        <w:rPr>
          <w:rFonts w:cs="Times New Roman"/>
          <w:color w:val="242021"/>
          <w:szCs w:val="24"/>
        </w:rPr>
        <w:t>i sur</w:t>
      </w:r>
      <w:r w:rsidRPr="007A172A">
        <w:rPr>
          <w:rFonts w:cs="Times New Roman"/>
          <w:color w:val="242021"/>
          <w:szCs w:val="24"/>
        </w:rPr>
        <w:t>.</w:t>
      </w:r>
      <w:r w:rsidR="00EB5F86">
        <w:rPr>
          <w:rFonts w:cs="Times New Roman"/>
          <w:color w:val="242021"/>
          <w:szCs w:val="24"/>
        </w:rPr>
        <w:t>,</w:t>
      </w:r>
      <w:r w:rsidRPr="007A172A">
        <w:rPr>
          <w:rFonts w:cs="Times New Roman"/>
          <w:color w:val="242021"/>
          <w:szCs w:val="24"/>
        </w:rPr>
        <w:t xml:space="preserve"> 2010</w:t>
      </w:r>
      <w:r w:rsidR="00582862">
        <w:rPr>
          <w:rFonts w:cs="Times New Roman"/>
          <w:color w:val="242021"/>
          <w:szCs w:val="24"/>
        </w:rPr>
        <w:t>)</w:t>
      </w:r>
      <w:r w:rsidR="004A0E56">
        <w:rPr>
          <w:rFonts w:cs="Times New Roman"/>
          <w:color w:val="242021"/>
          <w:szCs w:val="24"/>
        </w:rPr>
        <w:t>.</w:t>
      </w:r>
      <w:r w:rsidRPr="007A172A">
        <w:rPr>
          <w:rFonts w:cs="Times New Roman"/>
          <w:color w:val="242021"/>
          <w:szCs w:val="24"/>
        </w:rPr>
        <w:t xml:space="preserve"> </w:t>
      </w:r>
      <w:r w:rsidR="004A0E56" w:rsidRPr="007A172A">
        <w:rPr>
          <w:rFonts w:cs="Times New Roman"/>
          <w:color w:val="242021"/>
          <w:szCs w:val="24"/>
        </w:rPr>
        <w:t>Dong i sur.</w:t>
      </w:r>
      <w:r w:rsidR="004A0E56">
        <w:rPr>
          <w:rFonts w:cs="Times New Roman"/>
          <w:color w:val="242021"/>
          <w:szCs w:val="24"/>
        </w:rPr>
        <w:t xml:space="preserve"> (</w:t>
      </w:r>
      <w:r w:rsidR="004A0E56" w:rsidRPr="007A172A">
        <w:rPr>
          <w:rFonts w:cs="Times New Roman"/>
          <w:color w:val="242021"/>
          <w:szCs w:val="24"/>
        </w:rPr>
        <w:t>2015)</w:t>
      </w:r>
      <w:r w:rsidRPr="007A172A">
        <w:rPr>
          <w:rFonts w:cs="Times New Roman"/>
          <w:color w:val="242021"/>
          <w:szCs w:val="24"/>
        </w:rPr>
        <w:t xml:space="preserve"> </w:t>
      </w:r>
      <w:r w:rsidR="004A0E56">
        <w:rPr>
          <w:rFonts w:cs="Times New Roman"/>
          <w:color w:val="242021"/>
          <w:szCs w:val="24"/>
        </w:rPr>
        <w:t>tvrde da se ko</w:t>
      </w:r>
      <w:r w:rsidR="004A0E56" w:rsidRPr="007A172A">
        <w:rPr>
          <w:rFonts w:cs="Times New Roman"/>
          <w:color w:val="242021"/>
          <w:szCs w:val="24"/>
        </w:rPr>
        <w:t>ncentracija</w:t>
      </w:r>
      <w:r w:rsidR="004A0E56">
        <w:rPr>
          <w:rFonts w:cs="Times New Roman"/>
          <w:color w:val="242021"/>
          <w:szCs w:val="24"/>
        </w:rPr>
        <w:t xml:space="preserve"> </w:t>
      </w:r>
      <w:r w:rsidR="004A0E56" w:rsidRPr="007A172A">
        <w:rPr>
          <w:rFonts w:cs="Times New Roman"/>
          <w:color w:val="242021"/>
          <w:szCs w:val="24"/>
        </w:rPr>
        <w:t>sastojaka prisutnih u apitoksinu</w:t>
      </w:r>
      <w:r w:rsidRPr="007A172A">
        <w:rPr>
          <w:rFonts w:cs="Times New Roman"/>
          <w:color w:val="242021"/>
          <w:szCs w:val="24"/>
        </w:rPr>
        <w:t xml:space="preserve"> </w:t>
      </w:r>
      <w:r w:rsidR="004A0E56">
        <w:rPr>
          <w:rFonts w:cs="Times New Roman"/>
          <w:color w:val="242021"/>
          <w:szCs w:val="24"/>
        </w:rPr>
        <w:t xml:space="preserve">mijenja s </w:t>
      </w:r>
      <w:r w:rsidRPr="007A172A">
        <w:rPr>
          <w:rFonts w:cs="Times New Roman"/>
          <w:color w:val="242021"/>
          <w:szCs w:val="24"/>
        </w:rPr>
        <w:t>obzirom na dob</w:t>
      </w:r>
      <w:r w:rsidR="00647273">
        <w:rPr>
          <w:rFonts w:cs="Times New Roman"/>
          <w:color w:val="242021"/>
          <w:szCs w:val="24"/>
        </w:rPr>
        <w:t xml:space="preserve"> pčele</w:t>
      </w:r>
      <w:r w:rsidR="004A0E56">
        <w:rPr>
          <w:rFonts w:cs="Times New Roman"/>
          <w:color w:val="242021"/>
          <w:szCs w:val="24"/>
        </w:rPr>
        <w:t xml:space="preserve">. </w:t>
      </w:r>
      <w:r w:rsidR="00647273" w:rsidRPr="007A172A">
        <w:rPr>
          <w:rFonts w:cs="Times New Roman"/>
          <w:szCs w:val="24"/>
        </w:rPr>
        <w:t xml:space="preserve">Otrov koji </w:t>
      </w:r>
      <w:r w:rsidR="004A0E56">
        <w:rPr>
          <w:rFonts w:cs="Times New Roman"/>
          <w:szCs w:val="24"/>
        </w:rPr>
        <w:t xml:space="preserve">pčele </w:t>
      </w:r>
      <w:r w:rsidR="00647273" w:rsidRPr="007A172A">
        <w:rPr>
          <w:rFonts w:cs="Times New Roman"/>
          <w:szCs w:val="24"/>
        </w:rPr>
        <w:t>izlučuj</w:t>
      </w:r>
      <w:r w:rsidR="004A0E56">
        <w:rPr>
          <w:rFonts w:cs="Times New Roman"/>
          <w:szCs w:val="24"/>
        </w:rPr>
        <w:t>u</w:t>
      </w:r>
      <w:r w:rsidR="00647273" w:rsidRPr="007A172A">
        <w:rPr>
          <w:rFonts w:cs="Times New Roman"/>
          <w:szCs w:val="24"/>
        </w:rPr>
        <w:t xml:space="preserve"> tijekom zime navodno </w:t>
      </w:r>
      <w:r w:rsidR="00FF7B86">
        <w:rPr>
          <w:rFonts w:cs="Times New Roman"/>
          <w:szCs w:val="24"/>
        </w:rPr>
        <w:t>ima slabiju učinkovitost</w:t>
      </w:r>
      <w:r w:rsidR="00E17610">
        <w:rPr>
          <w:rFonts w:cs="Times New Roman"/>
          <w:szCs w:val="24"/>
        </w:rPr>
        <w:t xml:space="preserve"> </w:t>
      </w:r>
      <w:r w:rsidR="00647273" w:rsidRPr="007A172A">
        <w:rPr>
          <w:rFonts w:cs="Times New Roman"/>
          <w:szCs w:val="24"/>
        </w:rPr>
        <w:t>(</w:t>
      </w:r>
      <w:r w:rsidR="00647273" w:rsidRPr="007A172A">
        <w:rPr>
          <w:rFonts w:cs="Times New Roman"/>
          <w:color w:val="000000"/>
          <w:szCs w:val="24"/>
        </w:rPr>
        <w:t xml:space="preserve">Hossen i </w:t>
      </w:r>
      <w:r w:rsidR="00647273" w:rsidRPr="00796448">
        <w:rPr>
          <w:rFonts w:cs="Times New Roman"/>
          <w:szCs w:val="24"/>
        </w:rPr>
        <w:t>Shapla</w:t>
      </w:r>
      <w:r w:rsidR="00647273">
        <w:rPr>
          <w:rFonts w:cs="Times New Roman"/>
          <w:szCs w:val="24"/>
        </w:rPr>
        <w:t xml:space="preserve">, </w:t>
      </w:r>
      <w:r w:rsidR="00647273" w:rsidRPr="007A172A">
        <w:rPr>
          <w:rFonts w:cs="Times New Roman"/>
          <w:color w:val="000000"/>
          <w:szCs w:val="24"/>
        </w:rPr>
        <w:t>2016).</w:t>
      </w:r>
      <w:r w:rsidR="00647273">
        <w:rPr>
          <w:rFonts w:cs="Times New Roman"/>
          <w:color w:val="000000"/>
          <w:szCs w:val="24"/>
        </w:rPr>
        <w:t xml:space="preserve"> </w:t>
      </w:r>
      <w:r w:rsidRPr="007A172A">
        <w:rPr>
          <w:rFonts w:cs="Times New Roman"/>
          <w:color w:val="000000"/>
          <w:szCs w:val="24"/>
        </w:rPr>
        <w:t xml:space="preserve">Sastav svježeg i osušenog </w:t>
      </w:r>
      <w:r w:rsidR="00FE78CA" w:rsidRPr="007A172A">
        <w:rPr>
          <w:rFonts w:cs="Times New Roman"/>
          <w:color w:val="000000"/>
          <w:szCs w:val="24"/>
        </w:rPr>
        <w:t>pčelinjeg otrova</w:t>
      </w:r>
      <w:r w:rsidRPr="007A172A">
        <w:rPr>
          <w:rFonts w:cs="Times New Roman"/>
          <w:color w:val="000000"/>
          <w:szCs w:val="24"/>
        </w:rPr>
        <w:t xml:space="preserve"> razlikuje se uglavnom u odnosu na </w:t>
      </w:r>
      <w:r w:rsidR="00FE78CA" w:rsidRPr="007A172A">
        <w:rPr>
          <w:rFonts w:cs="Times New Roman"/>
          <w:color w:val="000000"/>
          <w:szCs w:val="24"/>
        </w:rPr>
        <w:t>hlapljive</w:t>
      </w:r>
      <w:r w:rsidRPr="007A172A">
        <w:rPr>
          <w:rFonts w:cs="Times New Roman"/>
          <w:color w:val="000000"/>
          <w:szCs w:val="24"/>
        </w:rPr>
        <w:t xml:space="preserve"> komponente</w:t>
      </w:r>
      <w:r w:rsidR="00647273">
        <w:rPr>
          <w:rFonts w:cs="Times New Roman"/>
          <w:color w:val="000000"/>
          <w:szCs w:val="24"/>
        </w:rPr>
        <w:t>,</w:t>
      </w:r>
      <w:r w:rsidR="00FE78CA" w:rsidRPr="007A172A">
        <w:rPr>
          <w:rFonts w:cs="Times New Roman"/>
          <w:color w:val="000000"/>
          <w:szCs w:val="24"/>
        </w:rPr>
        <w:t xml:space="preserve"> a</w:t>
      </w:r>
      <w:r w:rsidRPr="007A172A">
        <w:rPr>
          <w:rFonts w:cs="Times New Roman"/>
          <w:color w:val="000000"/>
          <w:szCs w:val="24"/>
        </w:rPr>
        <w:t xml:space="preserve"> ukupna biološka aktivnost je slična</w:t>
      </w:r>
      <w:r w:rsidR="003E25EC" w:rsidRPr="007A172A">
        <w:rPr>
          <w:rFonts w:cs="Times New Roman"/>
          <w:szCs w:val="24"/>
        </w:rPr>
        <w:t xml:space="preserve"> (</w:t>
      </w:r>
      <w:r w:rsidR="003E25EC" w:rsidRPr="007A172A">
        <w:rPr>
          <w:rFonts w:cs="Times New Roman"/>
          <w:color w:val="000000"/>
          <w:szCs w:val="24"/>
        </w:rPr>
        <w:t>Bogdanov, 2012)</w:t>
      </w:r>
      <w:r w:rsidR="006F2785">
        <w:rPr>
          <w:rFonts w:cs="Times New Roman"/>
          <w:color w:val="000000"/>
          <w:szCs w:val="24"/>
        </w:rPr>
        <w:t>.</w:t>
      </w:r>
      <w:r w:rsidR="00F50F7D">
        <w:rPr>
          <w:rFonts w:cs="Times New Roman"/>
          <w:color w:val="000000"/>
          <w:szCs w:val="24"/>
        </w:rPr>
        <w:t xml:space="preserve"> </w:t>
      </w:r>
    </w:p>
    <w:p w14:paraId="7F5CA7E2" w14:textId="77777777" w:rsidR="00B7733F" w:rsidRDefault="00B7733F" w:rsidP="002F122C">
      <w:pPr>
        <w:keepNext/>
        <w:spacing w:line="360" w:lineRule="auto"/>
        <w:ind w:firstLine="708"/>
        <w:jc w:val="center"/>
      </w:pPr>
      <w:r>
        <w:rPr>
          <w:rFonts w:cs="Times New Roman"/>
          <w:noProof/>
          <w:color w:val="000000"/>
          <w:szCs w:val="24"/>
          <w:lang w:eastAsia="hr-HR"/>
        </w:rPr>
        <w:drawing>
          <wp:inline distT="0" distB="0" distL="0" distR="0" wp14:anchorId="0B3B9A75" wp14:editId="39E31640">
            <wp:extent cx="3622623" cy="3281296"/>
            <wp:effectExtent l="0" t="0" r="0" b="0"/>
            <wp:docPr id="5" name="Slika 5" descr="Slika na kojoj se prikazuje kart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Slika na kojoj se prikazuje karta&#10;&#10;Opis je automatski generiran"/>
                    <pic:cNvPicPr/>
                  </pic:nvPicPr>
                  <pic:blipFill>
                    <a:blip r:embed="rId10">
                      <a:extLst>
                        <a:ext uri="{28A0092B-C50C-407E-A947-70E740481C1C}">
                          <a14:useLocalDpi xmlns:a14="http://schemas.microsoft.com/office/drawing/2010/main" val="0"/>
                        </a:ext>
                      </a:extLst>
                    </a:blip>
                    <a:stretch>
                      <a:fillRect/>
                    </a:stretch>
                  </pic:blipFill>
                  <pic:spPr>
                    <a:xfrm>
                      <a:off x="0" y="0"/>
                      <a:ext cx="3684453" cy="3337300"/>
                    </a:xfrm>
                    <a:prstGeom prst="rect">
                      <a:avLst/>
                    </a:prstGeom>
                  </pic:spPr>
                </pic:pic>
              </a:graphicData>
            </a:graphic>
          </wp:inline>
        </w:drawing>
      </w:r>
    </w:p>
    <w:p w14:paraId="6B3C4EBE" w14:textId="580F457D" w:rsidR="002A1CDE" w:rsidRPr="00E17B67" w:rsidRDefault="00B7733F" w:rsidP="00D06AED">
      <w:pPr>
        <w:pStyle w:val="Bezproreda"/>
        <w:jc w:val="center"/>
        <w:rPr>
          <w:rFonts w:cs="Times New Roman"/>
          <w:szCs w:val="24"/>
        </w:rPr>
      </w:pPr>
      <w:r w:rsidRPr="00E17B67">
        <w:rPr>
          <w:rFonts w:cs="Times New Roman"/>
          <w:b/>
          <w:bCs/>
          <w:szCs w:val="24"/>
        </w:rPr>
        <w:t xml:space="preserve">Slika </w:t>
      </w:r>
      <w:r w:rsidRPr="00E17B67">
        <w:rPr>
          <w:rFonts w:cs="Times New Roman"/>
          <w:b/>
          <w:bCs/>
          <w:szCs w:val="24"/>
        </w:rPr>
        <w:fldChar w:fldCharType="begin"/>
      </w:r>
      <w:r w:rsidRPr="00E17B67">
        <w:rPr>
          <w:rFonts w:cs="Times New Roman"/>
          <w:b/>
          <w:bCs/>
          <w:szCs w:val="24"/>
        </w:rPr>
        <w:instrText xml:space="preserve"> SEQ Slika \* ARABIC </w:instrText>
      </w:r>
      <w:r w:rsidRPr="00E17B67">
        <w:rPr>
          <w:rFonts w:cs="Times New Roman"/>
          <w:b/>
          <w:bCs/>
          <w:szCs w:val="24"/>
        </w:rPr>
        <w:fldChar w:fldCharType="separate"/>
      </w:r>
      <w:r w:rsidR="002871D0">
        <w:rPr>
          <w:rFonts w:cs="Times New Roman"/>
          <w:b/>
          <w:bCs/>
          <w:noProof/>
          <w:szCs w:val="24"/>
        </w:rPr>
        <w:t>1</w:t>
      </w:r>
      <w:r w:rsidRPr="00E17B67">
        <w:rPr>
          <w:rFonts w:cs="Times New Roman"/>
          <w:b/>
          <w:bCs/>
          <w:szCs w:val="24"/>
        </w:rPr>
        <w:fldChar w:fldCharType="end"/>
      </w:r>
      <w:r w:rsidRPr="00E17B67">
        <w:rPr>
          <w:rFonts w:cs="Times New Roman"/>
          <w:szCs w:val="24"/>
        </w:rPr>
        <w:t>. Molekularni 2D prikaz apitoksina</w:t>
      </w:r>
    </w:p>
    <w:p w14:paraId="0D3800E9" w14:textId="6A05086B" w:rsidR="00B7733F" w:rsidRDefault="00B7733F" w:rsidP="00D06AED">
      <w:pPr>
        <w:pStyle w:val="Bezproreda"/>
        <w:jc w:val="center"/>
        <w:rPr>
          <w:rFonts w:cs="Times New Roman"/>
          <w:szCs w:val="24"/>
        </w:rPr>
      </w:pPr>
      <w:r w:rsidRPr="00E17B67">
        <w:rPr>
          <w:rFonts w:cs="Times New Roman"/>
          <w:szCs w:val="24"/>
        </w:rPr>
        <w:t>(</w:t>
      </w:r>
      <w:r w:rsidR="002D5E5D">
        <w:rPr>
          <w:rFonts w:cs="Times New Roman"/>
          <w:szCs w:val="24"/>
        </w:rPr>
        <w:t>I</w:t>
      </w:r>
      <w:r w:rsidRPr="00E17B67">
        <w:rPr>
          <w:rFonts w:cs="Times New Roman"/>
          <w:szCs w:val="24"/>
        </w:rPr>
        <w:t>zvor</w:t>
      </w:r>
      <w:r w:rsidR="00763D5A">
        <w:rPr>
          <w:rFonts w:cs="Times New Roman"/>
          <w:szCs w:val="24"/>
        </w:rPr>
        <w:t>:</w:t>
      </w:r>
      <w:r w:rsidRPr="00E17B67">
        <w:rPr>
          <w:rFonts w:cs="Times New Roman"/>
          <w:szCs w:val="24"/>
        </w:rPr>
        <w:t xml:space="preserve"> </w:t>
      </w:r>
      <w:hyperlink r:id="rId11" w:anchor="section=2D-Structure" w:history="1">
        <w:r w:rsidRPr="003D39FD">
          <w:rPr>
            <w:rStyle w:val="Hiperveza"/>
            <w:rFonts w:cs="Times New Roman"/>
            <w:color w:val="auto"/>
            <w:szCs w:val="24"/>
            <w:u w:val="none"/>
          </w:rPr>
          <w:t>https://pubchem.ncbi.nlm.nih.gov/compound/Apitoxin#section=2D-Structure</w:t>
        </w:r>
      </w:hyperlink>
      <w:r w:rsidRPr="00E17B67">
        <w:rPr>
          <w:rFonts w:cs="Times New Roman"/>
          <w:szCs w:val="24"/>
        </w:rPr>
        <w:t>)</w:t>
      </w:r>
    </w:p>
    <w:p w14:paraId="64CBA3AD" w14:textId="77777777" w:rsidR="00B44047" w:rsidRPr="00B44047" w:rsidRDefault="00B44047" w:rsidP="00B44047">
      <w:pPr>
        <w:pStyle w:val="Bezproreda"/>
        <w:spacing w:line="360" w:lineRule="auto"/>
        <w:jc w:val="center"/>
        <w:rPr>
          <w:rFonts w:cs="Times New Roman"/>
          <w:szCs w:val="24"/>
        </w:rPr>
      </w:pPr>
    </w:p>
    <w:p w14:paraId="71DBA23E" w14:textId="5E20E515" w:rsidR="00D30963" w:rsidRPr="00D30963" w:rsidRDefault="00122B25" w:rsidP="00B905A4">
      <w:pPr>
        <w:pStyle w:val="Naslov2"/>
        <w:spacing w:line="360" w:lineRule="auto"/>
        <w:jc w:val="both"/>
        <w:rPr>
          <w:rFonts w:ascii="Times New Roman" w:hAnsi="Times New Roman" w:cs="Times New Roman"/>
          <w:b/>
          <w:bCs/>
          <w:color w:val="auto"/>
          <w:sz w:val="24"/>
          <w:szCs w:val="24"/>
        </w:rPr>
      </w:pPr>
      <w:bookmarkStart w:id="4" w:name="_Toc49696787"/>
      <w:r w:rsidRPr="00D30963">
        <w:rPr>
          <w:rFonts w:ascii="Times New Roman" w:hAnsi="Times New Roman" w:cs="Times New Roman"/>
          <w:b/>
          <w:bCs/>
          <w:color w:val="auto"/>
          <w:sz w:val="24"/>
          <w:szCs w:val="24"/>
        </w:rPr>
        <w:t>1.</w:t>
      </w:r>
      <w:r w:rsidR="002D5E5D">
        <w:rPr>
          <w:rFonts w:ascii="Times New Roman" w:hAnsi="Times New Roman" w:cs="Times New Roman"/>
          <w:b/>
          <w:bCs/>
          <w:color w:val="auto"/>
          <w:sz w:val="24"/>
          <w:szCs w:val="24"/>
        </w:rPr>
        <w:t>1</w:t>
      </w:r>
      <w:r w:rsidRPr="00D30963">
        <w:rPr>
          <w:rFonts w:ascii="Times New Roman" w:hAnsi="Times New Roman" w:cs="Times New Roman"/>
          <w:b/>
          <w:bCs/>
          <w:color w:val="auto"/>
          <w:sz w:val="24"/>
          <w:szCs w:val="24"/>
        </w:rPr>
        <w:t>.</w:t>
      </w:r>
      <w:r w:rsidR="002D5E5D">
        <w:rPr>
          <w:rFonts w:ascii="Times New Roman" w:hAnsi="Times New Roman" w:cs="Times New Roman"/>
          <w:b/>
          <w:bCs/>
          <w:color w:val="auto"/>
          <w:sz w:val="24"/>
          <w:szCs w:val="24"/>
        </w:rPr>
        <w:t>1.</w:t>
      </w:r>
      <w:r w:rsidRPr="00D30963">
        <w:rPr>
          <w:rFonts w:ascii="Times New Roman" w:hAnsi="Times New Roman" w:cs="Times New Roman"/>
          <w:b/>
          <w:bCs/>
          <w:color w:val="auto"/>
          <w:sz w:val="24"/>
          <w:szCs w:val="24"/>
        </w:rPr>
        <w:t xml:space="preserve"> Proizvodnja apitoksin</w:t>
      </w:r>
      <w:r w:rsidR="009D7807" w:rsidRPr="00D30963">
        <w:rPr>
          <w:rFonts w:ascii="Times New Roman" w:hAnsi="Times New Roman" w:cs="Times New Roman"/>
          <w:b/>
          <w:bCs/>
          <w:color w:val="auto"/>
          <w:sz w:val="24"/>
          <w:szCs w:val="24"/>
        </w:rPr>
        <w:t>a</w:t>
      </w:r>
      <w:bookmarkEnd w:id="4"/>
    </w:p>
    <w:p w14:paraId="2F5950BB" w14:textId="65CE5236" w:rsidR="00B06FA9" w:rsidRDefault="00983D8C" w:rsidP="00B905A4">
      <w:pPr>
        <w:spacing w:line="360" w:lineRule="auto"/>
        <w:ind w:firstLine="708"/>
        <w:jc w:val="both"/>
        <w:rPr>
          <w:rFonts w:cs="Times New Roman"/>
          <w:szCs w:val="24"/>
        </w:rPr>
      </w:pPr>
      <w:r w:rsidRPr="007A172A">
        <w:rPr>
          <w:rFonts w:cs="Times New Roman"/>
          <w:color w:val="242021"/>
          <w:szCs w:val="24"/>
        </w:rPr>
        <w:t>Pčelinji otrov ekstrahira se pomoću sakupljača sastavljenog od ploča i generatora impulsa, koji pčele potič</w:t>
      </w:r>
      <w:r w:rsidR="009261DB">
        <w:rPr>
          <w:rFonts w:cs="Times New Roman"/>
          <w:color w:val="242021"/>
          <w:szCs w:val="24"/>
        </w:rPr>
        <w:t>e</w:t>
      </w:r>
      <w:r w:rsidRPr="007A172A">
        <w:rPr>
          <w:rFonts w:cs="Times New Roman"/>
          <w:color w:val="242021"/>
          <w:szCs w:val="24"/>
        </w:rPr>
        <w:t xml:space="preserve"> da ubod</w:t>
      </w:r>
      <w:r w:rsidR="009261DB">
        <w:rPr>
          <w:rFonts w:cs="Times New Roman"/>
          <w:color w:val="242021"/>
          <w:szCs w:val="24"/>
        </w:rPr>
        <w:t>u</w:t>
      </w:r>
      <w:r w:rsidRPr="007A172A">
        <w:rPr>
          <w:rFonts w:cs="Times New Roman"/>
          <w:color w:val="242021"/>
          <w:szCs w:val="24"/>
        </w:rPr>
        <w:t xml:space="preserve"> pločicu električnog kolektora koj</w:t>
      </w:r>
      <w:r w:rsidR="009261DB">
        <w:rPr>
          <w:rFonts w:cs="Times New Roman"/>
          <w:color w:val="242021"/>
          <w:szCs w:val="24"/>
        </w:rPr>
        <w:t>a</w:t>
      </w:r>
      <w:r w:rsidRPr="007A172A">
        <w:rPr>
          <w:rFonts w:cs="Times New Roman"/>
          <w:color w:val="242021"/>
          <w:szCs w:val="24"/>
        </w:rPr>
        <w:t xml:space="preserve"> je na staklenoj ploči</w:t>
      </w:r>
      <w:r w:rsidR="00B60E6F" w:rsidRPr="007A172A">
        <w:rPr>
          <w:rFonts w:cs="Times New Roman"/>
          <w:color w:val="242021"/>
          <w:szCs w:val="24"/>
        </w:rPr>
        <w:t>.</w:t>
      </w:r>
      <w:r w:rsidR="00E17610">
        <w:rPr>
          <w:rFonts w:cs="Times New Roman"/>
          <w:color w:val="242021"/>
          <w:szCs w:val="24"/>
        </w:rPr>
        <w:t xml:space="preserve"> Apitoksin iz tekuće faze </w:t>
      </w:r>
      <w:r w:rsidRPr="007A172A">
        <w:rPr>
          <w:rFonts w:cs="Times New Roman"/>
          <w:color w:val="242021"/>
          <w:szCs w:val="24"/>
        </w:rPr>
        <w:t>isparava na staklenu ploču</w:t>
      </w:r>
      <w:r w:rsidR="00960F7D">
        <w:rPr>
          <w:rFonts w:cs="Times New Roman"/>
          <w:color w:val="242021"/>
          <w:szCs w:val="24"/>
        </w:rPr>
        <w:t>,</w:t>
      </w:r>
      <w:r w:rsidRPr="007A172A">
        <w:rPr>
          <w:rFonts w:cs="Times New Roman"/>
          <w:color w:val="242021"/>
          <w:szCs w:val="24"/>
        </w:rPr>
        <w:t xml:space="preserve"> </w:t>
      </w:r>
      <w:r w:rsidR="00744169">
        <w:rPr>
          <w:rFonts w:cs="Times New Roman"/>
          <w:color w:val="242021"/>
          <w:szCs w:val="24"/>
        </w:rPr>
        <w:t>nakon čega</w:t>
      </w:r>
      <w:r w:rsidR="00E17610" w:rsidRPr="007A172A">
        <w:rPr>
          <w:rFonts w:cs="Times New Roman"/>
          <w:color w:val="242021"/>
          <w:szCs w:val="24"/>
        </w:rPr>
        <w:t xml:space="preserve"> </w:t>
      </w:r>
      <w:r w:rsidRPr="007A172A">
        <w:rPr>
          <w:rFonts w:cs="Times New Roman"/>
          <w:color w:val="242021"/>
          <w:szCs w:val="24"/>
        </w:rPr>
        <w:t>se struganjem</w:t>
      </w:r>
      <w:r w:rsidR="00960F7D">
        <w:rPr>
          <w:rFonts w:cs="Times New Roman"/>
          <w:color w:val="242021"/>
          <w:szCs w:val="24"/>
        </w:rPr>
        <w:t xml:space="preserve"> dobiva prah smeđe boje</w:t>
      </w:r>
      <w:r w:rsidRPr="007A172A">
        <w:rPr>
          <w:rFonts w:cs="Times New Roman"/>
          <w:color w:val="242021"/>
          <w:szCs w:val="24"/>
        </w:rPr>
        <w:t>.</w:t>
      </w:r>
      <w:r w:rsidR="001210B8">
        <w:rPr>
          <w:rFonts w:cs="Times New Roman"/>
          <w:color w:val="242021"/>
          <w:szCs w:val="24"/>
        </w:rPr>
        <w:t xml:space="preserve"> </w:t>
      </w:r>
      <w:r w:rsidR="00960F7D">
        <w:rPr>
          <w:rFonts w:cs="Times New Roman"/>
          <w:color w:val="242021"/>
          <w:szCs w:val="24"/>
        </w:rPr>
        <w:t>D</w:t>
      </w:r>
      <w:r w:rsidR="00932397">
        <w:rPr>
          <w:rFonts w:cs="Times New Roman"/>
          <w:color w:val="242021"/>
          <w:szCs w:val="24"/>
        </w:rPr>
        <w:t xml:space="preserve">obiveni </w:t>
      </w:r>
      <w:r w:rsidR="00960F7D">
        <w:rPr>
          <w:rFonts w:cs="Times New Roman"/>
          <w:color w:val="242021"/>
          <w:szCs w:val="24"/>
        </w:rPr>
        <w:t>prah</w:t>
      </w:r>
      <w:r w:rsidR="00960F7D" w:rsidRPr="007A172A">
        <w:rPr>
          <w:rFonts w:cs="Times New Roman"/>
          <w:color w:val="242021"/>
          <w:szCs w:val="24"/>
        </w:rPr>
        <w:t xml:space="preserve"> </w:t>
      </w:r>
      <w:r w:rsidRPr="007A172A">
        <w:rPr>
          <w:rFonts w:cs="Times New Roman"/>
          <w:color w:val="242021"/>
          <w:szCs w:val="24"/>
        </w:rPr>
        <w:t>zahtijeva tretman kako bi proizvod dobio karakteristič</w:t>
      </w:r>
      <w:r w:rsidR="00960F7D">
        <w:rPr>
          <w:rFonts w:cs="Times New Roman"/>
          <w:color w:val="242021"/>
          <w:szCs w:val="24"/>
        </w:rPr>
        <w:t>nu</w:t>
      </w:r>
      <w:r w:rsidRPr="007A172A">
        <w:rPr>
          <w:rFonts w:cs="Times New Roman"/>
          <w:color w:val="242021"/>
          <w:szCs w:val="24"/>
        </w:rPr>
        <w:t xml:space="preserve"> bijel</w:t>
      </w:r>
      <w:r w:rsidR="00960F7D">
        <w:rPr>
          <w:rFonts w:cs="Times New Roman"/>
          <w:color w:val="242021"/>
          <w:szCs w:val="24"/>
        </w:rPr>
        <w:t>u boju</w:t>
      </w:r>
      <w:r w:rsidRPr="007A172A">
        <w:rPr>
          <w:rFonts w:cs="Times New Roman"/>
          <w:color w:val="242021"/>
          <w:szCs w:val="24"/>
        </w:rPr>
        <w:t xml:space="preserve"> (</w:t>
      </w:r>
      <w:r w:rsidR="00680DD2">
        <w:rPr>
          <w:rFonts w:cs="Times New Roman"/>
          <w:color w:val="242021"/>
          <w:szCs w:val="24"/>
        </w:rPr>
        <w:t>Abrantes</w:t>
      </w:r>
      <w:r w:rsidR="00B60E6F" w:rsidRPr="007A172A">
        <w:rPr>
          <w:rFonts w:cs="Times New Roman"/>
          <w:color w:val="242021"/>
          <w:szCs w:val="24"/>
        </w:rPr>
        <w:t xml:space="preserve"> i sur.</w:t>
      </w:r>
      <w:r w:rsidR="009261DB">
        <w:rPr>
          <w:rFonts w:cs="Times New Roman"/>
          <w:color w:val="242021"/>
          <w:szCs w:val="24"/>
        </w:rPr>
        <w:t xml:space="preserve">, </w:t>
      </w:r>
      <w:r w:rsidR="00B60E6F" w:rsidRPr="007A172A">
        <w:rPr>
          <w:rFonts w:cs="Times New Roman"/>
          <w:color w:val="242021"/>
          <w:szCs w:val="24"/>
        </w:rPr>
        <w:t xml:space="preserve">2017). </w:t>
      </w:r>
      <w:r w:rsidRPr="007A172A">
        <w:rPr>
          <w:rFonts w:cs="Times New Roman"/>
          <w:szCs w:val="24"/>
        </w:rPr>
        <w:t xml:space="preserve">Šećeri su </w:t>
      </w:r>
      <w:r w:rsidR="00960F7D">
        <w:rPr>
          <w:rFonts w:cs="Times New Roman"/>
          <w:szCs w:val="24"/>
        </w:rPr>
        <w:t>klasični kontaminati</w:t>
      </w:r>
      <w:r w:rsidR="00B60E6F" w:rsidRPr="007A172A">
        <w:rPr>
          <w:rFonts w:cs="Times New Roman"/>
          <w:szCs w:val="24"/>
        </w:rPr>
        <w:t xml:space="preserve"> </w:t>
      </w:r>
      <w:r w:rsidR="00960F7D">
        <w:rPr>
          <w:rFonts w:cs="Times New Roman"/>
          <w:szCs w:val="24"/>
        </w:rPr>
        <w:t xml:space="preserve">apitoksina, </w:t>
      </w:r>
      <w:r w:rsidRPr="007A172A">
        <w:rPr>
          <w:rFonts w:cs="Times New Roman"/>
          <w:szCs w:val="24"/>
        </w:rPr>
        <w:t xml:space="preserve">ali ako je </w:t>
      </w:r>
      <w:r w:rsidR="00B60E6F" w:rsidRPr="007A172A">
        <w:rPr>
          <w:rFonts w:cs="Times New Roman"/>
          <w:szCs w:val="24"/>
        </w:rPr>
        <w:t>on</w:t>
      </w:r>
      <w:r w:rsidRPr="007A172A">
        <w:rPr>
          <w:rFonts w:cs="Times New Roman"/>
          <w:szCs w:val="24"/>
        </w:rPr>
        <w:t xml:space="preserve"> </w:t>
      </w:r>
      <w:r w:rsidR="00B60E6F" w:rsidRPr="007A172A">
        <w:rPr>
          <w:rFonts w:cs="Times New Roman"/>
          <w:szCs w:val="24"/>
        </w:rPr>
        <w:t>dobiven</w:t>
      </w:r>
      <w:r w:rsidRPr="007A172A">
        <w:rPr>
          <w:rFonts w:cs="Times New Roman"/>
          <w:szCs w:val="24"/>
        </w:rPr>
        <w:t xml:space="preserve"> sa sakupljačem koji spr</w:t>
      </w:r>
      <w:r w:rsidR="00B60E6F" w:rsidRPr="007A172A">
        <w:rPr>
          <w:rFonts w:cs="Times New Roman"/>
          <w:szCs w:val="24"/>
        </w:rPr>
        <w:t>j</w:t>
      </w:r>
      <w:r w:rsidRPr="007A172A">
        <w:rPr>
          <w:rFonts w:cs="Times New Roman"/>
          <w:szCs w:val="24"/>
        </w:rPr>
        <w:t>ečava</w:t>
      </w:r>
      <w:r w:rsidR="00B60E6F" w:rsidRPr="007A172A">
        <w:rPr>
          <w:rFonts w:cs="Times New Roman"/>
          <w:szCs w:val="24"/>
        </w:rPr>
        <w:t>ju</w:t>
      </w:r>
      <w:r w:rsidRPr="007A172A">
        <w:rPr>
          <w:rFonts w:cs="Times New Roman"/>
          <w:szCs w:val="24"/>
        </w:rPr>
        <w:t xml:space="preserve"> zagađenje peludom i nektarom</w:t>
      </w:r>
      <w:r w:rsidR="00960F7D">
        <w:rPr>
          <w:rFonts w:cs="Times New Roman"/>
          <w:szCs w:val="24"/>
        </w:rPr>
        <w:t xml:space="preserve"> dodatni tretmani </w:t>
      </w:r>
      <w:r w:rsidR="001B63B2">
        <w:rPr>
          <w:rFonts w:cs="Times New Roman"/>
          <w:szCs w:val="24"/>
        </w:rPr>
        <w:t xml:space="preserve">apitoksina </w:t>
      </w:r>
      <w:r w:rsidR="00960F7D">
        <w:rPr>
          <w:rFonts w:cs="Times New Roman"/>
          <w:szCs w:val="24"/>
        </w:rPr>
        <w:t>nisu potrebni jer se odmah dobije bijeli, visoko</w:t>
      </w:r>
      <w:r w:rsidR="001B63B2">
        <w:rPr>
          <w:rFonts w:cs="Times New Roman"/>
          <w:szCs w:val="24"/>
        </w:rPr>
        <w:t xml:space="preserve"> </w:t>
      </w:r>
      <w:r w:rsidR="00960F7D">
        <w:rPr>
          <w:rFonts w:cs="Times New Roman"/>
          <w:szCs w:val="24"/>
        </w:rPr>
        <w:t>kvalitetni</w:t>
      </w:r>
      <w:r w:rsidR="001B63B2">
        <w:rPr>
          <w:rFonts w:cs="Times New Roman"/>
          <w:szCs w:val="24"/>
        </w:rPr>
        <w:t xml:space="preserve"> </w:t>
      </w:r>
      <w:r w:rsidR="00960F7D">
        <w:rPr>
          <w:rFonts w:cs="Times New Roman"/>
          <w:szCs w:val="24"/>
        </w:rPr>
        <w:t xml:space="preserve">prah </w:t>
      </w:r>
      <w:r w:rsidR="00B60E6F" w:rsidRPr="007A172A">
        <w:rPr>
          <w:rFonts w:cs="Times New Roman"/>
          <w:szCs w:val="24"/>
        </w:rPr>
        <w:t>(</w:t>
      </w:r>
      <w:r w:rsidR="00B60E6F" w:rsidRPr="007A172A">
        <w:rPr>
          <w:rFonts w:cs="Times New Roman"/>
          <w:color w:val="000000"/>
          <w:szCs w:val="24"/>
        </w:rPr>
        <w:t>S</w:t>
      </w:r>
      <w:r w:rsidR="009261DB" w:rsidRPr="007A172A">
        <w:rPr>
          <w:rFonts w:cs="Times New Roman"/>
          <w:color w:val="000000"/>
          <w:szCs w:val="24"/>
        </w:rPr>
        <w:t>hkenderov</w:t>
      </w:r>
      <w:r w:rsidR="00B60E6F" w:rsidRPr="007A172A">
        <w:rPr>
          <w:rFonts w:cs="Times New Roman"/>
          <w:color w:val="000000"/>
          <w:szCs w:val="24"/>
        </w:rPr>
        <w:t xml:space="preserve"> i I</w:t>
      </w:r>
      <w:r w:rsidR="009261DB" w:rsidRPr="007A172A">
        <w:rPr>
          <w:rFonts w:cs="Times New Roman"/>
          <w:color w:val="000000"/>
          <w:szCs w:val="24"/>
        </w:rPr>
        <w:t>vanov</w:t>
      </w:r>
      <w:r w:rsidR="009261DB">
        <w:rPr>
          <w:rFonts w:cs="Times New Roman"/>
          <w:color w:val="000000"/>
          <w:szCs w:val="24"/>
        </w:rPr>
        <w:t>,</w:t>
      </w:r>
      <w:r w:rsidR="00B60E6F" w:rsidRPr="007A172A">
        <w:rPr>
          <w:rFonts w:cs="Times New Roman"/>
          <w:color w:val="000000"/>
          <w:szCs w:val="24"/>
        </w:rPr>
        <w:t xml:space="preserve"> 1983).</w:t>
      </w:r>
      <w:r w:rsidRPr="007A172A">
        <w:rPr>
          <w:rFonts w:cs="Times New Roman"/>
          <w:szCs w:val="24"/>
        </w:rPr>
        <w:t xml:space="preserve"> </w:t>
      </w:r>
    </w:p>
    <w:p w14:paraId="665DD651" w14:textId="2F014C45" w:rsidR="009D7807" w:rsidRPr="00D30963" w:rsidRDefault="009D7807" w:rsidP="00B905A4">
      <w:pPr>
        <w:pStyle w:val="Naslov2"/>
        <w:spacing w:line="360" w:lineRule="auto"/>
        <w:jc w:val="both"/>
        <w:rPr>
          <w:rFonts w:ascii="Times New Roman" w:hAnsi="Times New Roman" w:cs="Times New Roman"/>
          <w:b/>
          <w:bCs/>
          <w:color w:val="auto"/>
          <w:sz w:val="24"/>
          <w:szCs w:val="24"/>
        </w:rPr>
      </w:pPr>
      <w:bookmarkStart w:id="5" w:name="_Toc49696788"/>
      <w:r w:rsidRPr="00D30963">
        <w:rPr>
          <w:rFonts w:ascii="Times New Roman" w:hAnsi="Times New Roman" w:cs="Times New Roman"/>
          <w:b/>
          <w:bCs/>
          <w:color w:val="auto"/>
          <w:sz w:val="24"/>
          <w:szCs w:val="24"/>
        </w:rPr>
        <w:t>1.</w:t>
      </w:r>
      <w:r w:rsidR="002D5E5D">
        <w:rPr>
          <w:rFonts w:ascii="Times New Roman" w:hAnsi="Times New Roman" w:cs="Times New Roman"/>
          <w:b/>
          <w:bCs/>
          <w:color w:val="auto"/>
          <w:sz w:val="24"/>
          <w:szCs w:val="24"/>
        </w:rPr>
        <w:t>1</w:t>
      </w:r>
      <w:r w:rsidRPr="00D30963">
        <w:rPr>
          <w:rFonts w:ascii="Times New Roman" w:hAnsi="Times New Roman" w:cs="Times New Roman"/>
          <w:b/>
          <w:bCs/>
          <w:color w:val="auto"/>
          <w:sz w:val="24"/>
          <w:szCs w:val="24"/>
        </w:rPr>
        <w:t>.</w:t>
      </w:r>
      <w:r w:rsidR="002D5E5D">
        <w:rPr>
          <w:rFonts w:ascii="Times New Roman" w:hAnsi="Times New Roman" w:cs="Times New Roman"/>
          <w:b/>
          <w:bCs/>
          <w:color w:val="auto"/>
          <w:sz w:val="24"/>
          <w:szCs w:val="24"/>
        </w:rPr>
        <w:t>2.</w:t>
      </w:r>
      <w:r w:rsidRPr="00D30963">
        <w:rPr>
          <w:rFonts w:ascii="Times New Roman" w:hAnsi="Times New Roman" w:cs="Times New Roman"/>
          <w:b/>
          <w:bCs/>
          <w:color w:val="auto"/>
          <w:sz w:val="24"/>
          <w:szCs w:val="24"/>
        </w:rPr>
        <w:t xml:space="preserve"> </w:t>
      </w:r>
      <w:r w:rsidR="00E33364" w:rsidRPr="00D30963">
        <w:rPr>
          <w:rFonts w:ascii="Times New Roman" w:hAnsi="Times New Roman" w:cs="Times New Roman"/>
          <w:b/>
          <w:bCs/>
          <w:color w:val="auto"/>
          <w:sz w:val="24"/>
          <w:szCs w:val="24"/>
        </w:rPr>
        <w:t>Primjena</w:t>
      </w:r>
      <w:r w:rsidRPr="00D30963">
        <w:rPr>
          <w:rFonts w:ascii="Times New Roman" w:hAnsi="Times New Roman" w:cs="Times New Roman"/>
          <w:b/>
          <w:bCs/>
          <w:color w:val="auto"/>
          <w:sz w:val="24"/>
          <w:szCs w:val="24"/>
        </w:rPr>
        <w:t xml:space="preserve"> apitoksina</w:t>
      </w:r>
      <w:bookmarkEnd w:id="5"/>
      <w:r w:rsidR="00E33364" w:rsidRPr="00D30963">
        <w:rPr>
          <w:rFonts w:ascii="Times New Roman" w:hAnsi="Times New Roman" w:cs="Times New Roman"/>
          <w:b/>
          <w:bCs/>
          <w:color w:val="auto"/>
          <w:sz w:val="24"/>
          <w:szCs w:val="24"/>
        </w:rPr>
        <w:t xml:space="preserve"> </w:t>
      </w:r>
    </w:p>
    <w:p w14:paraId="39F962C0" w14:textId="6AB127F0" w:rsidR="00E33364" w:rsidRDefault="00983D8C" w:rsidP="00B905A4">
      <w:pPr>
        <w:spacing w:line="360" w:lineRule="auto"/>
        <w:ind w:firstLine="708"/>
        <w:jc w:val="both"/>
        <w:rPr>
          <w:rFonts w:cs="Times New Roman"/>
          <w:szCs w:val="24"/>
        </w:rPr>
      </w:pPr>
      <w:r w:rsidRPr="007A172A">
        <w:rPr>
          <w:rFonts w:cs="Times New Roman"/>
          <w:color w:val="000000"/>
          <w:szCs w:val="24"/>
        </w:rPr>
        <w:t xml:space="preserve">Proteklih godina došlo je do sve većeg korištenja </w:t>
      </w:r>
      <w:r w:rsidR="009D7807">
        <w:rPr>
          <w:rFonts w:cs="Times New Roman"/>
          <w:color w:val="000000"/>
          <w:szCs w:val="24"/>
        </w:rPr>
        <w:t>apitoksina</w:t>
      </w:r>
      <w:r w:rsidRPr="007A172A">
        <w:rPr>
          <w:rFonts w:cs="Times New Roman"/>
          <w:color w:val="000000"/>
          <w:szCs w:val="24"/>
        </w:rPr>
        <w:t xml:space="preserve"> u kozmetičkoj i</w:t>
      </w:r>
      <w:r w:rsidR="000C0B8D">
        <w:rPr>
          <w:rFonts w:cs="Times New Roman"/>
          <w:color w:val="000000"/>
          <w:szCs w:val="24"/>
        </w:rPr>
        <w:t xml:space="preserve"> </w:t>
      </w:r>
      <w:r w:rsidRPr="007A172A">
        <w:rPr>
          <w:rFonts w:cs="Times New Roman"/>
          <w:color w:val="000000"/>
          <w:szCs w:val="24"/>
        </w:rPr>
        <w:t>farmaceutskoj industriji</w:t>
      </w:r>
      <w:r w:rsidR="00CE6239">
        <w:rPr>
          <w:rFonts w:cs="Times New Roman"/>
          <w:color w:val="000000"/>
          <w:szCs w:val="24"/>
        </w:rPr>
        <w:t>.</w:t>
      </w:r>
      <w:r w:rsidR="00960F7D">
        <w:rPr>
          <w:rFonts w:cs="Times New Roman"/>
          <w:color w:val="000000"/>
          <w:szCs w:val="24"/>
        </w:rPr>
        <w:t xml:space="preserve"> </w:t>
      </w:r>
      <w:r w:rsidR="00E33364" w:rsidRPr="007A172A">
        <w:rPr>
          <w:rFonts w:cs="Times New Roman"/>
          <w:szCs w:val="24"/>
        </w:rPr>
        <w:t>Zbog svojih protuupalnih, antibakterijskih, antimutagenih</w:t>
      </w:r>
      <w:r w:rsidR="00753E1F">
        <w:rPr>
          <w:rFonts w:cs="Times New Roman"/>
          <w:szCs w:val="24"/>
        </w:rPr>
        <w:t xml:space="preserve"> i</w:t>
      </w:r>
      <w:r w:rsidR="00E33364" w:rsidRPr="007A172A">
        <w:rPr>
          <w:rFonts w:cs="Times New Roman"/>
          <w:szCs w:val="24"/>
        </w:rPr>
        <w:t xml:space="preserve"> antiradiacijskih svojstva,</w:t>
      </w:r>
      <w:r w:rsidR="00E33364">
        <w:rPr>
          <w:rFonts w:cs="Times New Roman"/>
          <w:szCs w:val="24"/>
        </w:rPr>
        <w:t xml:space="preserve"> te</w:t>
      </w:r>
      <w:r w:rsidR="00E33364" w:rsidRPr="007A172A">
        <w:rPr>
          <w:rFonts w:cs="Times New Roman"/>
          <w:szCs w:val="24"/>
        </w:rPr>
        <w:t xml:space="preserve"> radi poboljšavanja imunitet</w:t>
      </w:r>
      <w:r w:rsidR="00F00B71">
        <w:rPr>
          <w:rFonts w:cs="Times New Roman"/>
          <w:szCs w:val="24"/>
        </w:rPr>
        <w:t>a</w:t>
      </w:r>
      <w:r w:rsidR="00E33364" w:rsidRPr="007A172A">
        <w:rPr>
          <w:rFonts w:cs="Times New Roman"/>
          <w:szCs w:val="24"/>
        </w:rPr>
        <w:t>, zaštite hepatocita i benifita u borbi protiv raka (</w:t>
      </w:r>
      <w:r w:rsidR="00E33364" w:rsidRPr="007A172A">
        <w:rPr>
          <w:rFonts w:cs="Times New Roman"/>
          <w:color w:val="000000"/>
          <w:szCs w:val="24"/>
        </w:rPr>
        <w:t>Kim i sur</w:t>
      </w:r>
      <w:r w:rsidR="00E33364">
        <w:rPr>
          <w:rFonts w:cs="Times New Roman"/>
          <w:color w:val="000000"/>
          <w:szCs w:val="24"/>
        </w:rPr>
        <w:t>.,</w:t>
      </w:r>
      <w:r w:rsidR="00E33364" w:rsidRPr="007A172A">
        <w:rPr>
          <w:rFonts w:cs="Times New Roman"/>
          <w:color w:val="000000"/>
          <w:szCs w:val="24"/>
        </w:rPr>
        <w:t xml:space="preserve"> 2013</w:t>
      </w:r>
      <w:r w:rsidR="00E2402B">
        <w:rPr>
          <w:rFonts w:cs="Times New Roman"/>
          <w:color w:val="000000"/>
          <w:szCs w:val="24"/>
        </w:rPr>
        <w:t xml:space="preserve">, </w:t>
      </w:r>
      <w:r w:rsidR="00E2402B" w:rsidRPr="007A172A">
        <w:rPr>
          <w:rFonts w:cs="Times New Roman"/>
          <w:color w:val="000000"/>
          <w:szCs w:val="24"/>
        </w:rPr>
        <w:t>Park i sur</w:t>
      </w:r>
      <w:r w:rsidR="00E2402B">
        <w:rPr>
          <w:rFonts w:cs="Times New Roman"/>
          <w:color w:val="000000"/>
          <w:szCs w:val="24"/>
        </w:rPr>
        <w:t>.,</w:t>
      </w:r>
      <w:r w:rsidR="00E2402B" w:rsidRPr="007A172A">
        <w:rPr>
          <w:rFonts w:cs="Times New Roman"/>
          <w:color w:val="000000"/>
          <w:szCs w:val="24"/>
        </w:rPr>
        <w:t xml:space="preserve"> 2014</w:t>
      </w:r>
      <w:r w:rsidR="00E33364" w:rsidRPr="007A172A">
        <w:rPr>
          <w:rFonts w:cs="Times New Roman"/>
          <w:color w:val="000000"/>
          <w:szCs w:val="24"/>
        </w:rPr>
        <w:t>)</w:t>
      </w:r>
      <w:r w:rsidR="00E33364" w:rsidRPr="007A172A">
        <w:rPr>
          <w:rFonts w:cs="Times New Roman"/>
          <w:szCs w:val="24"/>
        </w:rPr>
        <w:t xml:space="preserve"> u narodnoj medicini </w:t>
      </w:r>
      <w:r w:rsidR="00E33364">
        <w:rPr>
          <w:rFonts w:cs="Times New Roman"/>
          <w:szCs w:val="24"/>
        </w:rPr>
        <w:t xml:space="preserve">uporaba apitoksina </w:t>
      </w:r>
      <w:r w:rsidR="00E33364" w:rsidRPr="007A172A">
        <w:rPr>
          <w:rFonts w:cs="Times New Roman"/>
          <w:szCs w:val="24"/>
        </w:rPr>
        <w:t>ima dugu povijest (Quistad i sur</w:t>
      </w:r>
      <w:r w:rsidR="00787646">
        <w:rPr>
          <w:rFonts w:cs="Times New Roman"/>
          <w:szCs w:val="24"/>
        </w:rPr>
        <w:t>.</w:t>
      </w:r>
      <w:r w:rsidR="00E33364">
        <w:rPr>
          <w:rFonts w:cs="Times New Roman"/>
          <w:szCs w:val="24"/>
        </w:rPr>
        <w:t>,</w:t>
      </w:r>
      <w:r w:rsidR="00E33364" w:rsidRPr="007A172A">
        <w:rPr>
          <w:rFonts w:cs="Times New Roman"/>
          <w:szCs w:val="24"/>
        </w:rPr>
        <w:t xml:space="preserve"> 1988). </w:t>
      </w:r>
      <w:r w:rsidR="00E33364" w:rsidRPr="00E33364">
        <w:rPr>
          <w:rFonts w:cs="Times New Roman"/>
          <w:color w:val="000000"/>
          <w:szCs w:val="24"/>
        </w:rPr>
        <w:t xml:space="preserve">Komponente apitoksina </w:t>
      </w:r>
      <w:r w:rsidR="00E33364">
        <w:rPr>
          <w:rFonts w:cs="Times New Roman"/>
          <w:color w:val="000000"/>
          <w:szCs w:val="24"/>
        </w:rPr>
        <w:t xml:space="preserve">koriste </w:t>
      </w:r>
      <w:r w:rsidR="007475E9">
        <w:rPr>
          <w:rFonts w:cs="Times New Roman"/>
          <w:color w:val="000000"/>
          <w:szCs w:val="24"/>
        </w:rPr>
        <w:t xml:space="preserve">se </w:t>
      </w:r>
      <w:r w:rsidR="00E33364" w:rsidRPr="00E33364">
        <w:rPr>
          <w:rFonts w:cs="Times New Roman"/>
          <w:color w:val="000000"/>
          <w:szCs w:val="24"/>
        </w:rPr>
        <w:t>kao analgetik, antikoagulant i protuupalna sredstva za liječenje kroničnih bolesti poput artritisa, reumatizma, tendinitisa, bursitis</w:t>
      </w:r>
      <w:r w:rsidR="00E33364">
        <w:rPr>
          <w:rFonts w:cs="Times New Roman"/>
          <w:color w:val="000000"/>
          <w:szCs w:val="24"/>
        </w:rPr>
        <w:t>a, fibroza, multiple skleroze</w:t>
      </w:r>
      <w:r w:rsidR="00E33364" w:rsidRPr="00E33364">
        <w:rPr>
          <w:rFonts w:cs="Times New Roman"/>
          <w:color w:val="000000"/>
          <w:szCs w:val="24"/>
        </w:rPr>
        <w:t xml:space="preserve"> (S</w:t>
      </w:r>
      <w:r w:rsidR="00E33AB7" w:rsidRPr="00E33364">
        <w:rPr>
          <w:rFonts w:cs="Times New Roman"/>
          <w:color w:val="000000"/>
          <w:szCs w:val="24"/>
        </w:rPr>
        <w:t>obral</w:t>
      </w:r>
      <w:r w:rsidR="00E33364" w:rsidRPr="00E33364">
        <w:rPr>
          <w:rFonts w:cs="Times New Roman"/>
          <w:color w:val="000000"/>
          <w:szCs w:val="24"/>
        </w:rPr>
        <w:t xml:space="preserve"> </w:t>
      </w:r>
      <w:r w:rsidR="00E33AB7">
        <w:rPr>
          <w:rFonts w:cs="Times New Roman"/>
          <w:color w:val="000000"/>
          <w:szCs w:val="24"/>
        </w:rPr>
        <w:t xml:space="preserve">i sur., </w:t>
      </w:r>
      <w:r w:rsidR="00E33364" w:rsidRPr="00E33364">
        <w:rPr>
          <w:rFonts w:cs="Times New Roman"/>
          <w:color w:val="000000"/>
          <w:szCs w:val="24"/>
        </w:rPr>
        <w:t>2016)</w:t>
      </w:r>
      <w:r w:rsidR="00E33364">
        <w:rPr>
          <w:rFonts w:cs="Times New Roman"/>
          <w:color w:val="000000"/>
          <w:szCs w:val="24"/>
        </w:rPr>
        <w:t xml:space="preserve">. </w:t>
      </w:r>
      <w:r w:rsidR="00BD790F">
        <w:rPr>
          <w:rFonts w:cs="Times New Roman"/>
          <w:szCs w:val="24"/>
        </w:rPr>
        <w:t>Radi</w:t>
      </w:r>
      <w:r w:rsidRPr="007A172A">
        <w:rPr>
          <w:rFonts w:cs="Times New Roman"/>
          <w:szCs w:val="24"/>
        </w:rPr>
        <w:t xml:space="preserve"> ov</w:t>
      </w:r>
      <w:r w:rsidR="00BD790F">
        <w:rPr>
          <w:rFonts w:cs="Times New Roman"/>
          <w:szCs w:val="24"/>
        </w:rPr>
        <w:t>ih</w:t>
      </w:r>
      <w:r w:rsidRPr="007A172A">
        <w:rPr>
          <w:rFonts w:cs="Times New Roman"/>
          <w:szCs w:val="24"/>
        </w:rPr>
        <w:t xml:space="preserve"> </w:t>
      </w:r>
      <w:r w:rsidR="00E33364">
        <w:rPr>
          <w:rFonts w:cs="Times New Roman"/>
          <w:szCs w:val="24"/>
        </w:rPr>
        <w:t>svojstava</w:t>
      </w:r>
      <w:r w:rsidR="00E33364" w:rsidRPr="007A172A">
        <w:rPr>
          <w:rFonts w:cs="Times New Roman"/>
          <w:szCs w:val="24"/>
        </w:rPr>
        <w:t xml:space="preserve"> </w:t>
      </w:r>
      <w:r w:rsidRPr="007A172A">
        <w:rPr>
          <w:rFonts w:cs="Times New Roman"/>
          <w:szCs w:val="24"/>
        </w:rPr>
        <w:t>apitoksin je tijekom godina temeljito proučavan i tražen, posebno nakon što su dokazane njegove terapijske karakteristike</w:t>
      </w:r>
      <w:r w:rsidR="00E33364">
        <w:rPr>
          <w:rFonts w:cs="Times New Roman"/>
          <w:szCs w:val="24"/>
        </w:rPr>
        <w:t xml:space="preserve">. Apitoksin je važno pravilno koristiti jer </w:t>
      </w:r>
      <w:r w:rsidR="00CD4336" w:rsidRPr="007A172A">
        <w:rPr>
          <w:rFonts w:cs="Times New Roman"/>
          <w:szCs w:val="24"/>
        </w:rPr>
        <w:t>a</w:t>
      </w:r>
      <w:r w:rsidRPr="007A172A">
        <w:rPr>
          <w:rFonts w:cs="Times New Roman"/>
          <w:szCs w:val="24"/>
        </w:rPr>
        <w:t>ko se pogrešno koristi, može dovesti do alergijskih reakcija različitog intenziteta</w:t>
      </w:r>
      <w:r w:rsidR="00E33364">
        <w:rPr>
          <w:rFonts w:cs="Times New Roman"/>
          <w:szCs w:val="24"/>
        </w:rPr>
        <w:t xml:space="preserve"> </w:t>
      </w:r>
      <w:r w:rsidR="00FE6EB2" w:rsidRPr="007A172A">
        <w:rPr>
          <w:rFonts w:cs="Times New Roman"/>
          <w:szCs w:val="24"/>
        </w:rPr>
        <w:t>(</w:t>
      </w:r>
      <w:r w:rsidR="00FE6EB2" w:rsidRPr="007A172A">
        <w:rPr>
          <w:rFonts w:cs="Times New Roman"/>
          <w:color w:val="000000"/>
          <w:szCs w:val="24"/>
        </w:rPr>
        <w:t>Moreno i Giralt</w:t>
      </w:r>
      <w:r w:rsidR="00BD790F">
        <w:rPr>
          <w:rFonts w:cs="Times New Roman"/>
          <w:color w:val="000000"/>
          <w:szCs w:val="24"/>
        </w:rPr>
        <w:t>,</w:t>
      </w:r>
      <w:r w:rsidR="00FE6EB2" w:rsidRPr="007A172A">
        <w:rPr>
          <w:rFonts w:cs="Times New Roman"/>
          <w:color w:val="000000"/>
          <w:szCs w:val="24"/>
        </w:rPr>
        <w:t xml:space="preserve"> 2015; Tilahun i sur.</w:t>
      </w:r>
      <w:r w:rsidR="00BD790F">
        <w:rPr>
          <w:rFonts w:cs="Times New Roman"/>
          <w:color w:val="000000"/>
          <w:szCs w:val="24"/>
        </w:rPr>
        <w:t>,</w:t>
      </w:r>
      <w:r w:rsidR="00FE6EB2" w:rsidRPr="007A172A">
        <w:rPr>
          <w:rFonts w:cs="Times New Roman"/>
          <w:color w:val="000000"/>
          <w:szCs w:val="24"/>
        </w:rPr>
        <w:t xml:space="preserve"> 2016).</w:t>
      </w:r>
      <w:r w:rsidR="00FE6EB2" w:rsidRPr="007A172A">
        <w:rPr>
          <w:rFonts w:cs="Times New Roman"/>
          <w:szCs w:val="24"/>
        </w:rPr>
        <w:t xml:space="preserve"> </w:t>
      </w:r>
      <w:r w:rsidR="00525BB0">
        <w:rPr>
          <w:rFonts w:cs="Times New Roman"/>
          <w:szCs w:val="24"/>
        </w:rPr>
        <w:t>Kao što je i već spomenuto</w:t>
      </w:r>
      <w:r w:rsidR="00E33364">
        <w:rPr>
          <w:rFonts w:cs="Times New Roman"/>
          <w:szCs w:val="24"/>
        </w:rPr>
        <w:t xml:space="preserve"> apitoksin</w:t>
      </w:r>
      <w:r w:rsidR="00FE6EB2" w:rsidRPr="007A172A">
        <w:rPr>
          <w:rFonts w:cs="Times New Roman"/>
          <w:szCs w:val="24"/>
        </w:rPr>
        <w:t xml:space="preserve"> ima</w:t>
      </w:r>
      <w:r w:rsidR="00E33364">
        <w:rPr>
          <w:rFonts w:cs="Times New Roman"/>
          <w:szCs w:val="24"/>
        </w:rPr>
        <w:t xml:space="preserve"> </w:t>
      </w:r>
      <w:r w:rsidR="00FE6EB2" w:rsidRPr="007A172A">
        <w:rPr>
          <w:rFonts w:cs="Times New Roman"/>
          <w:szCs w:val="24"/>
        </w:rPr>
        <w:t>potencijal</w:t>
      </w:r>
      <w:r w:rsidR="00525BB0">
        <w:rPr>
          <w:rFonts w:cs="Times New Roman"/>
          <w:szCs w:val="24"/>
        </w:rPr>
        <w:t>a</w:t>
      </w:r>
      <w:r w:rsidR="00FE6EB2" w:rsidRPr="007A172A">
        <w:rPr>
          <w:rFonts w:cs="Times New Roman"/>
          <w:szCs w:val="24"/>
        </w:rPr>
        <w:t xml:space="preserve"> </w:t>
      </w:r>
      <w:r w:rsidRPr="007A172A">
        <w:rPr>
          <w:rFonts w:cs="Times New Roman"/>
          <w:szCs w:val="24"/>
        </w:rPr>
        <w:t xml:space="preserve">za liječenje reumatskih bolesti, poremećaja perifernog živčanog sustava, artritisa, HIV-a, Parkinsonove bolesti, </w:t>
      </w:r>
      <w:r w:rsidR="00E33364">
        <w:rPr>
          <w:rFonts w:cs="Times New Roman"/>
          <w:szCs w:val="24"/>
        </w:rPr>
        <w:t xml:space="preserve">raznih </w:t>
      </w:r>
      <w:r w:rsidRPr="007A172A">
        <w:rPr>
          <w:rFonts w:cs="Times New Roman"/>
          <w:szCs w:val="24"/>
        </w:rPr>
        <w:t xml:space="preserve">karcinoma i tumora. </w:t>
      </w:r>
      <w:r w:rsidR="002D5E5D">
        <w:rPr>
          <w:rFonts w:cs="Times New Roman"/>
          <w:szCs w:val="24"/>
        </w:rPr>
        <w:t>Razlog je taj što d</w:t>
      </w:r>
      <w:r w:rsidR="00E33364">
        <w:rPr>
          <w:rFonts w:cs="Times New Roman"/>
          <w:szCs w:val="24"/>
        </w:rPr>
        <w:t>jeluje na način d</w:t>
      </w:r>
      <w:r w:rsidRPr="007A172A">
        <w:rPr>
          <w:rFonts w:cs="Times New Roman"/>
          <w:szCs w:val="24"/>
        </w:rPr>
        <w:t>a ojača</w:t>
      </w:r>
      <w:r w:rsidR="00E33364">
        <w:rPr>
          <w:rFonts w:cs="Times New Roman"/>
          <w:szCs w:val="24"/>
        </w:rPr>
        <w:t>va</w:t>
      </w:r>
      <w:r w:rsidRPr="007A172A">
        <w:rPr>
          <w:rFonts w:cs="Times New Roman"/>
          <w:szCs w:val="24"/>
        </w:rPr>
        <w:t xml:space="preserve"> imunološki sustav</w:t>
      </w:r>
      <w:r w:rsidR="00E33364">
        <w:rPr>
          <w:rFonts w:cs="Times New Roman"/>
          <w:szCs w:val="24"/>
        </w:rPr>
        <w:t xml:space="preserve"> bolesnika</w:t>
      </w:r>
      <w:r w:rsidRPr="007A172A">
        <w:rPr>
          <w:rFonts w:cs="Times New Roman"/>
          <w:szCs w:val="24"/>
        </w:rPr>
        <w:t>, poveća</w:t>
      </w:r>
      <w:r w:rsidR="00E33364">
        <w:rPr>
          <w:rFonts w:cs="Times New Roman"/>
          <w:szCs w:val="24"/>
        </w:rPr>
        <w:t>va</w:t>
      </w:r>
      <w:r w:rsidRPr="007A172A">
        <w:rPr>
          <w:rFonts w:cs="Times New Roman"/>
          <w:szCs w:val="24"/>
        </w:rPr>
        <w:t xml:space="preserve"> broj bijelih krvnih stanica </w:t>
      </w:r>
      <w:r w:rsidR="00E33364">
        <w:rPr>
          <w:rFonts w:cs="Times New Roman"/>
          <w:szCs w:val="24"/>
        </w:rPr>
        <w:t>te</w:t>
      </w:r>
      <w:r w:rsidRPr="007A172A">
        <w:rPr>
          <w:rFonts w:cs="Times New Roman"/>
          <w:szCs w:val="24"/>
        </w:rPr>
        <w:t xml:space="preserve"> može </w:t>
      </w:r>
      <w:r w:rsidR="00E33364">
        <w:rPr>
          <w:rFonts w:cs="Times New Roman"/>
          <w:szCs w:val="24"/>
        </w:rPr>
        <w:t>sni</w:t>
      </w:r>
      <w:r w:rsidR="00753E1F">
        <w:rPr>
          <w:rFonts w:cs="Times New Roman"/>
          <w:szCs w:val="24"/>
        </w:rPr>
        <w:t>ziti</w:t>
      </w:r>
      <w:r w:rsidRPr="007A172A">
        <w:rPr>
          <w:rFonts w:cs="Times New Roman"/>
          <w:szCs w:val="24"/>
        </w:rPr>
        <w:t xml:space="preserve"> viso</w:t>
      </w:r>
      <w:r w:rsidR="00E33364">
        <w:rPr>
          <w:rFonts w:cs="Times New Roman"/>
          <w:szCs w:val="24"/>
        </w:rPr>
        <w:t xml:space="preserve">ki </w:t>
      </w:r>
      <w:r w:rsidRPr="007A172A">
        <w:rPr>
          <w:rFonts w:cs="Times New Roman"/>
          <w:szCs w:val="24"/>
        </w:rPr>
        <w:t>krvn</w:t>
      </w:r>
      <w:r w:rsidR="00E33364">
        <w:rPr>
          <w:rFonts w:cs="Times New Roman"/>
          <w:szCs w:val="24"/>
        </w:rPr>
        <w:t xml:space="preserve">i </w:t>
      </w:r>
      <w:r w:rsidRPr="007A172A">
        <w:rPr>
          <w:rFonts w:cs="Times New Roman"/>
          <w:szCs w:val="24"/>
        </w:rPr>
        <w:t>tlak</w:t>
      </w:r>
      <w:r w:rsidR="00FE6EB2" w:rsidRPr="007A172A">
        <w:rPr>
          <w:rFonts w:cs="Times New Roman"/>
          <w:szCs w:val="24"/>
        </w:rPr>
        <w:t xml:space="preserve"> (</w:t>
      </w:r>
      <w:r w:rsidR="00FE6EB2" w:rsidRPr="007A172A">
        <w:rPr>
          <w:rFonts w:cs="Times New Roman"/>
          <w:color w:val="000000"/>
          <w:szCs w:val="24"/>
        </w:rPr>
        <w:t xml:space="preserve">Hossen i </w:t>
      </w:r>
      <w:r w:rsidR="00680DD2" w:rsidRPr="00796448">
        <w:rPr>
          <w:rFonts w:cs="Times New Roman"/>
          <w:szCs w:val="24"/>
        </w:rPr>
        <w:t>Shapla</w:t>
      </w:r>
      <w:r w:rsidR="00BD790F">
        <w:rPr>
          <w:rFonts w:cs="Times New Roman"/>
          <w:color w:val="000000"/>
          <w:szCs w:val="24"/>
        </w:rPr>
        <w:t>,</w:t>
      </w:r>
      <w:r w:rsidR="00FE6EB2" w:rsidRPr="007A172A">
        <w:rPr>
          <w:rFonts w:cs="Times New Roman"/>
          <w:color w:val="000000"/>
          <w:szCs w:val="24"/>
        </w:rPr>
        <w:t xml:space="preserve"> 2016).</w:t>
      </w:r>
      <w:r w:rsidRPr="007A172A">
        <w:rPr>
          <w:rFonts w:cs="Times New Roman"/>
          <w:szCs w:val="24"/>
        </w:rPr>
        <w:t xml:space="preserve"> </w:t>
      </w:r>
      <w:r w:rsidR="00FE6EB2" w:rsidRPr="007A172A">
        <w:rPr>
          <w:rFonts w:cs="Times New Roman"/>
          <w:szCs w:val="24"/>
        </w:rPr>
        <w:t>Č</w:t>
      </w:r>
      <w:r w:rsidRPr="007A172A">
        <w:rPr>
          <w:rFonts w:cs="Times New Roman"/>
          <w:szCs w:val="24"/>
        </w:rPr>
        <w:t xml:space="preserve">ak se </w:t>
      </w:r>
      <w:r w:rsidR="00BD790F">
        <w:rPr>
          <w:rFonts w:cs="Times New Roman"/>
          <w:szCs w:val="24"/>
        </w:rPr>
        <w:t>t</w:t>
      </w:r>
      <w:r w:rsidRPr="007A172A">
        <w:rPr>
          <w:rFonts w:cs="Times New Roman"/>
          <w:szCs w:val="24"/>
        </w:rPr>
        <w:t xml:space="preserve">vrdi da je </w:t>
      </w:r>
      <w:r w:rsidR="00E33364">
        <w:rPr>
          <w:rFonts w:cs="Times New Roman"/>
          <w:szCs w:val="24"/>
        </w:rPr>
        <w:t>apitoksin</w:t>
      </w:r>
      <w:r w:rsidRPr="007A172A">
        <w:rPr>
          <w:rFonts w:cs="Times New Roman"/>
          <w:szCs w:val="24"/>
        </w:rPr>
        <w:t xml:space="preserve"> novi Botox</w:t>
      </w:r>
      <w:r w:rsidR="00753E1F">
        <w:rPr>
          <w:rFonts w:cs="Times New Roman"/>
          <w:szCs w:val="24"/>
        </w:rPr>
        <w:t xml:space="preserve"> </w:t>
      </w:r>
      <w:r w:rsidR="00FE6EB2" w:rsidRPr="007A172A">
        <w:rPr>
          <w:rFonts w:cs="Times New Roman"/>
          <w:szCs w:val="24"/>
        </w:rPr>
        <w:t>(</w:t>
      </w:r>
      <w:r w:rsidR="00FE6EB2" w:rsidRPr="007A172A">
        <w:rPr>
          <w:rFonts w:cs="Times New Roman"/>
          <w:color w:val="000000"/>
          <w:szCs w:val="24"/>
        </w:rPr>
        <w:t>Bogdanov</w:t>
      </w:r>
      <w:r w:rsidR="00BD790F">
        <w:rPr>
          <w:rFonts w:cs="Times New Roman"/>
          <w:color w:val="000000"/>
          <w:szCs w:val="24"/>
        </w:rPr>
        <w:t>,</w:t>
      </w:r>
      <w:r w:rsidR="00FE6EB2" w:rsidRPr="007A172A">
        <w:rPr>
          <w:rFonts w:cs="Times New Roman"/>
          <w:color w:val="000000"/>
          <w:szCs w:val="24"/>
        </w:rPr>
        <w:t xml:space="preserve"> 2017)</w:t>
      </w:r>
      <w:r w:rsidR="00FE6EB2" w:rsidRPr="007A172A">
        <w:rPr>
          <w:rFonts w:cs="Times New Roman"/>
          <w:szCs w:val="24"/>
        </w:rPr>
        <w:t xml:space="preserve"> j</w:t>
      </w:r>
      <w:r w:rsidRPr="007A172A">
        <w:rPr>
          <w:rFonts w:cs="Times New Roman"/>
          <w:szCs w:val="24"/>
        </w:rPr>
        <w:t xml:space="preserve">er je dokazano pozitivno djelovanje </w:t>
      </w:r>
      <w:r w:rsidR="00E33364">
        <w:rPr>
          <w:rFonts w:cs="Times New Roman"/>
          <w:szCs w:val="24"/>
        </w:rPr>
        <w:t>apitoksina</w:t>
      </w:r>
      <w:r w:rsidRPr="007A172A">
        <w:rPr>
          <w:rFonts w:cs="Times New Roman"/>
          <w:szCs w:val="24"/>
        </w:rPr>
        <w:t xml:space="preserve"> </w:t>
      </w:r>
      <w:r w:rsidR="00E33364">
        <w:rPr>
          <w:rFonts w:cs="Times New Roman"/>
          <w:szCs w:val="24"/>
        </w:rPr>
        <w:t xml:space="preserve">na smanjenje </w:t>
      </w:r>
      <w:r w:rsidRPr="007A172A">
        <w:rPr>
          <w:rFonts w:cs="Times New Roman"/>
          <w:szCs w:val="24"/>
        </w:rPr>
        <w:t>ljudski</w:t>
      </w:r>
      <w:r w:rsidR="00E33364">
        <w:rPr>
          <w:rFonts w:cs="Times New Roman"/>
          <w:szCs w:val="24"/>
        </w:rPr>
        <w:t>h</w:t>
      </w:r>
      <w:r w:rsidRPr="007A172A">
        <w:rPr>
          <w:rFonts w:cs="Times New Roman"/>
          <w:szCs w:val="24"/>
        </w:rPr>
        <w:t xml:space="preserve"> bora </w:t>
      </w:r>
      <w:r w:rsidR="00FE6EB2" w:rsidRPr="007A172A">
        <w:rPr>
          <w:rFonts w:cs="Times New Roman"/>
          <w:szCs w:val="24"/>
        </w:rPr>
        <w:t>(</w:t>
      </w:r>
      <w:r w:rsidR="00FE6EB2" w:rsidRPr="007A172A">
        <w:rPr>
          <w:rFonts w:cs="Times New Roman"/>
          <w:color w:val="000000"/>
          <w:szCs w:val="24"/>
        </w:rPr>
        <w:t>H</w:t>
      </w:r>
      <w:r w:rsidR="006E72DA" w:rsidRPr="007A172A">
        <w:rPr>
          <w:rFonts w:cs="Times New Roman"/>
          <w:color w:val="000000"/>
          <w:szCs w:val="24"/>
        </w:rPr>
        <w:t>an</w:t>
      </w:r>
      <w:r w:rsidR="00FE6EB2" w:rsidRPr="007A172A">
        <w:rPr>
          <w:rFonts w:cs="Times New Roman"/>
          <w:color w:val="000000"/>
          <w:szCs w:val="24"/>
        </w:rPr>
        <w:t xml:space="preserve"> i sur.</w:t>
      </w:r>
      <w:r w:rsidR="00BD790F">
        <w:rPr>
          <w:rFonts w:cs="Times New Roman"/>
          <w:color w:val="000000"/>
          <w:szCs w:val="24"/>
        </w:rPr>
        <w:t>,</w:t>
      </w:r>
      <w:r w:rsidR="00FE6EB2" w:rsidRPr="007A172A">
        <w:rPr>
          <w:rFonts w:cs="Times New Roman"/>
          <w:color w:val="000000"/>
          <w:szCs w:val="24"/>
        </w:rPr>
        <w:t xml:space="preserve"> 2015).</w:t>
      </w:r>
      <w:r w:rsidRPr="007A172A">
        <w:rPr>
          <w:rFonts w:cs="Times New Roman"/>
          <w:szCs w:val="24"/>
        </w:rPr>
        <w:t xml:space="preserve"> </w:t>
      </w:r>
    </w:p>
    <w:p w14:paraId="78636464" w14:textId="0991292D" w:rsidR="00E33364" w:rsidRPr="00D30963" w:rsidRDefault="00B06FA9" w:rsidP="00B905A4">
      <w:pPr>
        <w:pStyle w:val="Naslov2"/>
        <w:spacing w:line="360" w:lineRule="auto"/>
        <w:jc w:val="both"/>
        <w:rPr>
          <w:rFonts w:ascii="Times New Roman" w:hAnsi="Times New Roman" w:cs="Times New Roman"/>
          <w:b/>
          <w:bCs/>
          <w:color w:val="auto"/>
          <w:sz w:val="24"/>
          <w:szCs w:val="24"/>
        </w:rPr>
      </w:pPr>
      <w:bookmarkStart w:id="6" w:name="_Toc49696789"/>
      <w:r w:rsidRPr="00D30963">
        <w:rPr>
          <w:rFonts w:ascii="Times New Roman" w:hAnsi="Times New Roman" w:cs="Times New Roman"/>
          <w:b/>
          <w:bCs/>
          <w:color w:val="auto"/>
          <w:sz w:val="24"/>
          <w:szCs w:val="24"/>
        </w:rPr>
        <w:t>1.</w:t>
      </w:r>
      <w:r w:rsidR="002D5E5D">
        <w:rPr>
          <w:rFonts w:ascii="Times New Roman" w:hAnsi="Times New Roman" w:cs="Times New Roman"/>
          <w:b/>
          <w:bCs/>
          <w:color w:val="auto"/>
          <w:sz w:val="24"/>
          <w:szCs w:val="24"/>
        </w:rPr>
        <w:t>1.3</w:t>
      </w:r>
      <w:r w:rsidRPr="00D30963">
        <w:rPr>
          <w:rFonts w:ascii="Times New Roman" w:hAnsi="Times New Roman" w:cs="Times New Roman"/>
          <w:b/>
          <w:bCs/>
          <w:color w:val="auto"/>
          <w:sz w:val="24"/>
          <w:szCs w:val="24"/>
        </w:rPr>
        <w:t xml:space="preserve">. Toksičnost </w:t>
      </w:r>
      <w:r w:rsidR="00E33364" w:rsidRPr="00D30963">
        <w:rPr>
          <w:rFonts w:ascii="Times New Roman" w:hAnsi="Times New Roman" w:cs="Times New Roman"/>
          <w:b/>
          <w:bCs/>
          <w:color w:val="auto"/>
          <w:sz w:val="24"/>
          <w:szCs w:val="24"/>
        </w:rPr>
        <w:t>apitoksina</w:t>
      </w:r>
      <w:r w:rsidR="00871F99" w:rsidRPr="00D30963">
        <w:rPr>
          <w:rFonts w:ascii="Times New Roman" w:hAnsi="Times New Roman" w:cs="Times New Roman"/>
          <w:b/>
          <w:bCs/>
          <w:color w:val="auto"/>
          <w:sz w:val="24"/>
          <w:szCs w:val="24"/>
        </w:rPr>
        <w:t xml:space="preserve"> za ljude i životinje</w:t>
      </w:r>
      <w:bookmarkEnd w:id="6"/>
    </w:p>
    <w:p w14:paraId="6B21C078" w14:textId="560E7309" w:rsidR="00BF678B" w:rsidRPr="008F01B1" w:rsidRDefault="00983D8C" w:rsidP="00B905A4">
      <w:pPr>
        <w:spacing w:line="360" w:lineRule="auto"/>
        <w:ind w:firstLine="708"/>
        <w:jc w:val="both"/>
        <w:rPr>
          <w:rFonts w:cs="Times New Roman"/>
          <w:szCs w:val="24"/>
        </w:rPr>
      </w:pPr>
      <w:r w:rsidRPr="007A172A">
        <w:rPr>
          <w:rFonts w:cs="Times New Roman"/>
          <w:szCs w:val="24"/>
        </w:rPr>
        <w:t xml:space="preserve">Terapijska doza </w:t>
      </w:r>
      <w:r w:rsidR="00E33364">
        <w:rPr>
          <w:rFonts w:cs="Times New Roman"/>
          <w:szCs w:val="24"/>
        </w:rPr>
        <w:t>apitoksina</w:t>
      </w:r>
      <w:r w:rsidR="00FF59CE">
        <w:rPr>
          <w:rFonts w:cs="Times New Roman"/>
          <w:szCs w:val="24"/>
        </w:rPr>
        <w:t xml:space="preserve"> je</w:t>
      </w:r>
      <w:r w:rsidR="00E33364">
        <w:rPr>
          <w:rFonts w:cs="Times New Roman"/>
          <w:szCs w:val="24"/>
        </w:rPr>
        <w:t xml:space="preserve"> naravno</w:t>
      </w:r>
      <w:r w:rsidR="00FF59CE">
        <w:rPr>
          <w:rFonts w:cs="Times New Roman"/>
          <w:szCs w:val="24"/>
        </w:rPr>
        <w:t>,</w:t>
      </w:r>
      <w:r w:rsidRPr="007A172A">
        <w:rPr>
          <w:rFonts w:cs="Times New Roman"/>
          <w:szCs w:val="24"/>
        </w:rPr>
        <w:t xml:space="preserve"> puno</w:t>
      </w:r>
      <w:r w:rsidR="00E33364">
        <w:rPr>
          <w:rFonts w:cs="Times New Roman"/>
          <w:szCs w:val="24"/>
        </w:rPr>
        <w:t xml:space="preserve"> </w:t>
      </w:r>
      <w:r w:rsidRPr="007A172A">
        <w:rPr>
          <w:rFonts w:cs="Times New Roman"/>
          <w:szCs w:val="24"/>
        </w:rPr>
        <w:t xml:space="preserve">niža od toksične </w:t>
      </w:r>
      <w:r w:rsidR="00FE6EB2" w:rsidRPr="007A172A">
        <w:rPr>
          <w:rFonts w:cs="Times New Roman"/>
          <w:szCs w:val="24"/>
        </w:rPr>
        <w:t>(</w:t>
      </w:r>
      <w:r w:rsidR="00FE6EB2" w:rsidRPr="007A172A">
        <w:rPr>
          <w:rFonts w:cs="Times New Roman"/>
          <w:color w:val="000000"/>
          <w:szCs w:val="24"/>
        </w:rPr>
        <w:t>Bogdanov</w:t>
      </w:r>
      <w:r w:rsidR="00BD790F">
        <w:rPr>
          <w:rFonts w:cs="Times New Roman"/>
          <w:color w:val="000000"/>
          <w:szCs w:val="24"/>
        </w:rPr>
        <w:t>,</w:t>
      </w:r>
      <w:r w:rsidR="00FE6EB2" w:rsidRPr="007A172A">
        <w:rPr>
          <w:rFonts w:cs="Times New Roman"/>
          <w:color w:val="000000"/>
          <w:szCs w:val="24"/>
        </w:rPr>
        <w:t xml:space="preserve"> 2017).</w:t>
      </w:r>
      <w:r w:rsidRPr="007A172A">
        <w:rPr>
          <w:rFonts w:cs="Times New Roman"/>
          <w:szCs w:val="24"/>
        </w:rPr>
        <w:t xml:space="preserve"> Pojedine komponente </w:t>
      </w:r>
      <w:r w:rsidR="00E33364">
        <w:rPr>
          <w:rFonts w:cs="Times New Roman"/>
          <w:szCs w:val="24"/>
        </w:rPr>
        <w:t>apitoksina</w:t>
      </w:r>
      <w:r w:rsidR="00E33364" w:rsidRPr="007A172A">
        <w:rPr>
          <w:rFonts w:cs="Times New Roman"/>
          <w:szCs w:val="24"/>
        </w:rPr>
        <w:t xml:space="preserve"> </w:t>
      </w:r>
      <w:r w:rsidRPr="007A172A">
        <w:rPr>
          <w:rFonts w:cs="Times New Roman"/>
          <w:szCs w:val="24"/>
        </w:rPr>
        <w:t xml:space="preserve">pokazuju </w:t>
      </w:r>
      <w:r w:rsidR="00E33364">
        <w:rPr>
          <w:rFonts w:cs="Times New Roman"/>
          <w:szCs w:val="24"/>
        </w:rPr>
        <w:t xml:space="preserve">blaže </w:t>
      </w:r>
      <w:r w:rsidRPr="007A172A">
        <w:rPr>
          <w:rFonts w:cs="Times New Roman"/>
          <w:szCs w:val="24"/>
        </w:rPr>
        <w:t xml:space="preserve">toksične učinke </w:t>
      </w:r>
      <w:r w:rsidR="00E33364">
        <w:rPr>
          <w:rFonts w:cs="Times New Roman"/>
          <w:szCs w:val="24"/>
        </w:rPr>
        <w:t xml:space="preserve">tek </w:t>
      </w:r>
      <w:r w:rsidRPr="007A172A">
        <w:rPr>
          <w:rFonts w:cs="Times New Roman"/>
          <w:szCs w:val="24"/>
        </w:rPr>
        <w:t>kada je njihova koncentracija 20</w:t>
      </w:r>
      <w:r w:rsidR="008873F5">
        <w:rPr>
          <w:rFonts w:cs="Times New Roman"/>
          <w:szCs w:val="24"/>
        </w:rPr>
        <w:t xml:space="preserve"> - </w:t>
      </w:r>
      <w:r w:rsidRPr="007A172A">
        <w:rPr>
          <w:rFonts w:cs="Times New Roman"/>
          <w:szCs w:val="24"/>
        </w:rPr>
        <w:t>50 puta veća od terapijske doze, dok je cijeli pčelinji otrov toksičan kada je njegova terapijska doza premašena 200</w:t>
      </w:r>
      <w:r w:rsidR="00926F21">
        <w:rPr>
          <w:rFonts w:cs="Times New Roman"/>
          <w:szCs w:val="24"/>
        </w:rPr>
        <w:t xml:space="preserve"> </w:t>
      </w:r>
      <w:r w:rsidRPr="007A172A">
        <w:rPr>
          <w:rFonts w:cs="Times New Roman"/>
          <w:szCs w:val="24"/>
        </w:rPr>
        <w:t>-</w:t>
      </w:r>
      <w:r w:rsidR="00926F21">
        <w:rPr>
          <w:rFonts w:cs="Times New Roman"/>
          <w:szCs w:val="24"/>
        </w:rPr>
        <w:t xml:space="preserve"> </w:t>
      </w:r>
      <w:r w:rsidRPr="007A172A">
        <w:rPr>
          <w:rFonts w:cs="Times New Roman"/>
          <w:szCs w:val="24"/>
        </w:rPr>
        <w:t xml:space="preserve">500 puta </w:t>
      </w:r>
      <w:r w:rsidR="00FE6EB2" w:rsidRPr="007A172A">
        <w:rPr>
          <w:rFonts w:cs="Times New Roman"/>
          <w:szCs w:val="24"/>
        </w:rPr>
        <w:t>(</w:t>
      </w:r>
      <w:r w:rsidR="00FE6EB2" w:rsidRPr="007A172A">
        <w:rPr>
          <w:rFonts w:cs="Times New Roman"/>
          <w:color w:val="000000"/>
          <w:szCs w:val="24"/>
        </w:rPr>
        <w:t>S</w:t>
      </w:r>
      <w:r w:rsidR="00BD790F" w:rsidRPr="007A172A">
        <w:rPr>
          <w:rFonts w:cs="Times New Roman"/>
          <w:color w:val="000000"/>
          <w:szCs w:val="24"/>
        </w:rPr>
        <w:t>hkenderov</w:t>
      </w:r>
      <w:r w:rsidR="00FE6EB2" w:rsidRPr="007A172A">
        <w:rPr>
          <w:rFonts w:cs="Times New Roman"/>
          <w:color w:val="000000"/>
          <w:szCs w:val="24"/>
        </w:rPr>
        <w:t xml:space="preserve"> i I</w:t>
      </w:r>
      <w:r w:rsidR="00BD790F" w:rsidRPr="007A172A">
        <w:rPr>
          <w:rFonts w:cs="Times New Roman"/>
          <w:color w:val="000000"/>
          <w:szCs w:val="24"/>
        </w:rPr>
        <w:t>vanov</w:t>
      </w:r>
      <w:r w:rsidR="00BD790F">
        <w:rPr>
          <w:rFonts w:cs="Times New Roman"/>
          <w:color w:val="000000"/>
          <w:szCs w:val="24"/>
        </w:rPr>
        <w:t>,</w:t>
      </w:r>
      <w:r w:rsidR="00FE6EB2" w:rsidRPr="007A172A">
        <w:rPr>
          <w:rFonts w:cs="Times New Roman"/>
          <w:color w:val="000000"/>
          <w:szCs w:val="24"/>
        </w:rPr>
        <w:t xml:space="preserve"> 1983).</w:t>
      </w:r>
      <w:r w:rsidRPr="007A172A">
        <w:rPr>
          <w:rFonts w:cs="Times New Roman"/>
          <w:szCs w:val="24"/>
        </w:rPr>
        <w:t xml:space="preserve"> Primijenjene doze za odrasle osobe uglavnom su između 0,1</w:t>
      </w:r>
      <w:r w:rsidR="00D541EE">
        <w:rPr>
          <w:rFonts w:cs="Times New Roman"/>
          <w:szCs w:val="24"/>
        </w:rPr>
        <w:t xml:space="preserve"> </w:t>
      </w:r>
      <w:r w:rsidRPr="007A172A">
        <w:rPr>
          <w:rFonts w:cs="Times New Roman"/>
          <w:szCs w:val="24"/>
        </w:rPr>
        <w:t>-</w:t>
      </w:r>
      <w:r w:rsidR="00D541EE">
        <w:rPr>
          <w:rFonts w:cs="Times New Roman"/>
          <w:szCs w:val="24"/>
        </w:rPr>
        <w:t xml:space="preserve"> </w:t>
      </w:r>
      <w:r w:rsidRPr="007A172A">
        <w:rPr>
          <w:rFonts w:cs="Times New Roman"/>
          <w:szCs w:val="24"/>
        </w:rPr>
        <w:t xml:space="preserve">3 mg </w:t>
      </w:r>
      <w:r w:rsidR="00E33364">
        <w:rPr>
          <w:rFonts w:cs="Times New Roman"/>
          <w:szCs w:val="24"/>
        </w:rPr>
        <w:t>apitoksina</w:t>
      </w:r>
      <w:r w:rsidR="00E33364" w:rsidRPr="007A172A">
        <w:rPr>
          <w:rFonts w:cs="Times New Roman"/>
          <w:szCs w:val="24"/>
        </w:rPr>
        <w:t xml:space="preserve"> </w:t>
      </w:r>
      <w:r w:rsidRPr="007A172A">
        <w:rPr>
          <w:rFonts w:cs="Times New Roman"/>
          <w:szCs w:val="24"/>
        </w:rPr>
        <w:t xml:space="preserve">po tretmanu, </w:t>
      </w:r>
      <w:r w:rsidR="00342C93">
        <w:rPr>
          <w:rFonts w:cs="Times New Roman"/>
          <w:szCs w:val="24"/>
        </w:rPr>
        <w:t xml:space="preserve">a </w:t>
      </w:r>
      <w:r w:rsidRPr="007A172A">
        <w:rPr>
          <w:rFonts w:cs="Times New Roman"/>
          <w:szCs w:val="24"/>
        </w:rPr>
        <w:t xml:space="preserve">doza ovisi o bolesti </w:t>
      </w:r>
      <w:r w:rsidR="00E33364">
        <w:rPr>
          <w:rFonts w:cs="Times New Roman"/>
          <w:szCs w:val="24"/>
        </w:rPr>
        <w:t xml:space="preserve">(npr. </w:t>
      </w:r>
      <w:r w:rsidRPr="007A172A">
        <w:rPr>
          <w:rFonts w:cs="Times New Roman"/>
          <w:szCs w:val="24"/>
        </w:rPr>
        <w:t xml:space="preserve">u liječenju artritisa koriste </w:t>
      </w:r>
      <w:r w:rsidR="00E33364">
        <w:rPr>
          <w:rFonts w:cs="Times New Roman"/>
          <w:szCs w:val="24"/>
        </w:rPr>
        <w:t xml:space="preserve">se višestruko </w:t>
      </w:r>
      <w:r w:rsidRPr="007A172A">
        <w:rPr>
          <w:rFonts w:cs="Times New Roman"/>
          <w:szCs w:val="24"/>
        </w:rPr>
        <w:t xml:space="preserve">veće doze </w:t>
      </w:r>
      <w:r w:rsidR="00FE6EB2" w:rsidRPr="007A172A">
        <w:rPr>
          <w:rFonts w:cs="Times New Roman"/>
          <w:szCs w:val="24"/>
        </w:rPr>
        <w:t>(</w:t>
      </w:r>
      <w:r w:rsidR="00FE6EB2" w:rsidRPr="007A172A">
        <w:rPr>
          <w:rFonts w:cs="Times New Roman"/>
          <w:color w:val="000000"/>
          <w:szCs w:val="24"/>
        </w:rPr>
        <w:t>L</w:t>
      </w:r>
      <w:r w:rsidR="00BD790F" w:rsidRPr="007A172A">
        <w:rPr>
          <w:rFonts w:cs="Times New Roman"/>
          <w:color w:val="000000"/>
          <w:szCs w:val="24"/>
        </w:rPr>
        <w:t>udyanskii</w:t>
      </w:r>
      <w:r w:rsidR="00BD790F">
        <w:rPr>
          <w:rFonts w:cs="Times New Roman"/>
          <w:color w:val="000000"/>
          <w:szCs w:val="24"/>
        </w:rPr>
        <w:t>,</w:t>
      </w:r>
      <w:r w:rsidR="00FE6EB2" w:rsidRPr="007A172A">
        <w:rPr>
          <w:rFonts w:cs="Times New Roman"/>
          <w:color w:val="000000"/>
          <w:szCs w:val="24"/>
        </w:rPr>
        <w:t xml:space="preserve"> 1994</w:t>
      </w:r>
      <w:r w:rsidR="00DC6B3C">
        <w:rPr>
          <w:rFonts w:cs="Times New Roman"/>
          <w:color w:val="000000"/>
          <w:szCs w:val="24"/>
        </w:rPr>
        <w:t xml:space="preserve"> navedno u Bogdanov, 2017</w:t>
      </w:r>
      <w:r w:rsidR="00FE6EB2" w:rsidRPr="007A172A">
        <w:rPr>
          <w:rFonts w:cs="Times New Roman"/>
          <w:color w:val="000000"/>
          <w:szCs w:val="24"/>
        </w:rPr>
        <w:t>).</w:t>
      </w:r>
      <w:r w:rsidRPr="007A172A">
        <w:rPr>
          <w:rFonts w:cs="Times New Roman"/>
          <w:szCs w:val="24"/>
        </w:rPr>
        <w:t xml:space="preserve"> Smrtonosna doza</w:t>
      </w:r>
      <w:r w:rsidR="00E33364">
        <w:rPr>
          <w:rFonts w:cs="Times New Roman"/>
          <w:szCs w:val="24"/>
        </w:rPr>
        <w:t xml:space="preserve"> apitoksina</w:t>
      </w:r>
      <w:r w:rsidRPr="007A172A">
        <w:rPr>
          <w:rFonts w:cs="Times New Roman"/>
          <w:szCs w:val="24"/>
        </w:rPr>
        <w:t xml:space="preserve"> je oko 2,8 mg/kg ili 19 uboda </w:t>
      </w:r>
      <w:r w:rsidR="00E33364">
        <w:rPr>
          <w:rFonts w:cs="Times New Roman"/>
          <w:szCs w:val="24"/>
        </w:rPr>
        <w:t xml:space="preserve">pčele </w:t>
      </w:r>
      <w:r w:rsidRPr="007A172A">
        <w:rPr>
          <w:rFonts w:cs="Times New Roman"/>
          <w:szCs w:val="24"/>
        </w:rPr>
        <w:t>po kg</w:t>
      </w:r>
      <w:r w:rsidR="00E33364">
        <w:rPr>
          <w:rFonts w:cs="Times New Roman"/>
          <w:szCs w:val="24"/>
        </w:rPr>
        <w:t xml:space="preserve"> čovjeka.</w:t>
      </w:r>
      <w:r w:rsidRPr="007A172A">
        <w:rPr>
          <w:rFonts w:cs="Times New Roman"/>
          <w:szCs w:val="24"/>
        </w:rPr>
        <w:t xml:space="preserve"> </w:t>
      </w:r>
      <w:r w:rsidR="00E33364">
        <w:rPr>
          <w:rFonts w:cs="Times New Roman"/>
          <w:szCs w:val="24"/>
        </w:rPr>
        <w:t>Z</w:t>
      </w:r>
      <w:r w:rsidRPr="007A172A">
        <w:rPr>
          <w:rFonts w:cs="Times New Roman"/>
          <w:szCs w:val="24"/>
        </w:rPr>
        <w:t xml:space="preserve">a čovjeka od 75 kg </w:t>
      </w:r>
      <w:r w:rsidR="00E33364">
        <w:rPr>
          <w:rFonts w:cs="Times New Roman"/>
          <w:szCs w:val="24"/>
        </w:rPr>
        <w:t>to</w:t>
      </w:r>
      <w:r w:rsidR="00E33364" w:rsidRPr="007A172A">
        <w:rPr>
          <w:rFonts w:cs="Times New Roman"/>
          <w:szCs w:val="24"/>
        </w:rPr>
        <w:t xml:space="preserve"> </w:t>
      </w:r>
      <w:r w:rsidRPr="007A172A">
        <w:rPr>
          <w:rFonts w:cs="Times New Roman"/>
          <w:szCs w:val="24"/>
        </w:rPr>
        <w:t>znači oko 1400 uboda</w:t>
      </w:r>
      <w:r w:rsidR="00E33364">
        <w:rPr>
          <w:rFonts w:cs="Times New Roman"/>
          <w:szCs w:val="24"/>
        </w:rPr>
        <w:t xml:space="preserve"> pčela</w:t>
      </w:r>
      <w:r w:rsidRPr="007A172A">
        <w:rPr>
          <w:rFonts w:cs="Times New Roman"/>
          <w:szCs w:val="24"/>
        </w:rPr>
        <w:t>.</w:t>
      </w:r>
      <w:r w:rsidR="00FE6EB2" w:rsidRPr="007A172A">
        <w:rPr>
          <w:rFonts w:cs="Times New Roman"/>
          <w:szCs w:val="24"/>
        </w:rPr>
        <w:t xml:space="preserve"> </w:t>
      </w:r>
      <w:r w:rsidR="00E33364">
        <w:rPr>
          <w:rFonts w:cs="Times New Roman"/>
          <w:color w:val="000000"/>
          <w:szCs w:val="24"/>
        </w:rPr>
        <w:t>T</w:t>
      </w:r>
      <w:r w:rsidRPr="007A172A">
        <w:rPr>
          <w:rFonts w:cs="Times New Roman"/>
          <w:color w:val="000000"/>
          <w:szCs w:val="24"/>
        </w:rPr>
        <w:t>oksična reakcija može se izazvati nakon više od 50 uboda za djecu i više od 100</w:t>
      </w:r>
      <w:r w:rsidR="00926F21">
        <w:rPr>
          <w:rFonts w:cs="Times New Roman"/>
          <w:color w:val="000000"/>
          <w:szCs w:val="24"/>
        </w:rPr>
        <w:t xml:space="preserve"> </w:t>
      </w:r>
      <w:r w:rsidRPr="007A172A">
        <w:rPr>
          <w:rFonts w:cs="Times New Roman"/>
          <w:color w:val="000000"/>
          <w:szCs w:val="24"/>
        </w:rPr>
        <w:t>-</w:t>
      </w:r>
      <w:r w:rsidR="00926F21">
        <w:rPr>
          <w:rFonts w:cs="Times New Roman"/>
          <w:color w:val="000000"/>
          <w:szCs w:val="24"/>
        </w:rPr>
        <w:t xml:space="preserve"> </w:t>
      </w:r>
      <w:r w:rsidRPr="007A172A">
        <w:rPr>
          <w:rFonts w:cs="Times New Roman"/>
          <w:color w:val="000000"/>
          <w:szCs w:val="24"/>
        </w:rPr>
        <w:t>500 za odrasle</w:t>
      </w:r>
      <w:r w:rsidR="00364D95">
        <w:rPr>
          <w:rFonts w:cs="Times New Roman"/>
          <w:color w:val="000000"/>
          <w:szCs w:val="24"/>
        </w:rPr>
        <w:t>.</w:t>
      </w:r>
      <w:r w:rsidR="00653C79" w:rsidRPr="007A172A">
        <w:rPr>
          <w:rFonts w:cs="Times New Roman"/>
          <w:color w:val="000000"/>
          <w:szCs w:val="24"/>
        </w:rPr>
        <w:t xml:space="preserve"> </w:t>
      </w:r>
      <w:r w:rsidR="00653C79" w:rsidRPr="007A172A">
        <w:rPr>
          <w:rFonts w:cs="Times New Roman"/>
          <w:szCs w:val="24"/>
        </w:rPr>
        <w:t>LD</w:t>
      </w:r>
      <w:r w:rsidR="00653C79" w:rsidRPr="00BD790F">
        <w:rPr>
          <w:rFonts w:cs="Times New Roman"/>
          <w:szCs w:val="24"/>
          <w:vertAlign w:val="subscript"/>
        </w:rPr>
        <w:t>50</w:t>
      </w:r>
      <w:r w:rsidR="00653C79" w:rsidRPr="007A172A">
        <w:rPr>
          <w:rFonts w:cs="Times New Roman"/>
          <w:szCs w:val="24"/>
        </w:rPr>
        <w:t xml:space="preserve"> pčelinjeg otrova za štakore je 2,8 mg</w:t>
      </w:r>
      <w:r w:rsidR="00E33364">
        <w:rPr>
          <w:rFonts w:cs="Times New Roman"/>
          <w:szCs w:val="24"/>
        </w:rPr>
        <w:t>/</w:t>
      </w:r>
      <w:r w:rsidR="00653C79" w:rsidRPr="007A172A">
        <w:rPr>
          <w:rFonts w:cs="Times New Roman"/>
          <w:szCs w:val="24"/>
        </w:rPr>
        <w:t>kg, a za čovjeka je procijenjena na 500</w:t>
      </w:r>
      <w:r w:rsidR="00926F21">
        <w:rPr>
          <w:rFonts w:cs="Times New Roman"/>
          <w:szCs w:val="24"/>
        </w:rPr>
        <w:t xml:space="preserve"> </w:t>
      </w:r>
      <w:r w:rsidR="00653C79" w:rsidRPr="007A172A">
        <w:rPr>
          <w:rFonts w:cs="Times New Roman"/>
          <w:szCs w:val="24"/>
        </w:rPr>
        <w:t>-</w:t>
      </w:r>
      <w:r w:rsidR="00926F21">
        <w:rPr>
          <w:rFonts w:cs="Times New Roman"/>
          <w:szCs w:val="24"/>
        </w:rPr>
        <w:t xml:space="preserve"> </w:t>
      </w:r>
      <w:r w:rsidR="00653C79" w:rsidRPr="007A172A">
        <w:rPr>
          <w:rFonts w:cs="Times New Roman"/>
          <w:szCs w:val="24"/>
        </w:rPr>
        <w:t>1500 mg/kg (Schmidt, 1986</w:t>
      </w:r>
      <w:r w:rsidR="00E33364">
        <w:rPr>
          <w:rFonts w:cs="Times New Roman"/>
          <w:szCs w:val="24"/>
        </w:rPr>
        <w:t>;</w:t>
      </w:r>
      <w:r w:rsidR="00653C79" w:rsidRPr="007A172A">
        <w:rPr>
          <w:rFonts w:cs="Times New Roman"/>
          <w:szCs w:val="24"/>
        </w:rPr>
        <w:t xml:space="preserve"> Meier, 1995).</w:t>
      </w:r>
      <w:r w:rsidR="008F01B1">
        <w:rPr>
          <w:rFonts w:cs="Times New Roman"/>
          <w:szCs w:val="24"/>
        </w:rPr>
        <w:t xml:space="preserve"> Mitchelle i sur. (1971) tvrde da je melitin, kao glavni sastojak apitoksina otrovan</w:t>
      </w:r>
      <w:r w:rsidR="007475E9">
        <w:rPr>
          <w:rFonts w:cs="Times New Roman"/>
          <w:szCs w:val="24"/>
        </w:rPr>
        <w:t xml:space="preserve"> za kukce</w:t>
      </w:r>
      <w:r w:rsidR="008F01B1">
        <w:rPr>
          <w:rFonts w:cs="Times New Roman"/>
          <w:szCs w:val="24"/>
        </w:rPr>
        <w:t xml:space="preserve">. Primijenjen je kao izolirana aktivna tvar, </w:t>
      </w:r>
      <w:r w:rsidR="008F01B1" w:rsidRPr="008F01B1">
        <w:rPr>
          <w:rFonts w:cs="Times New Roman"/>
          <w:szCs w:val="24"/>
        </w:rPr>
        <w:t xml:space="preserve">injektiranjem u ličinke </w:t>
      </w:r>
      <w:r w:rsidR="008F01B1" w:rsidRPr="008F01B1">
        <w:rPr>
          <w:rFonts w:cs="Times New Roman"/>
          <w:i/>
          <w:iCs/>
          <w:szCs w:val="24"/>
        </w:rPr>
        <w:t>Dr</w:t>
      </w:r>
      <w:r w:rsidR="007475E9">
        <w:rPr>
          <w:rFonts w:cs="Times New Roman"/>
          <w:i/>
          <w:iCs/>
          <w:szCs w:val="24"/>
        </w:rPr>
        <w:t>o</w:t>
      </w:r>
      <w:r w:rsidR="008F01B1" w:rsidRPr="008F01B1">
        <w:rPr>
          <w:rFonts w:cs="Times New Roman"/>
          <w:i/>
          <w:iCs/>
          <w:szCs w:val="24"/>
        </w:rPr>
        <w:t>sophile</w:t>
      </w:r>
      <w:r w:rsidR="008F01B1">
        <w:rPr>
          <w:rFonts w:cs="Times New Roman"/>
          <w:szCs w:val="24"/>
        </w:rPr>
        <w:t xml:space="preserve"> pri kocentraciji od 125 µg/g</w:t>
      </w:r>
      <w:r w:rsidR="002D5E5D">
        <w:rPr>
          <w:rFonts w:cs="Times New Roman"/>
          <w:szCs w:val="24"/>
        </w:rPr>
        <w:t xml:space="preserve"> te je pokazao određeno cidno djelovanje</w:t>
      </w:r>
      <w:r w:rsidR="008F01B1">
        <w:rPr>
          <w:rFonts w:cs="Times New Roman"/>
          <w:szCs w:val="24"/>
        </w:rPr>
        <w:t xml:space="preserve">. </w:t>
      </w:r>
    </w:p>
    <w:p w14:paraId="1926FB03" w14:textId="520219EC" w:rsidR="0058725A" w:rsidRDefault="004115CE" w:rsidP="00B905A4">
      <w:pPr>
        <w:spacing w:line="360" w:lineRule="auto"/>
        <w:ind w:firstLine="708"/>
        <w:jc w:val="both"/>
        <w:rPr>
          <w:rFonts w:cs="Times New Roman"/>
          <w:color w:val="000000"/>
          <w:szCs w:val="24"/>
        </w:rPr>
      </w:pPr>
      <w:r w:rsidRPr="00EC0858">
        <w:rPr>
          <w:rFonts w:cs="Times New Roman"/>
          <w:szCs w:val="24"/>
        </w:rPr>
        <w:t>I</w:t>
      </w:r>
      <w:r w:rsidR="009B4897" w:rsidRPr="00EC0858">
        <w:rPr>
          <w:rFonts w:cs="Times New Roman"/>
          <w:szCs w:val="24"/>
        </w:rPr>
        <w:t xml:space="preserve">znenađujuće je malo </w:t>
      </w:r>
      <w:r w:rsidR="008E6A90" w:rsidRPr="00EC0858">
        <w:rPr>
          <w:rFonts w:cs="Times New Roman"/>
          <w:szCs w:val="24"/>
        </w:rPr>
        <w:t>istraživanja provedeno na temu</w:t>
      </w:r>
      <w:r w:rsidR="009B4897" w:rsidRPr="00EC0858">
        <w:rPr>
          <w:rFonts w:cs="Times New Roman"/>
          <w:szCs w:val="24"/>
        </w:rPr>
        <w:t xml:space="preserve"> učin</w:t>
      </w:r>
      <w:r w:rsidR="008E6A90" w:rsidRPr="00EC0858">
        <w:rPr>
          <w:rFonts w:cs="Times New Roman"/>
          <w:szCs w:val="24"/>
        </w:rPr>
        <w:t>kovitosti</w:t>
      </w:r>
      <w:r w:rsidR="009B4897" w:rsidRPr="00EC0858">
        <w:rPr>
          <w:rFonts w:cs="Times New Roman"/>
          <w:szCs w:val="24"/>
        </w:rPr>
        <w:t xml:space="preserve"> </w:t>
      </w:r>
      <w:r w:rsidR="008E6A90" w:rsidRPr="00EC0858">
        <w:rPr>
          <w:rFonts w:cs="Times New Roman"/>
          <w:szCs w:val="24"/>
        </w:rPr>
        <w:t>apitoksina</w:t>
      </w:r>
      <w:r w:rsidR="009B4897" w:rsidRPr="00EC0858">
        <w:rPr>
          <w:rFonts w:cs="Times New Roman"/>
          <w:szCs w:val="24"/>
        </w:rPr>
        <w:t xml:space="preserve"> </w:t>
      </w:r>
      <w:r w:rsidR="002D5E5D">
        <w:rPr>
          <w:rFonts w:cs="Times New Roman"/>
          <w:szCs w:val="24"/>
        </w:rPr>
        <w:t xml:space="preserve">u suzbijanju </w:t>
      </w:r>
      <w:r w:rsidR="009B4897" w:rsidRPr="00EC0858">
        <w:rPr>
          <w:rFonts w:cs="Times New Roman"/>
          <w:szCs w:val="24"/>
        </w:rPr>
        <w:t>člankono</w:t>
      </w:r>
      <w:r w:rsidR="002D5E5D">
        <w:rPr>
          <w:rFonts w:cs="Times New Roman"/>
          <w:szCs w:val="24"/>
        </w:rPr>
        <w:t>žaca</w:t>
      </w:r>
      <w:r w:rsidR="009B4897" w:rsidRPr="00EC0858">
        <w:rPr>
          <w:rFonts w:cs="Times New Roman"/>
          <w:szCs w:val="24"/>
        </w:rPr>
        <w:t xml:space="preserve"> </w:t>
      </w:r>
      <w:r w:rsidR="00F97984" w:rsidRPr="00EC0858">
        <w:rPr>
          <w:rFonts w:cs="Times New Roman"/>
          <w:color w:val="000000"/>
          <w:szCs w:val="24"/>
        </w:rPr>
        <w:t xml:space="preserve">(Quistad </w:t>
      </w:r>
      <w:r w:rsidR="00D315B5" w:rsidRPr="00EC0858">
        <w:rPr>
          <w:rFonts w:cs="Times New Roman"/>
          <w:color w:val="000000"/>
          <w:szCs w:val="24"/>
        </w:rPr>
        <w:t>i sur</w:t>
      </w:r>
      <w:r w:rsidR="00F97984" w:rsidRPr="00EC0858">
        <w:rPr>
          <w:rFonts w:cs="Times New Roman"/>
          <w:color w:val="000000"/>
          <w:szCs w:val="24"/>
        </w:rPr>
        <w:t>., 1988).</w:t>
      </w:r>
      <w:r w:rsidR="00393703" w:rsidRPr="00EC0858">
        <w:rPr>
          <w:rFonts w:cs="Times New Roman"/>
          <w:szCs w:val="24"/>
        </w:rPr>
        <w:t xml:space="preserve"> </w:t>
      </w:r>
      <w:r w:rsidR="00664951" w:rsidRPr="00EC0858">
        <w:rPr>
          <w:rFonts w:cs="Times New Roman"/>
          <w:szCs w:val="24"/>
        </w:rPr>
        <w:t>Točnije</w:t>
      </w:r>
      <w:r w:rsidR="00397AD3">
        <w:rPr>
          <w:rFonts w:cs="Times New Roman"/>
          <w:szCs w:val="24"/>
        </w:rPr>
        <w:t>,</w:t>
      </w:r>
      <w:r w:rsidR="00664951" w:rsidRPr="00EC0858">
        <w:rPr>
          <w:rFonts w:cs="Times New Roman"/>
          <w:szCs w:val="24"/>
        </w:rPr>
        <w:t xml:space="preserve"> </w:t>
      </w:r>
      <w:r w:rsidR="007475E9">
        <w:rPr>
          <w:rFonts w:cs="Times New Roman"/>
          <w:szCs w:val="24"/>
        </w:rPr>
        <w:t xml:space="preserve">postoje istraživanja </w:t>
      </w:r>
      <w:r w:rsidR="00664951" w:rsidRPr="00EC0858">
        <w:rPr>
          <w:rFonts w:cs="Times New Roman"/>
          <w:szCs w:val="24"/>
        </w:rPr>
        <w:t>na samo tri vrste kukaca. Žitni žižak je kontaktno tretiran mikropipetom s dozama 1</w:t>
      </w:r>
      <w:r w:rsidR="00787646">
        <w:rPr>
          <w:rFonts w:cs="Times New Roman"/>
          <w:szCs w:val="24"/>
        </w:rPr>
        <w:t>,1</w:t>
      </w:r>
      <w:r w:rsidR="007475E9">
        <w:rPr>
          <w:rFonts w:cs="Times New Roman"/>
          <w:szCs w:val="24"/>
        </w:rPr>
        <w:t>;</w:t>
      </w:r>
      <w:r w:rsidR="00703990">
        <w:rPr>
          <w:rFonts w:cs="Times New Roman"/>
          <w:szCs w:val="24"/>
        </w:rPr>
        <w:t xml:space="preserve"> </w:t>
      </w:r>
      <w:r w:rsidR="00664951" w:rsidRPr="00EC0858">
        <w:rPr>
          <w:rFonts w:cs="Times New Roman"/>
          <w:szCs w:val="24"/>
        </w:rPr>
        <w:t>2</w:t>
      </w:r>
      <w:r w:rsidR="00787646">
        <w:rPr>
          <w:rFonts w:cs="Times New Roman"/>
          <w:szCs w:val="24"/>
        </w:rPr>
        <w:t>,</w:t>
      </w:r>
      <w:r w:rsidR="00664951" w:rsidRPr="00EC0858">
        <w:rPr>
          <w:rFonts w:cs="Times New Roman"/>
          <w:szCs w:val="24"/>
        </w:rPr>
        <w:t>4</w:t>
      </w:r>
      <w:r w:rsidR="007475E9">
        <w:rPr>
          <w:rFonts w:cs="Times New Roman"/>
          <w:szCs w:val="24"/>
        </w:rPr>
        <w:t>;</w:t>
      </w:r>
      <w:r w:rsidR="00703990">
        <w:rPr>
          <w:rFonts w:cs="Times New Roman"/>
          <w:szCs w:val="24"/>
        </w:rPr>
        <w:t xml:space="preserve"> </w:t>
      </w:r>
      <w:r w:rsidR="00664951" w:rsidRPr="00EC0858">
        <w:rPr>
          <w:rFonts w:cs="Times New Roman"/>
          <w:szCs w:val="24"/>
        </w:rPr>
        <w:t>3</w:t>
      </w:r>
      <w:r w:rsidR="00787646">
        <w:rPr>
          <w:rFonts w:cs="Times New Roman"/>
          <w:szCs w:val="24"/>
        </w:rPr>
        <w:t>,</w:t>
      </w:r>
      <w:r w:rsidR="00664951" w:rsidRPr="00EC0858">
        <w:rPr>
          <w:rFonts w:cs="Times New Roman"/>
          <w:szCs w:val="24"/>
        </w:rPr>
        <w:t>7</w:t>
      </w:r>
      <w:r w:rsidR="007475E9">
        <w:rPr>
          <w:rFonts w:cs="Times New Roman"/>
          <w:szCs w:val="24"/>
        </w:rPr>
        <w:t>;</w:t>
      </w:r>
      <w:r w:rsidR="00703990">
        <w:rPr>
          <w:rFonts w:cs="Times New Roman"/>
          <w:szCs w:val="24"/>
        </w:rPr>
        <w:t xml:space="preserve"> </w:t>
      </w:r>
      <w:r w:rsidR="00664951" w:rsidRPr="00EC0858">
        <w:rPr>
          <w:rFonts w:cs="Times New Roman"/>
          <w:szCs w:val="24"/>
        </w:rPr>
        <w:t>5 i 6</w:t>
      </w:r>
      <w:r w:rsidR="007475E9">
        <w:rPr>
          <w:rFonts w:cs="Times New Roman"/>
          <w:szCs w:val="24"/>
        </w:rPr>
        <w:t>,</w:t>
      </w:r>
      <w:r w:rsidR="00664951" w:rsidRPr="00EC0858">
        <w:rPr>
          <w:rFonts w:cs="Times New Roman"/>
          <w:szCs w:val="24"/>
        </w:rPr>
        <w:t xml:space="preserve">3 µg/µL pri čemu je nakon 72 sata stopa mortaliteta </w:t>
      </w:r>
      <w:r w:rsidR="007475E9">
        <w:rPr>
          <w:rFonts w:cs="Times New Roman"/>
          <w:szCs w:val="24"/>
        </w:rPr>
        <w:t xml:space="preserve">doze </w:t>
      </w:r>
      <w:r w:rsidR="00664951" w:rsidRPr="00EC0858">
        <w:rPr>
          <w:rFonts w:cs="Times New Roman"/>
          <w:szCs w:val="24"/>
        </w:rPr>
        <w:t>6</w:t>
      </w:r>
      <w:r w:rsidR="00787646">
        <w:rPr>
          <w:rFonts w:cs="Times New Roman"/>
          <w:szCs w:val="24"/>
        </w:rPr>
        <w:t>,</w:t>
      </w:r>
      <w:r w:rsidR="00664951" w:rsidRPr="00EC0858">
        <w:rPr>
          <w:rFonts w:cs="Times New Roman"/>
          <w:szCs w:val="24"/>
        </w:rPr>
        <w:t>3 µg/µL bila 94</w:t>
      </w:r>
      <w:r w:rsidR="0018430F">
        <w:rPr>
          <w:rFonts w:cs="Times New Roman"/>
          <w:szCs w:val="24"/>
        </w:rPr>
        <w:t xml:space="preserve"> </w:t>
      </w:r>
      <w:r w:rsidR="00664951" w:rsidRPr="00EC0858">
        <w:rPr>
          <w:rFonts w:cs="Times New Roman"/>
          <w:szCs w:val="24"/>
        </w:rPr>
        <w:t>% (Nassar, 2013). Ličinke i jaja malog voskovog moljc</w:t>
      </w:r>
      <w:r w:rsidR="00397AD3">
        <w:rPr>
          <w:rFonts w:cs="Times New Roman"/>
          <w:szCs w:val="24"/>
        </w:rPr>
        <w:t>a</w:t>
      </w:r>
      <w:r w:rsidR="00664951" w:rsidRPr="00EC0858">
        <w:rPr>
          <w:rFonts w:cs="Times New Roman"/>
          <w:szCs w:val="24"/>
        </w:rPr>
        <w:t xml:space="preserve"> tretirane </w:t>
      </w:r>
      <w:r w:rsidR="007475E9" w:rsidRPr="00EC0858">
        <w:rPr>
          <w:rFonts w:cs="Times New Roman"/>
          <w:szCs w:val="24"/>
        </w:rPr>
        <w:t xml:space="preserve">su </w:t>
      </w:r>
      <w:r w:rsidR="00664951" w:rsidRPr="00EC0858">
        <w:rPr>
          <w:rFonts w:cs="Times New Roman"/>
          <w:szCs w:val="24"/>
        </w:rPr>
        <w:t>kontaktno dozama 6</w:t>
      </w:r>
      <w:r w:rsidR="00787646">
        <w:rPr>
          <w:rFonts w:cs="Times New Roman"/>
          <w:szCs w:val="24"/>
        </w:rPr>
        <w:t>,</w:t>
      </w:r>
      <w:r w:rsidR="00664951" w:rsidRPr="00EC0858">
        <w:rPr>
          <w:rFonts w:cs="Times New Roman"/>
          <w:szCs w:val="24"/>
        </w:rPr>
        <w:t>25</w:t>
      </w:r>
      <w:r w:rsidR="007475E9">
        <w:rPr>
          <w:rFonts w:cs="Times New Roman"/>
          <w:szCs w:val="24"/>
        </w:rPr>
        <w:t xml:space="preserve">; </w:t>
      </w:r>
      <w:r w:rsidR="00664951" w:rsidRPr="00EC0858">
        <w:rPr>
          <w:rFonts w:cs="Times New Roman"/>
          <w:szCs w:val="24"/>
        </w:rPr>
        <w:t>12</w:t>
      </w:r>
      <w:r w:rsidR="00787646">
        <w:rPr>
          <w:rFonts w:cs="Times New Roman"/>
          <w:szCs w:val="24"/>
        </w:rPr>
        <w:t>,</w:t>
      </w:r>
      <w:r w:rsidR="00664951" w:rsidRPr="00EC0858">
        <w:rPr>
          <w:rFonts w:cs="Times New Roman"/>
          <w:szCs w:val="24"/>
        </w:rPr>
        <w:t>5</w:t>
      </w:r>
      <w:r w:rsidR="007475E9">
        <w:rPr>
          <w:rFonts w:cs="Times New Roman"/>
          <w:szCs w:val="24"/>
        </w:rPr>
        <w:t xml:space="preserve">; </w:t>
      </w:r>
      <w:r w:rsidR="00664951" w:rsidRPr="00EC0858">
        <w:rPr>
          <w:rFonts w:cs="Times New Roman"/>
          <w:szCs w:val="24"/>
        </w:rPr>
        <w:t>25 i 50 µg/µL i injektirane su s dozama 0</w:t>
      </w:r>
      <w:r w:rsidR="00787646">
        <w:rPr>
          <w:rFonts w:cs="Times New Roman"/>
          <w:szCs w:val="24"/>
        </w:rPr>
        <w:t>,</w:t>
      </w:r>
      <w:r w:rsidR="00664951" w:rsidRPr="00EC0858">
        <w:rPr>
          <w:rFonts w:cs="Times New Roman"/>
          <w:szCs w:val="24"/>
        </w:rPr>
        <w:t>3</w:t>
      </w:r>
      <w:r w:rsidR="007475E9">
        <w:rPr>
          <w:rFonts w:cs="Times New Roman"/>
          <w:szCs w:val="24"/>
        </w:rPr>
        <w:t>;</w:t>
      </w:r>
      <w:r w:rsidR="00703990">
        <w:rPr>
          <w:rFonts w:cs="Times New Roman"/>
          <w:szCs w:val="24"/>
        </w:rPr>
        <w:t xml:space="preserve"> </w:t>
      </w:r>
      <w:r w:rsidR="00664951" w:rsidRPr="00EC0858">
        <w:rPr>
          <w:rFonts w:cs="Times New Roman"/>
          <w:szCs w:val="24"/>
        </w:rPr>
        <w:t>0</w:t>
      </w:r>
      <w:r w:rsidR="00787646">
        <w:rPr>
          <w:rFonts w:cs="Times New Roman"/>
          <w:szCs w:val="24"/>
        </w:rPr>
        <w:t>,</w:t>
      </w:r>
      <w:r w:rsidR="00664951" w:rsidRPr="00EC0858">
        <w:rPr>
          <w:rFonts w:cs="Times New Roman"/>
          <w:szCs w:val="24"/>
        </w:rPr>
        <w:t>6</w:t>
      </w:r>
      <w:r w:rsidR="007475E9">
        <w:rPr>
          <w:rFonts w:cs="Times New Roman"/>
          <w:szCs w:val="24"/>
        </w:rPr>
        <w:t>;</w:t>
      </w:r>
      <w:r w:rsidR="00703990">
        <w:rPr>
          <w:rFonts w:cs="Times New Roman"/>
          <w:szCs w:val="24"/>
        </w:rPr>
        <w:t xml:space="preserve"> </w:t>
      </w:r>
      <w:r w:rsidR="00664951" w:rsidRPr="00EC0858">
        <w:rPr>
          <w:rFonts w:cs="Times New Roman"/>
          <w:szCs w:val="24"/>
        </w:rPr>
        <w:t>1</w:t>
      </w:r>
      <w:r w:rsidR="00787646">
        <w:rPr>
          <w:rFonts w:cs="Times New Roman"/>
          <w:szCs w:val="24"/>
        </w:rPr>
        <w:t>,</w:t>
      </w:r>
      <w:r w:rsidR="00664951" w:rsidRPr="00EC0858">
        <w:rPr>
          <w:rFonts w:cs="Times New Roman"/>
          <w:szCs w:val="24"/>
        </w:rPr>
        <w:t>7</w:t>
      </w:r>
      <w:r w:rsidR="007475E9">
        <w:rPr>
          <w:rFonts w:cs="Times New Roman"/>
          <w:szCs w:val="24"/>
        </w:rPr>
        <w:t>;</w:t>
      </w:r>
      <w:r w:rsidR="00703990">
        <w:rPr>
          <w:rFonts w:cs="Times New Roman"/>
          <w:szCs w:val="24"/>
        </w:rPr>
        <w:t xml:space="preserve"> </w:t>
      </w:r>
      <w:r w:rsidR="00664951" w:rsidRPr="00EC0858">
        <w:rPr>
          <w:rFonts w:cs="Times New Roman"/>
          <w:szCs w:val="24"/>
        </w:rPr>
        <w:t>3</w:t>
      </w:r>
      <w:r w:rsidR="00787646">
        <w:rPr>
          <w:rFonts w:cs="Times New Roman"/>
          <w:szCs w:val="24"/>
        </w:rPr>
        <w:t>,</w:t>
      </w:r>
      <w:r w:rsidR="00664951" w:rsidRPr="00EC0858">
        <w:rPr>
          <w:rFonts w:cs="Times New Roman"/>
          <w:szCs w:val="24"/>
        </w:rPr>
        <w:t xml:space="preserve">25 µg/µL </w:t>
      </w:r>
      <w:r w:rsidR="0018430F">
        <w:rPr>
          <w:rFonts w:cs="Times New Roman"/>
          <w:szCs w:val="24"/>
        </w:rPr>
        <w:t>gdje</w:t>
      </w:r>
      <w:r w:rsidR="00664951" w:rsidRPr="00EC0858">
        <w:rPr>
          <w:rFonts w:cs="Times New Roman"/>
          <w:szCs w:val="24"/>
        </w:rPr>
        <w:t xml:space="preserve"> je </w:t>
      </w:r>
      <w:r w:rsidR="007475E9">
        <w:rPr>
          <w:rFonts w:cs="Times New Roman"/>
          <w:szCs w:val="24"/>
        </w:rPr>
        <w:t xml:space="preserve">utvrđena </w:t>
      </w:r>
      <w:r w:rsidR="00664951" w:rsidRPr="00EC0858">
        <w:rPr>
          <w:rFonts w:cs="Times New Roman"/>
          <w:szCs w:val="24"/>
        </w:rPr>
        <w:t>LC</w:t>
      </w:r>
      <w:r w:rsidR="00EC0858" w:rsidRPr="00EC0858">
        <w:rPr>
          <w:rFonts w:cs="Times New Roman"/>
          <w:szCs w:val="24"/>
          <w:vertAlign w:val="subscript"/>
        </w:rPr>
        <w:t>50</w:t>
      </w:r>
      <w:r w:rsidR="00664951" w:rsidRPr="00EC0858">
        <w:rPr>
          <w:rFonts w:cs="Times New Roman"/>
          <w:szCs w:val="24"/>
        </w:rPr>
        <w:t xml:space="preserve"> (letaln</w:t>
      </w:r>
      <w:r w:rsidR="001D23A9">
        <w:rPr>
          <w:rFonts w:cs="Times New Roman"/>
          <w:szCs w:val="24"/>
        </w:rPr>
        <w:t xml:space="preserve">a </w:t>
      </w:r>
      <w:r w:rsidR="00664951" w:rsidRPr="00EC0858">
        <w:rPr>
          <w:rFonts w:cs="Times New Roman"/>
          <w:szCs w:val="24"/>
        </w:rPr>
        <w:t>koncentracij</w:t>
      </w:r>
      <w:r w:rsidR="001D23A9">
        <w:rPr>
          <w:rFonts w:cs="Times New Roman"/>
          <w:szCs w:val="24"/>
        </w:rPr>
        <w:t>a</w:t>
      </w:r>
      <w:r w:rsidR="00664951" w:rsidRPr="00EC0858">
        <w:rPr>
          <w:rFonts w:cs="Times New Roman"/>
          <w:szCs w:val="24"/>
        </w:rPr>
        <w:t>)</w:t>
      </w:r>
      <w:r w:rsidR="00EC0858" w:rsidRPr="00EC0858">
        <w:rPr>
          <w:rFonts w:cs="Times New Roman"/>
          <w:szCs w:val="24"/>
        </w:rPr>
        <w:t xml:space="preserve"> za kontaktnu </w:t>
      </w:r>
      <w:r w:rsidR="007475E9">
        <w:rPr>
          <w:rFonts w:cs="Times New Roman"/>
          <w:szCs w:val="24"/>
        </w:rPr>
        <w:t>primjenu</w:t>
      </w:r>
      <w:r w:rsidR="007475E9" w:rsidRPr="00EC0858">
        <w:rPr>
          <w:rFonts w:cs="Times New Roman"/>
          <w:szCs w:val="24"/>
        </w:rPr>
        <w:t xml:space="preserve"> </w:t>
      </w:r>
      <w:r w:rsidR="002D5E5D">
        <w:rPr>
          <w:rFonts w:cs="Times New Roman"/>
          <w:szCs w:val="24"/>
        </w:rPr>
        <w:t xml:space="preserve">od </w:t>
      </w:r>
      <w:r w:rsidR="00EC0858" w:rsidRPr="00EC0858">
        <w:rPr>
          <w:rFonts w:cs="Times New Roman"/>
          <w:color w:val="000000"/>
          <w:szCs w:val="24"/>
        </w:rPr>
        <w:t>38</w:t>
      </w:r>
      <w:r w:rsidR="00787646">
        <w:rPr>
          <w:rFonts w:cs="Times New Roman"/>
          <w:color w:val="000000"/>
          <w:szCs w:val="24"/>
        </w:rPr>
        <w:t>,</w:t>
      </w:r>
      <w:r w:rsidR="00EC0858" w:rsidRPr="00EC0858">
        <w:rPr>
          <w:rFonts w:cs="Times New Roman"/>
          <w:color w:val="000000"/>
          <w:szCs w:val="24"/>
        </w:rPr>
        <w:t xml:space="preserve">27 µg/µl, a za injektiranje </w:t>
      </w:r>
      <w:r w:rsidR="002D5E5D">
        <w:rPr>
          <w:rFonts w:cs="Times New Roman"/>
          <w:color w:val="000000"/>
          <w:szCs w:val="24"/>
        </w:rPr>
        <w:t xml:space="preserve">od </w:t>
      </w:r>
      <w:r w:rsidR="00EC0858" w:rsidRPr="00EC0858">
        <w:rPr>
          <w:rFonts w:cs="Times New Roman"/>
          <w:color w:val="000000"/>
          <w:szCs w:val="24"/>
        </w:rPr>
        <w:t>1</w:t>
      </w:r>
      <w:r w:rsidR="00787646">
        <w:rPr>
          <w:rFonts w:cs="Times New Roman"/>
          <w:color w:val="000000"/>
          <w:szCs w:val="24"/>
        </w:rPr>
        <w:t>,</w:t>
      </w:r>
      <w:r w:rsidR="00EC0858" w:rsidRPr="00EC0858">
        <w:rPr>
          <w:rFonts w:cs="Times New Roman"/>
          <w:color w:val="000000"/>
          <w:szCs w:val="24"/>
        </w:rPr>
        <w:t>62 µg/µ</w:t>
      </w:r>
      <w:r w:rsidR="00EC0858">
        <w:rPr>
          <w:rFonts w:cs="Times New Roman"/>
          <w:color w:val="000000"/>
          <w:szCs w:val="24"/>
        </w:rPr>
        <w:t>L</w:t>
      </w:r>
      <w:r w:rsidR="00EC0858" w:rsidRPr="00EC0858">
        <w:rPr>
          <w:rFonts w:cs="Times New Roman"/>
          <w:color w:val="000000"/>
          <w:szCs w:val="24"/>
        </w:rPr>
        <w:t xml:space="preserve"> (</w:t>
      </w:r>
      <w:r w:rsidR="00EC0858" w:rsidRPr="00EC0858">
        <w:rPr>
          <w:rFonts w:cs="Times New Roman"/>
          <w:szCs w:val="24"/>
        </w:rPr>
        <w:t xml:space="preserve">Mahgoub i sur., 2018). Voskov moljac želučano </w:t>
      </w:r>
      <w:r w:rsidR="00BF6BF5" w:rsidRPr="00EC0858">
        <w:rPr>
          <w:rFonts w:cs="Times New Roman"/>
          <w:szCs w:val="24"/>
        </w:rPr>
        <w:t xml:space="preserve">je </w:t>
      </w:r>
      <w:r w:rsidR="00EC0858" w:rsidRPr="00EC0858">
        <w:rPr>
          <w:rFonts w:cs="Times New Roman"/>
          <w:szCs w:val="24"/>
        </w:rPr>
        <w:t>tretiran s dozama 0</w:t>
      </w:r>
      <w:r w:rsidR="00787646">
        <w:rPr>
          <w:rFonts w:cs="Times New Roman"/>
          <w:szCs w:val="24"/>
        </w:rPr>
        <w:t>,</w:t>
      </w:r>
      <w:r w:rsidR="00EC0858" w:rsidRPr="00EC0858">
        <w:rPr>
          <w:rFonts w:cs="Times New Roman"/>
          <w:szCs w:val="24"/>
        </w:rPr>
        <w:t>125</w:t>
      </w:r>
      <w:r w:rsidR="00BF6BF5">
        <w:rPr>
          <w:rFonts w:cs="Times New Roman"/>
          <w:szCs w:val="24"/>
        </w:rPr>
        <w:t>;</w:t>
      </w:r>
      <w:r w:rsidR="00703990">
        <w:rPr>
          <w:rFonts w:cs="Times New Roman"/>
          <w:szCs w:val="24"/>
        </w:rPr>
        <w:t xml:space="preserve"> </w:t>
      </w:r>
      <w:r w:rsidR="00EC0858" w:rsidRPr="00EC0858">
        <w:rPr>
          <w:rFonts w:cs="Times New Roman"/>
          <w:szCs w:val="24"/>
        </w:rPr>
        <w:t>0</w:t>
      </w:r>
      <w:r w:rsidR="00787646">
        <w:rPr>
          <w:rFonts w:cs="Times New Roman"/>
          <w:szCs w:val="24"/>
        </w:rPr>
        <w:t>,</w:t>
      </w:r>
      <w:r w:rsidR="00EC0858" w:rsidRPr="00EC0858">
        <w:rPr>
          <w:rFonts w:cs="Times New Roman"/>
          <w:szCs w:val="24"/>
        </w:rPr>
        <w:t>25</w:t>
      </w:r>
      <w:r w:rsidR="00BF6BF5">
        <w:rPr>
          <w:rFonts w:cs="Times New Roman"/>
          <w:szCs w:val="24"/>
        </w:rPr>
        <w:t>;</w:t>
      </w:r>
      <w:r w:rsidR="00703990">
        <w:rPr>
          <w:rFonts w:cs="Times New Roman"/>
          <w:szCs w:val="24"/>
        </w:rPr>
        <w:t xml:space="preserve"> </w:t>
      </w:r>
      <w:r w:rsidR="00EC0858" w:rsidRPr="00EC0858">
        <w:rPr>
          <w:rFonts w:cs="Times New Roman"/>
          <w:szCs w:val="24"/>
        </w:rPr>
        <w:t>0</w:t>
      </w:r>
      <w:r w:rsidR="00787646">
        <w:rPr>
          <w:rFonts w:cs="Times New Roman"/>
          <w:szCs w:val="24"/>
        </w:rPr>
        <w:t>,</w:t>
      </w:r>
      <w:r w:rsidR="00EC0858" w:rsidRPr="00EC0858">
        <w:rPr>
          <w:rFonts w:cs="Times New Roman"/>
          <w:szCs w:val="24"/>
        </w:rPr>
        <w:t>5</w:t>
      </w:r>
      <w:r w:rsidR="00BF6BF5">
        <w:rPr>
          <w:rFonts w:cs="Times New Roman"/>
          <w:szCs w:val="24"/>
        </w:rPr>
        <w:t>;</w:t>
      </w:r>
      <w:r w:rsidR="00703990">
        <w:rPr>
          <w:rFonts w:cs="Times New Roman"/>
          <w:szCs w:val="24"/>
        </w:rPr>
        <w:t xml:space="preserve"> </w:t>
      </w:r>
      <w:r w:rsidR="00EC0858" w:rsidRPr="00EC0858">
        <w:rPr>
          <w:rFonts w:cs="Times New Roman"/>
          <w:szCs w:val="24"/>
        </w:rPr>
        <w:t>1</w:t>
      </w:r>
      <w:r w:rsidR="00BF6BF5">
        <w:rPr>
          <w:rFonts w:cs="Times New Roman"/>
          <w:szCs w:val="24"/>
        </w:rPr>
        <w:t>;</w:t>
      </w:r>
      <w:r w:rsidR="00703990">
        <w:rPr>
          <w:rFonts w:cs="Times New Roman"/>
          <w:szCs w:val="24"/>
        </w:rPr>
        <w:t xml:space="preserve"> </w:t>
      </w:r>
      <w:r w:rsidR="00EC0858" w:rsidRPr="00EC0858">
        <w:rPr>
          <w:rFonts w:cs="Times New Roman"/>
          <w:szCs w:val="24"/>
        </w:rPr>
        <w:t xml:space="preserve">2 i 4 µg/µL </w:t>
      </w:r>
      <w:r w:rsidR="0018430F">
        <w:rPr>
          <w:rFonts w:cs="Times New Roman"/>
          <w:szCs w:val="24"/>
        </w:rPr>
        <w:t>gdje</w:t>
      </w:r>
      <w:r w:rsidR="00EC0858" w:rsidRPr="00EC0858">
        <w:rPr>
          <w:rFonts w:cs="Times New Roman"/>
          <w:szCs w:val="24"/>
        </w:rPr>
        <w:t xml:space="preserve"> su 2 i 4 </w:t>
      </w:r>
      <w:r w:rsidR="00EC0858" w:rsidRPr="00EC0858">
        <w:rPr>
          <w:rFonts w:cs="Times New Roman"/>
          <w:color w:val="000000"/>
          <w:szCs w:val="24"/>
        </w:rPr>
        <w:t>µg/µ</w:t>
      </w:r>
      <w:r w:rsidR="00EC0858">
        <w:rPr>
          <w:rFonts w:cs="Times New Roman"/>
          <w:color w:val="000000"/>
          <w:szCs w:val="24"/>
        </w:rPr>
        <w:t>L</w:t>
      </w:r>
      <w:r w:rsidR="00EC0858" w:rsidRPr="00EC0858">
        <w:rPr>
          <w:rFonts w:cs="Times New Roman"/>
          <w:color w:val="000000"/>
          <w:szCs w:val="24"/>
        </w:rPr>
        <w:t xml:space="preserve"> postigli jednaku učinkovitost</w:t>
      </w:r>
      <w:r w:rsidR="00397AD3">
        <w:rPr>
          <w:rFonts w:cs="Times New Roman"/>
          <w:color w:val="000000"/>
          <w:szCs w:val="24"/>
        </w:rPr>
        <w:t xml:space="preserve">, </w:t>
      </w:r>
      <w:r w:rsidR="001D23A9">
        <w:rPr>
          <w:rFonts w:cs="Times New Roman"/>
          <w:color w:val="000000"/>
          <w:szCs w:val="24"/>
        </w:rPr>
        <w:t>tj.</w:t>
      </w:r>
      <w:r w:rsidR="00EC0858" w:rsidRPr="00EC0858">
        <w:rPr>
          <w:rFonts w:cs="Times New Roman"/>
          <w:color w:val="000000"/>
          <w:szCs w:val="24"/>
        </w:rPr>
        <w:t xml:space="preserve"> 60</w:t>
      </w:r>
      <w:r w:rsidR="00BF6BF5">
        <w:rPr>
          <w:rFonts w:cs="Times New Roman"/>
          <w:color w:val="000000"/>
          <w:szCs w:val="24"/>
        </w:rPr>
        <w:t xml:space="preserve"> </w:t>
      </w:r>
      <w:r w:rsidR="00EC0858" w:rsidRPr="00EC0858">
        <w:rPr>
          <w:rFonts w:cs="Times New Roman"/>
          <w:color w:val="000000"/>
          <w:szCs w:val="24"/>
        </w:rPr>
        <w:t>%</w:t>
      </w:r>
      <w:r w:rsidR="00790AE9">
        <w:rPr>
          <w:rFonts w:cs="Times New Roman"/>
          <w:color w:val="000000"/>
          <w:szCs w:val="24"/>
        </w:rPr>
        <w:t>-</w:t>
      </w:r>
      <w:r w:rsidR="00764719">
        <w:rPr>
          <w:rFonts w:cs="Times New Roman"/>
          <w:color w:val="000000"/>
          <w:szCs w:val="24"/>
        </w:rPr>
        <w:t>t</w:t>
      </w:r>
      <w:r w:rsidR="00790AE9">
        <w:rPr>
          <w:rFonts w:cs="Times New Roman"/>
          <w:color w:val="000000"/>
          <w:szCs w:val="24"/>
        </w:rPr>
        <w:t>ni</w:t>
      </w:r>
      <w:r w:rsidR="00EC0858" w:rsidRPr="00EC0858">
        <w:rPr>
          <w:rFonts w:cs="Times New Roman"/>
          <w:color w:val="000000"/>
          <w:szCs w:val="24"/>
        </w:rPr>
        <w:t xml:space="preserve"> mortalitet kod ličinki</w:t>
      </w:r>
      <w:r w:rsidR="00772FCB">
        <w:rPr>
          <w:rFonts w:cs="Times New Roman"/>
          <w:color w:val="000000"/>
          <w:szCs w:val="24"/>
        </w:rPr>
        <w:t xml:space="preserve">, </w:t>
      </w:r>
      <w:r w:rsidR="00EC0858" w:rsidRPr="00EC0858">
        <w:rPr>
          <w:rFonts w:cs="Times New Roman"/>
          <w:color w:val="000000"/>
          <w:szCs w:val="24"/>
        </w:rPr>
        <w:t>25</w:t>
      </w:r>
      <w:r w:rsidR="00BF6BF5">
        <w:rPr>
          <w:rFonts w:cs="Times New Roman"/>
          <w:color w:val="000000"/>
          <w:szCs w:val="24"/>
        </w:rPr>
        <w:t xml:space="preserve"> </w:t>
      </w:r>
      <w:r w:rsidR="00EC0858" w:rsidRPr="00EC0858">
        <w:rPr>
          <w:rFonts w:cs="Times New Roman"/>
          <w:color w:val="000000"/>
          <w:szCs w:val="24"/>
        </w:rPr>
        <w:t>%</w:t>
      </w:r>
      <w:r w:rsidR="00790AE9">
        <w:rPr>
          <w:rFonts w:cs="Times New Roman"/>
          <w:color w:val="000000"/>
          <w:szCs w:val="24"/>
        </w:rPr>
        <w:t>-</w:t>
      </w:r>
      <w:r w:rsidR="00764719">
        <w:rPr>
          <w:rFonts w:cs="Times New Roman"/>
          <w:color w:val="000000"/>
          <w:szCs w:val="24"/>
        </w:rPr>
        <w:t>t</w:t>
      </w:r>
      <w:r w:rsidR="00790AE9">
        <w:rPr>
          <w:rFonts w:cs="Times New Roman"/>
          <w:color w:val="000000"/>
          <w:szCs w:val="24"/>
        </w:rPr>
        <w:t>ni</w:t>
      </w:r>
      <w:r w:rsidR="00EC0858" w:rsidRPr="00EC0858">
        <w:rPr>
          <w:rFonts w:cs="Times New Roman"/>
          <w:color w:val="000000"/>
          <w:szCs w:val="24"/>
        </w:rPr>
        <w:t xml:space="preserve"> mortalitet kod kukuljica</w:t>
      </w:r>
      <w:r w:rsidR="00772FCB">
        <w:rPr>
          <w:rFonts w:cs="Times New Roman"/>
          <w:color w:val="000000"/>
          <w:szCs w:val="24"/>
        </w:rPr>
        <w:t xml:space="preserve"> </w:t>
      </w:r>
      <w:r w:rsidR="001D23A9">
        <w:rPr>
          <w:rFonts w:cs="Times New Roman"/>
          <w:color w:val="000000"/>
          <w:szCs w:val="24"/>
        </w:rPr>
        <w:t xml:space="preserve">i </w:t>
      </w:r>
      <w:r w:rsidR="001D23A9" w:rsidRPr="00EC0858">
        <w:rPr>
          <w:rFonts w:cs="Times New Roman"/>
          <w:color w:val="000000"/>
          <w:szCs w:val="24"/>
        </w:rPr>
        <w:t>0</w:t>
      </w:r>
      <w:r w:rsidR="00BF6BF5">
        <w:rPr>
          <w:rFonts w:cs="Times New Roman"/>
          <w:color w:val="000000"/>
          <w:szCs w:val="24"/>
        </w:rPr>
        <w:t xml:space="preserve"> </w:t>
      </w:r>
      <w:r w:rsidR="001D23A9" w:rsidRPr="00EC0858">
        <w:rPr>
          <w:rFonts w:cs="Times New Roman"/>
          <w:color w:val="000000"/>
          <w:szCs w:val="24"/>
        </w:rPr>
        <w:t>%</w:t>
      </w:r>
      <w:r w:rsidR="00790AE9">
        <w:rPr>
          <w:rFonts w:cs="Times New Roman"/>
          <w:color w:val="000000"/>
          <w:szCs w:val="24"/>
        </w:rPr>
        <w:t xml:space="preserve"> kod</w:t>
      </w:r>
      <w:r w:rsidR="00EC0858" w:rsidRPr="00EC0858">
        <w:rPr>
          <w:rFonts w:cs="Times New Roman"/>
          <w:color w:val="000000"/>
          <w:szCs w:val="24"/>
        </w:rPr>
        <w:t xml:space="preserve"> odrasl</w:t>
      </w:r>
      <w:r w:rsidR="00790AE9">
        <w:rPr>
          <w:rFonts w:cs="Times New Roman"/>
          <w:color w:val="000000"/>
          <w:szCs w:val="24"/>
        </w:rPr>
        <w:t>og</w:t>
      </w:r>
      <w:r w:rsidR="00EC0858" w:rsidRPr="00EC0858">
        <w:rPr>
          <w:rFonts w:cs="Times New Roman"/>
          <w:color w:val="000000"/>
          <w:szCs w:val="24"/>
        </w:rPr>
        <w:t xml:space="preserve"> stadij</w:t>
      </w:r>
      <w:r w:rsidR="00790AE9">
        <w:rPr>
          <w:rFonts w:cs="Times New Roman"/>
          <w:color w:val="000000"/>
          <w:szCs w:val="24"/>
        </w:rPr>
        <w:t>a</w:t>
      </w:r>
      <w:r w:rsidR="00EC0858" w:rsidRPr="00EC0858">
        <w:rPr>
          <w:rFonts w:cs="Times New Roman"/>
          <w:color w:val="000000"/>
          <w:szCs w:val="24"/>
        </w:rPr>
        <w:t xml:space="preserve"> (Ghoneim i sur., 2019).</w:t>
      </w:r>
      <w:r w:rsidR="00BF6BF5">
        <w:rPr>
          <w:rFonts w:cs="Times New Roman"/>
          <w:color w:val="000000"/>
          <w:szCs w:val="24"/>
        </w:rPr>
        <w:t xml:space="preserve"> </w:t>
      </w:r>
      <w:r w:rsidR="002D5E5D">
        <w:rPr>
          <w:rFonts w:cs="Times New Roman"/>
          <w:color w:val="000000"/>
          <w:szCs w:val="24"/>
        </w:rPr>
        <w:t xml:space="preserve">Valja napomenuti da je u opisanim istraživanjima primijenjen čisti apitoksin (prah). </w:t>
      </w:r>
    </w:p>
    <w:p w14:paraId="288DEDE4" w14:textId="35A95E42" w:rsidR="00BC2114" w:rsidRDefault="00BF6BF5" w:rsidP="00D06AED">
      <w:pPr>
        <w:spacing w:line="360" w:lineRule="auto"/>
        <w:ind w:firstLine="360"/>
        <w:jc w:val="both"/>
        <w:rPr>
          <w:rFonts w:cs="Times New Roman"/>
          <w:color w:val="000000"/>
          <w:szCs w:val="24"/>
        </w:rPr>
      </w:pPr>
      <w:r>
        <w:rPr>
          <w:rFonts w:cs="Times New Roman"/>
          <w:color w:val="000000"/>
          <w:szCs w:val="24"/>
        </w:rPr>
        <w:t xml:space="preserve">Detaljnija istraživanja učinkovitosti apitoksina na </w:t>
      </w:r>
      <w:r w:rsidR="0058725A">
        <w:rPr>
          <w:rFonts w:cs="Times New Roman"/>
          <w:color w:val="000000"/>
          <w:szCs w:val="24"/>
        </w:rPr>
        <w:t>kukce nisu provođena u svijetu niti u Hrvatskoj. Isto tako pregledom literature nisu pronađena istraživanja razvoja novih formulacija s apitoksinom</w:t>
      </w:r>
      <w:r w:rsidR="00A43D68">
        <w:rPr>
          <w:rFonts w:cs="Times New Roman"/>
          <w:color w:val="000000"/>
          <w:szCs w:val="24"/>
        </w:rPr>
        <w:t>,</w:t>
      </w:r>
      <w:r w:rsidR="0058725A">
        <w:rPr>
          <w:rFonts w:cs="Times New Roman"/>
          <w:color w:val="000000"/>
          <w:szCs w:val="24"/>
        </w:rPr>
        <w:t xml:space="preserve"> koje bi bile primjenjive u poljoprivredi pod uvjetom ekonomske isplativosti</w:t>
      </w:r>
      <w:r w:rsidR="002D5E5D">
        <w:rPr>
          <w:rFonts w:cs="Times New Roman"/>
          <w:color w:val="000000"/>
          <w:szCs w:val="24"/>
        </w:rPr>
        <w:t xml:space="preserve"> i zdravstvene sigurnosti</w:t>
      </w:r>
      <w:r w:rsidR="0058725A">
        <w:rPr>
          <w:rFonts w:cs="Times New Roman"/>
          <w:color w:val="000000"/>
          <w:szCs w:val="24"/>
        </w:rPr>
        <w:t>.</w:t>
      </w:r>
      <w:r w:rsidR="001331A9">
        <w:rPr>
          <w:rFonts w:cs="Times New Roman"/>
          <w:color w:val="000000"/>
          <w:szCs w:val="24"/>
        </w:rPr>
        <w:t xml:space="preserve"> </w:t>
      </w:r>
      <w:r w:rsidR="001331A9">
        <w:rPr>
          <w:rFonts w:cs="Times New Roman"/>
          <w:szCs w:val="24"/>
        </w:rPr>
        <w:t>Od novih formulacija koje su u skladu sa Zelenim planom posebno treba istaknuti mikročestice/mikrosfere</w:t>
      </w:r>
      <w:r w:rsidR="002D5E5D">
        <w:rPr>
          <w:rFonts w:cs="Times New Roman"/>
          <w:szCs w:val="24"/>
        </w:rPr>
        <w:t xml:space="preserve"> koje predstavljaju sigurnu opciju po pitanju ekotoksikologije za čovjeka i domaće životinje</w:t>
      </w:r>
      <w:r w:rsidR="001331A9">
        <w:rPr>
          <w:rFonts w:cs="Times New Roman"/>
          <w:szCs w:val="24"/>
        </w:rPr>
        <w:t xml:space="preserve">. </w:t>
      </w:r>
      <w:r w:rsidR="002D5E5D" w:rsidRPr="002D5E5D">
        <w:rPr>
          <w:rFonts w:cs="Times New Roman"/>
          <w:szCs w:val="24"/>
        </w:rPr>
        <w:t>Osnovna uloga mikro</w:t>
      </w:r>
      <w:r w:rsidR="00DA5E11">
        <w:rPr>
          <w:rFonts w:cs="Times New Roman"/>
          <w:szCs w:val="24"/>
        </w:rPr>
        <w:t>čestica/mikrosfera</w:t>
      </w:r>
      <w:r w:rsidR="002D5E5D" w:rsidRPr="002D5E5D">
        <w:rPr>
          <w:rFonts w:cs="Times New Roman"/>
          <w:szCs w:val="24"/>
        </w:rPr>
        <w:t>, koje se sastoje od aktivne tvari i ovojnice,</w:t>
      </w:r>
      <w:r w:rsidR="00DA5E11">
        <w:rPr>
          <w:rFonts w:cs="Times New Roman"/>
          <w:szCs w:val="24"/>
        </w:rPr>
        <w:t xml:space="preserve"> </w:t>
      </w:r>
      <w:r w:rsidR="002D5E5D" w:rsidRPr="002D5E5D">
        <w:rPr>
          <w:rFonts w:cs="Times New Roman"/>
          <w:szCs w:val="24"/>
        </w:rPr>
        <w:t>je kontrolirano otpuštanje aktivne tvari i</w:t>
      </w:r>
      <w:r w:rsidR="00DA5E11">
        <w:rPr>
          <w:rFonts w:cs="Times New Roman"/>
          <w:szCs w:val="24"/>
        </w:rPr>
        <w:t xml:space="preserve"> </w:t>
      </w:r>
      <w:r w:rsidR="002D5E5D" w:rsidRPr="002D5E5D">
        <w:rPr>
          <w:rFonts w:cs="Times New Roman"/>
          <w:szCs w:val="24"/>
        </w:rPr>
        <w:t xml:space="preserve">zaštita od preuranjenog otpuštanja u okolinu. Za </w:t>
      </w:r>
      <w:r w:rsidR="00DA5E11">
        <w:rPr>
          <w:rFonts w:cs="Times New Roman"/>
          <w:szCs w:val="24"/>
        </w:rPr>
        <w:t xml:space="preserve">primjenjivu </w:t>
      </w:r>
      <w:r w:rsidR="00DA5E11" w:rsidRPr="002D5E5D">
        <w:rPr>
          <w:rFonts w:cs="Times New Roman"/>
          <w:szCs w:val="24"/>
        </w:rPr>
        <w:t>mikro</w:t>
      </w:r>
      <w:r w:rsidR="00DA5E11">
        <w:rPr>
          <w:rFonts w:cs="Times New Roman"/>
          <w:szCs w:val="24"/>
        </w:rPr>
        <w:t>česticu/mikrosferu</w:t>
      </w:r>
      <w:r w:rsidR="00DA5E11" w:rsidRPr="002D5E5D">
        <w:rPr>
          <w:rFonts w:cs="Times New Roman"/>
          <w:szCs w:val="24"/>
        </w:rPr>
        <w:t xml:space="preserve"> </w:t>
      </w:r>
      <w:r w:rsidR="00DA5E11">
        <w:rPr>
          <w:rFonts w:cs="Times New Roman"/>
          <w:szCs w:val="24"/>
        </w:rPr>
        <w:t>uz precizno poznavanje</w:t>
      </w:r>
      <w:r w:rsidR="002D5E5D" w:rsidRPr="002D5E5D">
        <w:rPr>
          <w:rFonts w:cs="Times New Roman"/>
          <w:szCs w:val="24"/>
        </w:rPr>
        <w:t xml:space="preserve"> količine </w:t>
      </w:r>
      <w:r w:rsidR="00DA5E11">
        <w:rPr>
          <w:rFonts w:cs="Times New Roman"/>
          <w:szCs w:val="24"/>
        </w:rPr>
        <w:t xml:space="preserve">primijenjene i </w:t>
      </w:r>
      <w:r w:rsidR="002D5E5D" w:rsidRPr="002D5E5D">
        <w:rPr>
          <w:rFonts w:cs="Times New Roman"/>
          <w:szCs w:val="24"/>
        </w:rPr>
        <w:t>otpuštene aktivne tvari potrebno je provesti</w:t>
      </w:r>
      <w:r w:rsidR="00DA5E11">
        <w:rPr>
          <w:rFonts w:cs="Times New Roman"/>
          <w:szCs w:val="24"/>
        </w:rPr>
        <w:t xml:space="preserve"> metode inkapsulacije te potom odgovarajuće analize kako bi nastala formulacija bila stabilna i što je još važnije sigurna za primjenu te ekološki i ekonomski prihvatljiva</w:t>
      </w:r>
      <w:r w:rsidR="002D5E5D" w:rsidRPr="002D5E5D">
        <w:rPr>
          <w:rFonts w:cs="Times New Roman"/>
          <w:szCs w:val="24"/>
        </w:rPr>
        <w:t xml:space="preserve">. </w:t>
      </w:r>
    </w:p>
    <w:p w14:paraId="04A4293F" w14:textId="3D91D68E" w:rsidR="001331A9" w:rsidRPr="00D06AED" w:rsidRDefault="001331A9" w:rsidP="001331A9">
      <w:pPr>
        <w:pStyle w:val="Naslov2"/>
        <w:spacing w:line="360" w:lineRule="auto"/>
        <w:jc w:val="both"/>
        <w:rPr>
          <w:rFonts w:ascii="Times New Roman" w:hAnsi="Times New Roman" w:cs="Times New Roman"/>
          <w:b/>
          <w:bCs/>
          <w:color w:val="auto"/>
          <w:sz w:val="28"/>
          <w:szCs w:val="24"/>
        </w:rPr>
      </w:pPr>
      <w:bookmarkStart w:id="7" w:name="_Toc49696790"/>
      <w:r w:rsidRPr="00D06AED">
        <w:rPr>
          <w:rFonts w:ascii="Times New Roman" w:hAnsi="Times New Roman" w:cs="Times New Roman"/>
          <w:b/>
          <w:bCs/>
          <w:color w:val="auto"/>
          <w:sz w:val="28"/>
          <w:szCs w:val="24"/>
        </w:rPr>
        <w:t>1.</w:t>
      </w:r>
      <w:r w:rsidR="002D5E5D" w:rsidRPr="00D06AED">
        <w:rPr>
          <w:rFonts w:ascii="Times New Roman" w:hAnsi="Times New Roman" w:cs="Times New Roman"/>
          <w:b/>
          <w:bCs/>
          <w:color w:val="auto"/>
          <w:sz w:val="28"/>
          <w:szCs w:val="24"/>
        </w:rPr>
        <w:t>2</w:t>
      </w:r>
      <w:r w:rsidRPr="00D06AED">
        <w:rPr>
          <w:rFonts w:ascii="Times New Roman" w:hAnsi="Times New Roman" w:cs="Times New Roman"/>
          <w:b/>
          <w:bCs/>
          <w:color w:val="auto"/>
          <w:sz w:val="28"/>
          <w:szCs w:val="24"/>
        </w:rPr>
        <w:t>. Inkapsulacija - metoda ionskog geliranja</w:t>
      </w:r>
      <w:bookmarkEnd w:id="7"/>
      <w:r w:rsidRPr="00D06AED">
        <w:rPr>
          <w:rFonts w:ascii="Times New Roman" w:hAnsi="Times New Roman" w:cs="Times New Roman"/>
          <w:b/>
          <w:bCs/>
          <w:color w:val="auto"/>
          <w:sz w:val="28"/>
          <w:szCs w:val="24"/>
        </w:rPr>
        <w:t xml:space="preserve"> </w:t>
      </w:r>
    </w:p>
    <w:p w14:paraId="28CF1A00" w14:textId="774DA6B1" w:rsidR="001331A9" w:rsidRDefault="001331A9" w:rsidP="001331A9">
      <w:pPr>
        <w:spacing w:line="360" w:lineRule="auto"/>
        <w:ind w:firstLine="360"/>
        <w:jc w:val="both"/>
        <w:rPr>
          <w:rFonts w:cs="Times New Roman"/>
          <w:szCs w:val="24"/>
        </w:rPr>
      </w:pPr>
      <w:r w:rsidRPr="00C73099">
        <w:rPr>
          <w:rFonts w:cs="Times New Roman"/>
          <w:szCs w:val="24"/>
        </w:rPr>
        <w:t>Tehnologija inkapsulacije omogućuje osjetljivim materijalima (krutim tvarima, tekućinama ili plinovima) fizičko obavijanje zaštitnim materijalom</w:t>
      </w:r>
      <w:r>
        <w:rPr>
          <w:rFonts w:cs="Times New Roman"/>
          <w:szCs w:val="24"/>
        </w:rPr>
        <w:t>.</w:t>
      </w:r>
      <w:r w:rsidRPr="00C73099">
        <w:rPr>
          <w:rFonts w:cs="Times New Roman"/>
          <w:szCs w:val="24"/>
        </w:rPr>
        <w:t xml:space="preserve"> </w:t>
      </w:r>
      <w:r>
        <w:rPr>
          <w:rFonts w:cs="Times New Roman"/>
          <w:szCs w:val="24"/>
        </w:rPr>
        <w:t>A</w:t>
      </w:r>
      <w:r w:rsidRPr="00C73099">
        <w:rPr>
          <w:rFonts w:cs="Times New Roman"/>
          <w:szCs w:val="24"/>
        </w:rPr>
        <w:t xml:space="preserve">ktivni sastojci </w:t>
      </w:r>
      <w:r>
        <w:rPr>
          <w:rFonts w:cs="Times New Roman"/>
          <w:szCs w:val="24"/>
        </w:rPr>
        <w:t>su na taj način zaštićeni</w:t>
      </w:r>
      <w:r w:rsidRPr="00C73099">
        <w:rPr>
          <w:rFonts w:cs="Times New Roman"/>
          <w:szCs w:val="24"/>
        </w:rPr>
        <w:t xml:space="preserve"> od </w:t>
      </w:r>
      <w:r>
        <w:rPr>
          <w:rFonts w:cs="Times New Roman"/>
          <w:szCs w:val="24"/>
        </w:rPr>
        <w:t xml:space="preserve">nepovoljnih </w:t>
      </w:r>
      <w:r w:rsidRPr="00C73099">
        <w:rPr>
          <w:rFonts w:cs="Times New Roman"/>
          <w:szCs w:val="24"/>
        </w:rPr>
        <w:t>vremenskih utjecaja, gubitaka isparavanjem</w:t>
      </w:r>
      <w:r>
        <w:rPr>
          <w:rFonts w:cs="Times New Roman"/>
          <w:szCs w:val="24"/>
        </w:rPr>
        <w:t>,</w:t>
      </w:r>
      <w:r w:rsidRPr="00324708">
        <w:rPr>
          <w:rFonts w:cs="Times New Roman"/>
          <w:szCs w:val="24"/>
        </w:rPr>
        <w:t xml:space="preserve"> </w:t>
      </w:r>
      <w:r w:rsidRPr="00C73099">
        <w:rPr>
          <w:rFonts w:cs="Times New Roman"/>
          <w:szCs w:val="24"/>
        </w:rPr>
        <w:t>neželjenih međudjelovanja</w:t>
      </w:r>
      <w:r>
        <w:rPr>
          <w:rFonts w:cs="Times New Roman"/>
          <w:szCs w:val="24"/>
        </w:rPr>
        <w:t xml:space="preserve"> itd. </w:t>
      </w:r>
      <w:r w:rsidRPr="00C73099">
        <w:rPr>
          <w:rFonts w:cs="Times New Roman"/>
          <w:szCs w:val="24"/>
        </w:rPr>
        <w:t>(Ferrándiz i sur., 2017).</w:t>
      </w:r>
      <w:r w:rsidR="00F50F7D">
        <w:rPr>
          <w:rFonts w:cs="Times New Roman"/>
          <w:szCs w:val="24"/>
        </w:rPr>
        <w:t xml:space="preserve"> </w:t>
      </w:r>
    </w:p>
    <w:p w14:paraId="2C2529C0" w14:textId="30F3992E" w:rsidR="001331A9" w:rsidRDefault="001331A9" w:rsidP="002038DA">
      <w:pPr>
        <w:spacing w:line="360" w:lineRule="auto"/>
        <w:ind w:firstLine="360"/>
        <w:jc w:val="both"/>
        <w:rPr>
          <w:rFonts w:cs="Times New Roman"/>
          <w:szCs w:val="24"/>
        </w:rPr>
      </w:pPr>
      <w:r w:rsidRPr="00C73099">
        <w:rPr>
          <w:rFonts w:cs="Times New Roman"/>
          <w:szCs w:val="24"/>
        </w:rPr>
        <w:t>Mikroinkapsulirani materijal se naziva jezgra ili aktivna tvar, dok se materijal koji se koristi za mikroinkapsuliranje naziva ljuska/kapsula/</w:t>
      </w:r>
      <w:r w:rsidR="00FC4ABF" w:rsidRPr="00C73099">
        <w:rPr>
          <w:rFonts w:cs="Times New Roman"/>
          <w:szCs w:val="24"/>
        </w:rPr>
        <w:t>stjenka</w:t>
      </w:r>
      <w:r w:rsidRPr="00C73099">
        <w:rPr>
          <w:rFonts w:cs="Times New Roman"/>
          <w:szCs w:val="24"/>
        </w:rPr>
        <w:t xml:space="preserve"> materijala ili matriks (</w:t>
      </w:r>
      <w:r w:rsidR="00ED5CD5" w:rsidRPr="00C73099">
        <w:rPr>
          <w:rFonts w:cs="Times New Roman"/>
          <w:szCs w:val="24"/>
        </w:rPr>
        <w:t>Fang i Bhandari, 2010</w:t>
      </w:r>
      <w:r w:rsidR="00ED5CD5">
        <w:rPr>
          <w:rFonts w:cs="Times New Roman"/>
          <w:szCs w:val="24"/>
        </w:rPr>
        <w:t xml:space="preserve">; </w:t>
      </w:r>
      <w:r w:rsidRPr="00C73099">
        <w:rPr>
          <w:rFonts w:cs="Times New Roman"/>
          <w:szCs w:val="24"/>
        </w:rPr>
        <w:t xml:space="preserve">Burgain i sur., 2011). </w:t>
      </w:r>
      <w:r w:rsidR="002038DA" w:rsidRPr="002038DA">
        <w:rPr>
          <w:rFonts w:cs="Times New Roman"/>
          <w:szCs w:val="24"/>
        </w:rPr>
        <w:t>Mikročestice su mikrometarskog promjera (1–2000 μm) (Boras, 2019), a</w:t>
      </w:r>
      <w:r w:rsidR="002038DA">
        <w:rPr>
          <w:rFonts w:cs="Times New Roman"/>
          <w:szCs w:val="24"/>
        </w:rPr>
        <w:t xml:space="preserve"> </w:t>
      </w:r>
      <w:r w:rsidR="002038DA" w:rsidRPr="002038DA">
        <w:rPr>
          <w:rFonts w:cs="Times New Roman"/>
          <w:szCs w:val="24"/>
        </w:rPr>
        <w:t>mogu biti pravilnog i nepravilnog oblika. Općenito, s obzirom na njihova</w:t>
      </w:r>
      <w:r w:rsidR="002038DA">
        <w:rPr>
          <w:rFonts w:cs="Times New Roman"/>
          <w:szCs w:val="24"/>
        </w:rPr>
        <w:t xml:space="preserve"> </w:t>
      </w:r>
      <w:r w:rsidR="002038DA" w:rsidRPr="002038DA">
        <w:rPr>
          <w:rFonts w:cs="Times New Roman"/>
          <w:szCs w:val="24"/>
        </w:rPr>
        <w:t>morfološka obilježja mogu se podijeliti na mikrosfere te mononuklearne i</w:t>
      </w:r>
      <w:r w:rsidR="002038DA">
        <w:rPr>
          <w:rFonts w:cs="Times New Roman"/>
          <w:szCs w:val="24"/>
        </w:rPr>
        <w:t xml:space="preserve"> </w:t>
      </w:r>
      <w:r w:rsidR="002038DA" w:rsidRPr="002038DA">
        <w:rPr>
          <w:rFonts w:cs="Times New Roman"/>
          <w:szCs w:val="24"/>
        </w:rPr>
        <w:t xml:space="preserve">polinuklearne mikrokapsule (Gallo i Carbo, 2010). </w:t>
      </w:r>
      <w:r w:rsidRPr="00C73099">
        <w:rPr>
          <w:rFonts w:cs="Times New Roman"/>
          <w:szCs w:val="24"/>
        </w:rPr>
        <w:t>Metode inkapsulacije dijele se na: fizikalne (centrifugalna ekstruzija, sušenje raspršivanjem), fizikalno-kemijske (ekstrakcija otapala isparavanjem, ionsko geliranje, hlađenje raspršivanjem, jednostavna i kompleksna koacervacija) te kemijske (</w:t>
      </w:r>
      <w:r w:rsidRPr="00C73099">
        <w:rPr>
          <w:rFonts w:cs="Times New Roman"/>
          <w:i/>
          <w:iCs/>
          <w:szCs w:val="24"/>
        </w:rPr>
        <w:t>in situ</w:t>
      </w:r>
      <w:r w:rsidRPr="00C73099">
        <w:rPr>
          <w:rFonts w:cs="Times New Roman"/>
          <w:szCs w:val="24"/>
        </w:rPr>
        <w:t xml:space="preserve"> polimerizacija, granična polimerizacija itd.) (Gallo i Carbo, 2010; Teixeira da Silva i sur., 2014). </w:t>
      </w:r>
    </w:p>
    <w:p w14:paraId="73B6E944" w14:textId="77777777" w:rsidR="002038DA" w:rsidRDefault="002038DA" w:rsidP="001331A9">
      <w:pPr>
        <w:spacing w:line="360" w:lineRule="auto"/>
        <w:ind w:firstLine="360"/>
        <w:jc w:val="both"/>
        <w:rPr>
          <w:rFonts w:cs="Times New Roman"/>
          <w:szCs w:val="24"/>
        </w:rPr>
      </w:pPr>
    </w:p>
    <w:p w14:paraId="28BF639F" w14:textId="5FB6A4D7" w:rsidR="001331A9" w:rsidRDefault="001331A9" w:rsidP="001331A9">
      <w:pPr>
        <w:spacing w:line="360" w:lineRule="auto"/>
        <w:ind w:firstLine="708"/>
        <w:jc w:val="both"/>
        <w:rPr>
          <w:rFonts w:cs="Times New Roman"/>
          <w:szCs w:val="24"/>
        </w:rPr>
      </w:pPr>
      <w:r w:rsidRPr="00C73099">
        <w:rPr>
          <w:rFonts w:cs="Times New Roman"/>
          <w:szCs w:val="24"/>
        </w:rPr>
        <w:t xml:space="preserve">Jedan od parametra učinkovitosti i stabilnosti inkapsulacije je ispravan odabir mikročestica. Kriterij za odabir materijala </w:t>
      </w:r>
      <w:r w:rsidR="00F024AA" w:rsidRPr="00C73099">
        <w:rPr>
          <w:rFonts w:cs="Times New Roman"/>
          <w:szCs w:val="24"/>
        </w:rPr>
        <w:t>stjenke</w:t>
      </w:r>
      <w:r w:rsidRPr="00C73099">
        <w:rPr>
          <w:rFonts w:cs="Times New Roman"/>
          <w:szCs w:val="24"/>
        </w:rPr>
        <w:t xml:space="preserve"> temelji se na: fizikalno-kemijskim svojstvima tvari za mikroinkapsuliranje (poroznost, topljivost), sredstvima za mikroinkapsuliranje (viskoznost, mehanička svojstva) te </w:t>
      </w:r>
      <w:r>
        <w:rPr>
          <w:rFonts w:cs="Times New Roman"/>
          <w:szCs w:val="24"/>
        </w:rPr>
        <w:t xml:space="preserve">se </w:t>
      </w:r>
      <w:r w:rsidRPr="00C73099">
        <w:rPr>
          <w:rFonts w:cs="Times New Roman"/>
          <w:szCs w:val="24"/>
        </w:rPr>
        <w:t xml:space="preserve">zamišljena veličina </w:t>
      </w:r>
      <w:r>
        <w:rPr>
          <w:rFonts w:cs="Times New Roman"/>
          <w:szCs w:val="24"/>
        </w:rPr>
        <w:t>mikrosfera</w:t>
      </w:r>
      <w:r w:rsidRPr="00C73099">
        <w:rPr>
          <w:rFonts w:cs="Times New Roman"/>
          <w:szCs w:val="24"/>
        </w:rPr>
        <w:t xml:space="preserve"> </w:t>
      </w:r>
      <w:r>
        <w:rPr>
          <w:rFonts w:cs="Times New Roman"/>
          <w:szCs w:val="24"/>
        </w:rPr>
        <w:t xml:space="preserve">također </w:t>
      </w:r>
      <w:r w:rsidRPr="00C73099">
        <w:rPr>
          <w:rFonts w:cs="Times New Roman"/>
          <w:szCs w:val="24"/>
        </w:rPr>
        <w:t>uzima u obzir (</w:t>
      </w:r>
      <w:r>
        <w:rPr>
          <w:rFonts w:cs="Times New Roman"/>
          <w:szCs w:val="24"/>
        </w:rPr>
        <w:t>Boras, 2019</w:t>
      </w:r>
      <w:r w:rsidRPr="00C73099">
        <w:rPr>
          <w:rFonts w:cs="Times New Roman"/>
          <w:szCs w:val="24"/>
        </w:rPr>
        <w:t xml:space="preserve">). Kao materijali </w:t>
      </w:r>
      <w:r w:rsidR="007F027B" w:rsidRPr="00C73099">
        <w:rPr>
          <w:rFonts w:cs="Times New Roman"/>
          <w:szCs w:val="24"/>
        </w:rPr>
        <w:t>stjenke</w:t>
      </w:r>
      <w:r w:rsidRPr="00C73099">
        <w:rPr>
          <w:rFonts w:cs="Times New Roman"/>
          <w:szCs w:val="24"/>
        </w:rPr>
        <w:t xml:space="preserve"> mogu poslužiti razni prirodni i sintetički polimeri. </w:t>
      </w:r>
      <w:r w:rsidR="007F027B">
        <w:rPr>
          <w:rFonts w:cs="Times New Roman"/>
          <w:szCs w:val="24"/>
        </w:rPr>
        <w:t>To su u</w:t>
      </w:r>
      <w:r>
        <w:rPr>
          <w:rFonts w:cs="Times New Roman"/>
          <w:szCs w:val="24"/>
        </w:rPr>
        <w:t>g</w:t>
      </w:r>
      <w:r w:rsidRPr="00C73099">
        <w:rPr>
          <w:rFonts w:cs="Times New Roman"/>
          <w:szCs w:val="24"/>
        </w:rPr>
        <w:t>ljikohidrati (saharoza, celuloza, škrob, dekstrin i kitozan), proteini (gluten,</w:t>
      </w:r>
      <w:r>
        <w:rPr>
          <w:rFonts w:cs="Times New Roman"/>
          <w:szCs w:val="24"/>
        </w:rPr>
        <w:t xml:space="preserve"> </w:t>
      </w:r>
      <w:r w:rsidRPr="00C73099">
        <w:rPr>
          <w:rFonts w:cs="Times New Roman"/>
          <w:szCs w:val="24"/>
        </w:rPr>
        <w:t>albumin,</w:t>
      </w:r>
      <w:r>
        <w:rPr>
          <w:rFonts w:cs="Times New Roman"/>
          <w:szCs w:val="24"/>
        </w:rPr>
        <w:t xml:space="preserve"> </w:t>
      </w:r>
      <w:r w:rsidRPr="00C73099">
        <w:rPr>
          <w:rFonts w:cs="Times New Roman"/>
          <w:szCs w:val="24"/>
        </w:rPr>
        <w:t>želatina</w:t>
      </w:r>
      <w:r>
        <w:rPr>
          <w:rFonts w:cs="Times New Roman"/>
          <w:szCs w:val="24"/>
        </w:rPr>
        <w:t xml:space="preserve"> i </w:t>
      </w:r>
      <w:r w:rsidRPr="00C73099">
        <w:rPr>
          <w:rFonts w:cs="Times New Roman"/>
          <w:szCs w:val="24"/>
        </w:rPr>
        <w:t>kazein), gume (alginat, karagenan</w:t>
      </w:r>
      <w:r>
        <w:rPr>
          <w:rFonts w:cs="Times New Roman"/>
          <w:szCs w:val="24"/>
        </w:rPr>
        <w:t xml:space="preserve"> i</w:t>
      </w:r>
      <w:r w:rsidRPr="00C73099">
        <w:rPr>
          <w:rFonts w:cs="Times New Roman"/>
          <w:szCs w:val="24"/>
        </w:rPr>
        <w:t xml:space="preserve"> guma arabika) ili anorganski materijali (silikati i kalcijev sulfat) (Teixeira da Silva i sur., 2014; Ferrándiz i sur., 2017). U inkapsulaciji se najčešće koriste polimeri prirodnog podrijetla</w:t>
      </w:r>
      <w:r>
        <w:rPr>
          <w:rFonts w:cs="Times New Roman"/>
          <w:szCs w:val="24"/>
        </w:rPr>
        <w:t xml:space="preserve">, </w:t>
      </w:r>
      <w:r w:rsidRPr="00C73099">
        <w:rPr>
          <w:rFonts w:cs="Times New Roman"/>
          <w:szCs w:val="24"/>
        </w:rPr>
        <w:t xml:space="preserve">tj. biopolimeri. </w:t>
      </w:r>
    </w:p>
    <w:p w14:paraId="515D9F6E" w14:textId="42A449FE" w:rsidR="001331A9" w:rsidRDefault="001331A9" w:rsidP="001331A9">
      <w:pPr>
        <w:spacing w:line="360" w:lineRule="auto"/>
        <w:ind w:firstLine="708"/>
        <w:jc w:val="both"/>
        <w:rPr>
          <w:rFonts w:cs="Times New Roman"/>
          <w:szCs w:val="24"/>
        </w:rPr>
      </w:pPr>
      <w:r w:rsidRPr="00C73099">
        <w:rPr>
          <w:rFonts w:cs="Times New Roman"/>
          <w:szCs w:val="24"/>
        </w:rPr>
        <w:t>Biopolimeri su biorazgradivi, obnovljivi, relativno su jeftini</w:t>
      </w:r>
      <w:r>
        <w:rPr>
          <w:rFonts w:cs="Times New Roman"/>
          <w:szCs w:val="24"/>
        </w:rPr>
        <w:t xml:space="preserve"> i </w:t>
      </w:r>
      <w:r w:rsidRPr="00C73099">
        <w:rPr>
          <w:rFonts w:cs="Times New Roman"/>
          <w:szCs w:val="24"/>
        </w:rPr>
        <w:t>nisu toksični</w:t>
      </w:r>
      <w:r>
        <w:rPr>
          <w:rFonts w:cs="Times New Roman"/>
          <w:szCs w:val="24"/>
        </w:rPr>
        <w:t xml:space="preserve"> (Haramija, 2019).</w:t>
      </w:r>
      <w:r w:rsidRPr="00C73099">
        <w:rPr>
          <w:rFonts w:cs="Times New Roman"/>
          <w:szCs w:val="24"/>
        </w:rPr>
        <w:t xml:space="preserve"> Važno svojstvo biopolimera je visok sadržaj funkcionalnih skupina, uključujući hidroksi, amino i karboksilne skupine koje omogućuju modificiranje njihovih svojstava promjenom fizikalno kemijskih</w:t>
      </w:r>
      <w:r>
        <w:rPr>
          <w:rFonts w:cs="Times New Roman"/>
          <w:szCs w:val="24"/>
        </w:rPr>
        <w:t xml:space="preserve"> uvjeta </w:t>
      </w:r>
      <w:r w:rsidRPr="00C73099">
        <w:rPr>
          <w:rFonts w:cs="Times New Roman"/>
          <w:szCs w:val="24"/>
        </w:rPr>
        <w:t xml:space="preserve">(Usmiati i sur., 2014). U primjeni </w:t>
      </w:r>
      <w:r>
        <w:rPr>
          <w:rFonts w:cs="Times New Roman"/>
          <w:szCs w:val="24"/>
        </w:rPr>
        <w:t>mikrosfera</w:t>
      </w:r>
      <w:r w:rsidRPr="00C73099">
        <w:rPr>
          <w:rFonts w:cs="Times New Roman"/>
          <w:szCs w:val="24"/>
        </w:rPr>
        <w:t xml:space="preserve"> </w:t>
      </w:r>
      <w:r>
        <w:rPr>
          <w:rFonts w:cs="Times New Roman"/>
          <w:szCs w:val="24"/>
        </w:rPr>
        <w:t>bitno</w:t>
      </w:r>
      <w:r w:rsidRPr="00C73099">
        <w:rPr>
          <w:rFonts w:cs="Times New Roman"/>
          <w:szCs w:val="24"/>
        </w:rPr>
        <w:t xml:space="preserve"> je </w:t>
      </w:r>
      <w:r>
        <w:rPr>
          <w:rFonts w:cs="Times New Roman"/>
          <w:szCs w:val="24"/>
        </w:rPr>
        <w:t>upotrebljavati</w:t>
      </w:r>
      <w:r w:rsidRPr="00C73099">
        <w:rPr>
          <w:rFonts w:cs="Times New Roman"/>
          <w:szCs w:val="24"/>
        </w:rPr>
        <w:t xml:space="preserve"> netoksične i biorazgradive polimere (Bedek, 2018).</w:t>
      </w:r>
      <w:r>
        <w:rPr>
          <w:rFonts w:cs="Times New Roman"/>
          <w:szCs w:val="24"/>
        </w:rPr>
        <w:t xml:space="preserve"> </w:t>
      </w:r>
      <w:r w:rsidRPr="00C73099">
        <w:rPr>
          <w:rFonts w:cs="Times New Roman"/>
          <w:szCs w:val="24"/>
        </w:rPr>
        <w:t>Polisaharidi (alginat, gellan guma, kitozan i pektin) dobivaju se iz poljoprivrednih sirovina ili ljusk</w:t>
      </w:r>
      <w:r>
        <w:rPr>
          <w:rFonts w:cs="Times New Roman"/>
          <w:szCs w:val="24"/>
        </w:rPr>
        <w:t>i</w:t>
      </w:r>
      <w:r w:rsidRPr="00C73099">
        <w:rPr>
          <w:rFonts w:cs="Times New Roman"/>
          <w:szCs w:val="24"/>
        </w:rPr>
        <w:t xml:space="preserve"> rakova (Racovit</w:t>
      </w:r>
      <w:r w:rsidR="004059ED">
        <w:rPr>
          <w:rFonts w:cs="Times New Roman"/>
          <w:szCs w:val="24"/>
        </w:rPr>
        <w:t>a</w:t>
      </w:r>
      <w:r w:rsidRPr="00C73099">
        <w:rPr>
          <w:rFonts w:cs="Times New Roman"/>
          <w:szCs w:val="24"/>
        </w:rPr>
        <w:t xml:space="preserve"> i sur., 2009). </w:t>
      </w:r>
      <w:r>
        <w:rPr>
          <w:rFonts w:cs="Times New Roman"/>
          <w:szCs w:val="24"/>
        </w:rPr>
        <w:t xml:space="preserve">Cijena alginata je relativno niska, jer se on dobije preradom smeđih morskih algi. Alginat je zapravo </w:t>
      </w:r>
      <w:r w:rsidRPr="00C73099">
        <w:rPr>
          <w:rFonts w:cs="Times New Roman"/>
          <w:szCs w:val="24"/>
        </w:rPr>
        <w:t>natrijeva sol alginske kiseline</w:t>
      </w:r>
      <w:r>
        <w:rPr>
          <w:rFonts w:cs="Times New Roman"/>
          <w:szCs w:val="24"/>
        </w:rPr>
        <w:t xml:space="preserve"> (Bedek, 2018)</w:t>
      </w:r>
      <w:r w:rsidRPr="00C73099">
        <w:rPr>
          <w:rFonts w:cs="Times New Roman"/>
          <w:szCs w:val="24"/>
        </w:rPr>
        <w:t xml:space="preserve">. </w:t>
      </w:r>
      <w:r w:rsidRPr="00C0651D">
        <w:rPr>
          <w:rFonts w:cs="Times New Roman"/>
          <w:szCs w:val="24"/>
        </w:rPr>
        <w:t>Alginat je sastavljen od dvije karboksilirane monosaharidne jedinice koje se ponavljaju,</w:t>
      </w:r>
      <w:r>
        <w:rPr>
          <w:rFonts w:cs="Times New Roman"/>
          <w:szCs w:val="24"/>
        </w:rPr>
        <w:t xml:space="preserve"> a </w:t>
      </w:r>
      <w:r w:rsidRPr="00C0651D">
        <w:rPr>
          <w:rFonts w:cs="Times New Roman"/>
          <w:szCs w:val="24"/>
        </w:rPr>
        <w:t>čiji omjer utječe na svojstva biopolimera (Vincekovi</w:t>
      </w:r>
      <w:r>
        <w:rPr>
          <w:rFonts w:cs="Times New Roman"/>
          <w:szCs w:val="24"/>
        </w:rPr>
        <w:t>ć</w:t>
      </w:r>
      <w:r w:rsidRPr="00C0651D">
        <w:rPr>
          <w:rFonts w:cs="Times New Roman"/>
          <w:szCs w:val="24"/>
        </w:rPr>
        <w:t xml:space="preserve"> i sur., 2016)</w:t>
      </w:r>
      <w:r w:rsidRPr="00C73099">
        <w:rPr>
          <w:rFonts w:cs="Times New Roman"/>
          <w:szCs w:val="24"/>
        </w:rPr>
        <w:t xml:space="preserve">. Alginati s visokim sadržajem guluronske kiseline </w:t>
      </w:r>
      <w:r>
        <w:rPr>
          <w:rFonts w:cs="Times New Roman"/>
          <w:szCs w:val="24"/>
        </w:rPr>
        <w:t>stvaraju</w:t>
      </w:r>
      <w:r w:rsidRPr="00C73099">
        <w:rPr>
          <w:rFonts w:cs="Times New Roman"/>
          <w:szCs w:val="24"/>
        </w:rPr>
        <w:t>, poroznije</w:t>
      </w:r>
      <w:r>
        <w:rPr>
          <w:rFonts w:cs="Times New Roman"/>
          <w:szCs w:val="24"/>
        </w:rPr>
        <w:t xml:space="preserve">, </w:t>
      </w:r>
      <w:r w:rsidRPr="00C73099">
        <w:rPr>
          <w:rFonts w:cs="Times New Roman"/>
          <w:szCs w:val="24"/>
        </w:rPr>
        <w:t xml:space="preserve">čvršće gelove koji </w:t>
      </w:r>
      <w:r>
        <w:rPr>
          <w:rFonts w:cs="Times New Roman"/>
          <w:szCs w:val="24"/>
        </w:rPr>
        <w:t>mogu biti skladišteni</w:t>
      </w:r>
      <w:r w:rsidRPr="00C73099">
        <w:rPr>
          <w:rFonts w:cs="Times New Roman"/>
          <w:szCs w:val="24"/>
        </w:rPr>
        <w:t xml:space="preserve"> dulje razdoblje. Polisaharidi poput alginata su biopolimeri koji lako stvaraju </w:t>
      </w:r>
      <w:r>
        <w:rPr>
          <w:rFonts w:cs="Times New Roman"/>
          <w:szCs w:val="24"/>
        </w:rPr>
        <w:t>mikrosfere</w:t>
      </w:r>
      <w:r w:rsidRPr="00C73099">
        <w:rPr>
          <w:rFonts w:cs="Times New Roman"/>
          <w:szCs w:val="24"/>
        </w:rPr>
        <w:t xml:space="preserve"> </w:t>
      </w:r>
      <w:r>
        <w:rPr>
          <w:rFonts w:cs="Times New Roman"/>
          <w:szCs w:val="24"/>
        </w:rPr>
        <w:t xml:space="preserve">s aktivnim sastojkom, </w:t>
      </w:r>
      <w:r w:rsidRPr="00C73099">
        <w:rPr>
          <w:rFonts w:cs="Times New Roman"/>
          <w:szCs w:val="24"/>
        </w:rPr>
        <w:t>upotrebom vodenog sustava na sobnoj temperaturi (</w:t>
      </w:r>
      <w:r>
        <w:rPr>
          <w:rFonts w:cs="Times New Roman"/>
          <w:szCs w:val="24"/>
        </w:rPr>
        <w:t>Bedek, 2018</w:t>
      </w:r>
      <w:r w:rsidRPr="00C73099">
        <w:rPr>
          <w:rFonts w:cs="Times New Roman"/>
          <w:szCs w:val="24"/>
        </w:rPr>
        <w:t xml:space="preserve">). </w:t>
      </w:r>
      <w:r>
        <w:rPr>
          <w:rFonts w:cs="Times New Roman"/>
          <w:szCs w:val="24"/>
        </w:rPr>
        <w:t>S ciljem poboljšavanja</w:t>
      </w:r>
      <w:r w:rsidRPr="00C73099">
        <w:rPr>
          <w:rFonts w:cs="Times New Roman"/>
          <w:szCs w:val="24"/>
        </w:rPr>
        <w:t xml:space="preserve"> zadržavanje ili </w:t>
      </w:r>
      <w:r>
        <w:rPr>
          <w:rFonts w:cs="Times New Roman"/>
          <w:szCs w:val="24"/>
        </w:rPr>
        <w:t>postepenog</w:t>
      </w:r>
      <w:r w:rsidRPr="00C73099">
        <w:rPr>
          <w:rFonts w:cs="Times New Roman"/>
          <w:szCs w:val="24"/>
        </w:rPr>
        <w:t xml:space="preserve"> </w:t>
      </w:r>
      <w:r>
        <w:rPr>
          <w:rFonts w:cs="Times New Roman"/>
          <w:szCs w:val="24"/>
        </w:rPr>
        <w:t>otpuštanja</w:t>
      </w:r>
      <w:r w:rsidRPr="00C73099">
        <w:rPr>
          <w:rFonts w:cs="Times New Roman"/>
          <w:szCs w:val="24"/>
        </w:rPr>
        <w:t xml:space="preserve"> aktivne tvari</w:t>
      </w:r>
      <w:r>
        <w:rPr>
          <w:rFonts w:cs="Times New Roman"/>
          <w:szCs w:val="24"/>
        </w:rPr>
        <w:t>, a</w:t>
      </w:r>
      <w:r w:rsidRPr="00C73099">
        <w:rPr>
          <w:rFonts w:cs="Times New Roman"/>
          <w:szCs w:val="24"/>
        </w:rPr>
        <w:t xml:space="preserve">lginatne </w:t>
      </w:r>
      <w:r>
        <w:rPr>
          <w:rFonts w:cs="Times New Roman"/>
          <w:szCs w:val="24"/>
        </w:rPr>
        <w:t>mikrosfere</w:t>
      </w:r>
      <w:r w:rsidRPr="00C73099">
        <w:rPr>
          <w:rFonts w:cs="Times New Roman"/>
          <w:szCs w:val="24"/>
        </w:rPr>
        <w:t xml:space="preserve"> </w:t>
      </w:r>
      <w:r>
        <w:rPr>
          <w:rFonts w:cs="Times New Roman"/>
          <w:szCs w:val="24"/>
        </w:rPr>
        <w:t xml:space="preserve">se mogu dodatno zamotati </w:t>
      </w:r>
      <w:r w:rsidRPr="00C73099">
        <w:rPr>
          <w:rFonts w:cs="Times New Roman"/>
          <w:szCs w:val="24"/>
        </w:rPr>
        <w:t>polikationskim polimerom</w:t>
      </w:r>
      <w:r>
        <w:rPr>
          <w:rFonts w:cs="Times New Roman"/>
          <w:szCs w:val="24"/>
        </w:rPr>
        <w:t>.</w:t>
      </w:r>
      <w:r w:rsidRPr="00C73099">
        <w:rPr>
          <w:rFonts w:cs="Times New Roman"/>
          <w:szCs w:val="24"/>
        </w:rPr>
        <w:t xml:space="preserve"> </w:t>
      </w:r>
      <w:r>
        <w:rPr>
          <w:rFonts w:cs="Times New Roman"/>
          <w:szCs w:val="24"/>
        </w:rPr>
        <w:t xml:space="preserve">Zbog </w:t>
      </w:r>
      <w:r w:rsidRPr="00C73099">
        <w:rPr>
          <w:rFonts w:cs="Times New Roman"/>
          <w:szCs w:val="24"/>
        </w:rPr>
        <w:t>elektrostatsk</w:t>
      </w:r>
      <w:r w:rsidR="007F027B">
        <w:rPr>
          <w:rFonts w:cs="Times New Roman"/>
          <w:szCs w:val="24"/>
        </w:rPr>
        <w:t>og</w:t>
      </w:r>
      <w:r w:rsidRPr="00C73099">
        <w:rPr>
          <w:rFonts w:cs="Times New Roman"/>
          <w:szCs w:val="24"/>
        </w:rPr>
        <w:t xml:space="preserve"> međudjelovanja </w:t>
      </w:r>
      <w:r>
        <w:rPr>
          <w:rFonts w:cs="Times New Roman"/>
          <w:szCs w:val="24"/>
        </w:rPr>
        <w:t xml:space="preserve">između </w:t>
      </w:r>
      <w:r w:rsidRPr="00C73099">
        <w:rPr>
          <w:rFonts w:cs="Times New Roman"/>
          <w:szCs w:val="24"/>
        </w:rPr>
        <w:t xml:space="preserve">karboksilnih skupina alginata s polikationskim polimerom </w:t>
      </w:r>
      <w:r>
        <w:rPr>
          <w:rFonts w:cs="Times New Roman"/>
          <w:szCs w:val="24"/>
        </w:rPr>
        <w:t>dolazi do dodatnog zatvaranja jezgre mikrosfera</w:t>
      </w:r>
      <w:r w:rsidRPr="00C73099">
        <w:rPr>
          <w:rFonts w:cs="Times New Roman"/>
          <w:szCs w:val="24"/>
        </w:rPr>
        <w:t xml:space="preserve"> (Fujiwara i sur., 2013).</w:t>
      </w:r>
    </w:p>
    <w:p w14:paraId="0FBA228B" w14:textId="55139669" w:rsidR="001331A9" w:rsidRDefault="001331A9" w:rsidP="001331A9">
      <w:pPr>
        <w:spacing w:line="360" w:lineRule="auto"/>
        <w:ind w:firstLine="708"/>
        <w:jc w:val="both"/>
        <w:rPr>
          <w:rFonts w:cs="Times New Roman"/>
          <w:szCs w:val="24"/>
        </w:rPr>
      </w:pPr>
      <w:r w:rsidRPr="00C73099">
        <w:rPr>
          <w:rFonts w:cs="Times New Roman"/>
          <w:szCs w:val="24"/>
        </w:rPr>
        <w:t>Metoda ionskog geliranj</w:t>
      </w:r>
      <w:r w:rsidR="007F027B">
        <w:rPr>
          <w:rFonts w:cs="Times New Roman"/>
          <w:szCs w:val="24"/>
        </w:rPr>
        <w:t>a</w:t>
      </w:r>
      <w:r w:rsidRPr="00C73099">
        <w:rPr>
          <w:rFonts w:cs="Times New Roman"/>
          <w:szCs w:val="24"/>
        </w:rPr>
        <w:t xml:space="preserve"> temelji se na svojstvu polisaharida da geliraju u vodenim otopinama u prisutnosti dvo- i trovalentnih iona. Metoda se </w:t>
      </w:r>
      <w:r>
        <w:rPr>
          <w:rFonts w:cs="Times New Roman"/>
          <w:szCs w:val="24"/>
        </w:rPr>
        <w:t xml:space="preserve">bazira na </w:t>
      </w:r>
      <w:r w:rsidRPr="00C73099">
        <w:rPr>
          <w:rFonts w:cs="Times New Roman"/>
          <w:szCs w:val="24"/>
        </w:rPr>
        <w:t>reverzibilno fizičko</w:t>
      </w:r>
      <w:r>
        <w:rPr>
          <w:rFonts w:cs="Times New Roman"/>
          <w:szCs w:val="24"/>
        </w:rPr>
        <w:t>m</w:t>
      </w:r>
      <w:r w:rsidRPr="00C73099">
        <w:rPr>
          <w:rFonts w:cs="Times New Roman"/>
          <w:szCs w:val="24"/>
        </w:rPr>
        <w:t xml:space="preserve"> povezivanje polisaharidnih lanaca elektrostatskom interakcijom</w:t>
      </w:r>
      <w:r>
        <w:rPr>
          <w:rFonts w:cs="Times New Roman"/>
          <w:szCs w:val="24"/>
        </w:rPr>
        <w:t>. Molekularna aktivnost se zadržava tijekom inkapsulacije, u blagim uvjetima</w:t>
      </w:r>
      <w:r w:rsidR="0076789D">
        <w:rPr>
          <w:rFonts w:cs="Times New Roman"/>
          <w:szCs w:val="24"/>
        </w:rPr>
        <w:t xml:space="preserve"> (Bedek, 2018).</w:t>
      </w:r>
    </w:p>
    <w:p w14:paraId="72CBF154" w14:textId="77777777" w:rsidR="001331A9" w:rsidRPr="00C73099" w:rsidRDefault="001331A9" w:rsidP="001331A9">
      <w:pPr>
        <w:spacing w:line="360" w:lineRule="auto"/>
        <w:ind w:firstLine="708"/>
        <w:jc w:val="both"/>
        <w:rPr>
          <w:rFonts w:cs="Times New Roman"/>
          <w:szCs w:val="24"/>
        </w:rPr>
      </w:pPr>
      <w:r w:rsidRPr="00C73099">
        <w:rPr>
          <w:rFonts w:cs="Times New Roman"/>
          <w:szCs w:val="24"/>
        </w:rPr>
        <w:t xml:space="preserve">Glavna prednost </w:t>
      </w:r>
      <w:r>
        <w:rPr>
          <w:rFonts w:cs="Times New Roman"/>
          <w:szCs w:val="24"/>
        </w:rPr>
        <w:t xml:space="preserve">inkapsulacije </w:t>
      </w:r>
      <w:r w:rsidRPr="00C73099">
        <w:rPr>
          <w:rFonts w:cs="Times New Roman"/>
          <w:szCs w:val="24"/>
        </w:rPr>
        <w:t xml:space="preserve">u odnosu na kemijsku metodu je </w:t>
      </w:r>
      <w:r>
        <w:rPr>
          <w:rFonts w:cs="Times New Roman"/>
          <w:szCs w:val="24"/>
        </w:rPr>
        <w:t xml:space="preserve">ta što ne dolazi do zagađenja okoliša </w:t>
      </w:r>
      <w:r w:rsidRPr="00C73099">
        <w:rPr>
          <w:rFonts w:cs="Times New Roman"/>
          <w:szCs w:val="24"/>
        </w:rPr>
        <w:t>toksični</w:t>
      </w:r>
      <w:r>
        <w:rPr>
          <w:rFonts w:cs="Times New Roman"/>
          <w:szCs w:val="24"/>
        </w:rPr>
        <w:t>m</w:t>
      </w:r>
      <w:r w:rsidRPr="00C73099">
        <w:rPr>
          <w:rFonts w:cs="Times New Roman"/>
          <w:szCs w:val="24"/>
        </w:rPr>
        <w:t xml:space="preserve"> reagens</w:t>
      </w:r>
      <w:r>
        <w:rPr>
          <w:rFonts w:cs="Times New Roman"/>
          <w:szCs w:val="24"/>
        </w:rPr>
        <w:t>ima</w:t>
      </w:r>
      <w:r w:rsidRPr="00C73099">
        <w:rPr>
          <w:rFonts w:cs="Times New Roman"/>
          <w:szCs w:val="24"/>
        </w:rPr>
        <w:t xml:space="preserve"> (Usmiati i sur., 2014). U procesu ionskog geliranja dolazi do otapanja polisaharida (pektin, alginat, gelan guma i dr.) u vodi i</w:t>
      </w:r>
      <w:r>
        <w:rPr>
          <w:rFonts w:cs="Times New Roman"/>
          <w:szCs w:val="24"/>
        </w:rPr>
        <w:t>l</w:t>
      </w:r>
      <w:r w:rsidRPr="00C73099">
        <w:rPr>
          <w:rFonts w:cs="Times New Roman"/>
          <w:szCs w:val="24"/>
        </w:rPr>
        <w:t>i u slabo kiselom mediju (kitozan). Otopinu s polisaharidom istiskuje mlaznica u otopinu koja najčešće sadrži katione suprotnog naboja</w:t>
      </w:r>
      <w:r>
        <w:rPr>
          <w:rFonts w:cs="Times New Roman"/>
          <w:szCs w:val="24"/>
        </w:rPr>
        <w:t xml:space="preserve"> (</w:t>
      </w:r>
      <w:r w:rsidRPr="00C73099">
        <w:rPr>
          <w:rFonts w:cs="Times New Roman"/>
          <w:szCs w:val="24"/>
        </w:rPr>
        <w:t>uz konstantno miješanje</w:t>
      </w:r>
      <w:r>
        <w:rPr>
          <w:rFonts w:cs="Times New Roman"/>
          <w:szCs w:val="24"/>
        </w:rPr>
        <w:t>)</w:t>
      </w:r>
      <w:r w:rsidRPr="00C73099">
        <w:rPr>
          <w:rFonts w:cs="Times New Roman"/>
          <w:szCs w:val="24"/>
        </w:rPr>
        <w:t xml:space="preserve">. Ioni suprotnog naboja </w:t>
      </w:r>
      <w:r>
        <w:rPr>
          <w:rFonts w:cs="Times New Roman"/>
          <w:szCs w:val="24"/>
        </w:rPr>
        <w:t>najčešće korištenih u praksi su podijeljeni u dvije skupine (Bedek, 2018):</w:t>
      </w:r>
    </w:p>
    <w:p w14:paraId="14F6249F" w14:textId="77777777" w:rsidR="001331A9" w:rsidRPr="00C73099" w:rsidRDefault="001331A9" w:rsidP="001331A9">
      <w:pPr>
        <w:pStyle w:val="Odlomakpopisa"/>
        <w:numPr>
          <w:ilvl w:val="0"/>
          <w:numId w:val="4"/>
        </w:numPr>
        <w:spacing w:line="360" w:lineRule="auto"/>
        <w:jc w:val="both"/>
        <w:rPr>
          <w:rFonts w:cs="Times New Roman"/>
          <w:szCs w:val="24"/>
        </w:rPr>
      </w:pPr>
      <w:r w:rsidRPr="00C73099">
        <w:rPr>
          <w:rFonts w:cs="Times New Roman"/>
          <w:szCs w:val="24"/>
        </w:rPr>
        <w:t>Ioni niske molekulske mase (</w:t>
      </w:r>
      <w:r w:rsidRPr="00446271">
        <w:rPr>
          <w:rFonts w:cs="Times New Roman"/>
          <w:szCs w:val="24"/>
        </w:rPr>
        <w:t xml:space="preserve">nastali disocijacijom soli: </w:t>
      </w:r>
      <w:r w:rsidRPr="00C73099">
        <w:rPr>
          <w:rFonts w:cs="Times New Roman"/>
          <w:szCs w:val="24"/>
        </w:rPr>
        <w:t>CaCl</w:t>
      </w:r>
      <w:r w:rsidRPr="007B561F">
        <w:rPr>
          <w:rFonts w:cs="Times New Roman"/>
          <w:szCs w:val="24"/>
          <w:vertAlign w:val="subscript"/>
        </w:rPr>
        <w:t>2</w:t>
      </w:r>
      <w:r w:rsidRPr="00C73099">
        <w:rPr>
          <w:rFonts w:cs="Times New Roman"/>
          <w:szCs w:val="24"/>
        </w:rPr>
        <w:t>, ZnCl</w:t>
      </w:r>
      <w:r w:rsidRPr="007B561F">
        <w:rPr>
          <w:rFonts w:cs="Times New Roman"/>
          <w:szCs w:val="24"/>
          <w:vertAlign w:val="subscript"/>
        </w:rPr>
        <w:t>2</w:t>
      </w:r>
      <w:r w:rsidRPr="00C73099">
        <w:rPr>
          <w:rFonts w:cs="Times New Roman"/>
          <w:szCs w:val="24"/>
        </w:rPr>
        <w:t>, CoCl</w:t>
      </w:r>
      <w:r w:rsidRPr="007B561F">
        <w:rPr>
          <w:rFonts w:cs="Times New Roman"/>
          <w:szCs w:val="24"/>
          <w:vertAlign w:val="subscript"/>
        </w:rPr>
        <w:t>2</w:t>
      </w:r>
      <w:r w:rsidRPr="00C73099">
        <w:rPr>
          <w:rFonts w:cs="Times New Roman"/>
          <w:szCs w:val="24"/>
        </w:rPr>
        <w:t>, CuCl</w:t>
      </w:r>
      <w:r w:rsidRPr="007B561F">
        <w:rPr>
          <w:rFonts w:cs="Times New Roman"/>
          <w:szCs w:val="24"/>
          <w:vertAlign w:val="subscript"/>
        </w:rPr>
        <w:t>2</w:t>
      </w:r>
      <w:r w:rsidRPr="00C73099">
        <w:rPr>
          <w:rFonts w:cs="Times New Roman"/>
          <w:szCs w:val="24"/>
        </w:rPr>
        <w:t>, MgCl</w:t>
      </w:r>
      <w:r w:rsidRPr="007B561F">
        <w:rPr>
          <w:rFonts w:cs="Times New Roman"/>
          <w:szCs w:val="24"/>
          <w:vertAlign w:val="subscript"/>
        </w:rPr>
        <w:t>2</w:t>
      </w:r>
      <w:r w:rsidRPr="00C73099">
        <w:rPr>
          <w:rFonts w:cs="Times New Roman"/>
          <w:szCs w:val="24"/>
        </w:rPr>
        <w:t>, BaCl</w:t>
      </w:r>
      <w:r w:rsidRPr="007B561F">
        <w:rPr>
          <w:rFonts w:cs="Times New Roman"/>
          <w:szCs w:val="24"/>
          <w:vertAlign w:val="subscript"/>
        </w:rPr>
        <w:t>2</w:t>
      </w:r>
      <w:r w:rsidRPr="00C73099">
        <w:rPr>
          <w:rFonts w:cs="Times New Roman"/>
          <w:szCs w:val="24"/>
        </w:rPr>
        <w:t xml:space="preserve"> i dr.</w:t>
      </w:r>
      <w:r>
        <w:rPr>
          <w:rFonts w:cs="Times New Roman"/>
          <w:szCs w:val="24"/>
        </w:rPr>
        <w:t>).</w:t>
      </w:r>
    </w:p>
    <w:p w14:paraId="41E79A0A" w14:textId="77777777" w:rsidR="001331A9" w:rsidRPr="00C73099" w:rsidRDefault="001331A9" w:rsidP="001331A9">
      <w:pPr>
        <w:pStyle w:val="Odlomakpopisa"/>
        <w:numPr>
          <w:ilvl w:val="0"/>
          <w:numId w:val="4"/>
        </w:numPr>
        <w:spacing w:line="360" w:lineRule="auto"/>
        <w:jc w:val="both"/>
        <w:rPr>
          <w:rFonts w:cs="Times New Roman"/>
          <w:szCs w:val="24"/>
        </w:rPr>
      </w:pPr>
      <w:r w:rsidRPr="00C73099">
        <w:rPr>
          <w:rFonts w:cs="Times New Roman"/>
          <w:szCs w:val="24"/>
        </w:rPr>
        <w:t>Ioni visoke molekulske mase (oktil sulfat, cetilstearil sulfat, lauril sulfat, heksadecil sulfat).</w:t>
      </w:r>
    </w:p>
    <w:p w14:paraId="6D0D46E6" w14:textId="4244A50F" w:rsidR="001331A9" w:rsidRDefault="001331A9" w:rsidP="001331A9">
      <w:pPr>
        <w:spacing w:line="360" w:lineRule="auto"/>
        <w:ind w:firstLine="360"/>
        <w:jc w:val="both"/>
        <w:rPr>
          <w:rFonts w:cs="Times New Roman"/>
          <w:szCs w:val="24"/>
        </w:rPr>
      </w:pPr>
      <w:r w:rsidRPr="000F722D">
        <w:rPr>
          <w:rFonts w:cs="Times New Roman"/>
          <w:szCs w:val="24"/>
        </w:rPr>
        <w:t>Inkapsulacija bioaktivnih agensa razvijena je u posljednjih godina kao novi potencijalni alat za ekološku i održivu biljnu proizvodnju (Vinceković i sur., 2016).</w:t>
      </w:r>
      <w:r>
        <w:rPr>
          <w:rFonts w:cs="Times New Roman"/>
          <w:szCs w:val="24"/>
        </w:rPr>
        <w:t xml:space="preserve"> </w:t>
      </w:r>
      <w:r w:rsidRPr="00C73099">
        <w:rPr>
          <w:rFonts w:cs="Times New Roman"/>
          <w:szCs w:val="24"/>
        </w:rPr>
        <w:t xml:space="preserve">Formulacije </w:t>
      </w:r>
      <w:r>
        <w:rPr>
          <w:rFonts w:cs="Times New Roman"/>
          <w:szCs w:val="24"/>
        </w:rPr>
        <w:t>mikrosfera</w:t>
      </w:r>
      <w:r w:rsidRPr="00C73099">
        <w:rPr>
          <w:rFonts w:cs="Times New Roman"/>
          <w:szCs w:val="24"/>
        </w:rPr>
        <w:t xml:space="preserve"> </w:t>
      </w:r>
      <w:r>
        <w:rPr>
          <w:rFonts w:cs="Times New Roman"/>
          <w:szCs w:val="24"/>
        </w:rPr>
        <w:t>se u poljoprivredi koriste u vidu ishrane bilja, ali najčešće pri primjeni sredstva za zaštitu bilja</w:t>
      </w:r>
      <w:r w:rsidRPr="00C73099">
        <w:rPr>
          <w:rFonts w:cs="Times New Roman"/>
          <w:szCs w:val="24"/>
        </w:rPr>
        <w:t xml:space="preserve">. </w:t>
      </w:r>
      <w:r>
        <w:rPr>
          <w:rFonts w:cs="Times New Roman"/>
          <w:szCs w:val="24"/>
        </w:rPr>
        <w:t>Glavna prednost mikrosfera</w:t>
      </w:r>
      <w:r w:rsidRPr="00C73099">
        <w:rPr>
          <w:rFonts w:cs="Times New Roman"/>
          <w:szCs w:val="24"/>
        </w:rPr>
        <w:t xml:space="preserve"> </w:t>
      </w:r>
      <w:r>
        <w:rPr>
          <w:rFonts w:cs="Times New Roman"/>
          <w:szCs w:val="24"/>
        </w:rPr>
        <w:t>u zaštiti bilja</w:t>
      </w:r>
      <w:r w:rsidRPr="00C73099">
        <w:rPr>
          <w:rFonts w:cs="Times New Roman"/>
          <w:szCs w:val="24"/>
        </w:rPr>
        <w:t xml:space="preserve"> </w:t>
      </w:r>
      <w:r>
        <w:rPr>
          <w:rFonts w:cs="Times New Roman"/>
          <w:szCs w:val="24"/>
        </w:rPr>
        <w:t xml:space="preserve">je </w:t>
      </w:r>
      <w:r w:rsidRPr="00C73099">
        <w:rPr>
          <w:rFonts w:cs="Times New Roman"/>
          <w:szCs w:val="24"/>
        </w:rPr>
        <w:t>u tome što se poboljšava iskorištavanje pesticida</w:t>
      </w:r>
      <w:r>
        <w:rPr>
          <w:rFonts w:cs="Times New Roman"/>
          <w:szCs w:val="24"/>
        </w:rPr>
        <w:t xml:space="preserve"> i doprinosi</w:t>
      </w:r>
      <w:r w:rsidRPr="00C73099">
        <w:rPr>
          <w:rFonts w:cs="Times New Roman"/>
          <w:szCs w:val="24"/>
        </w:rPr>
        <w:t xml:space="preserve"> smanjenj</w:t>
      </w:r>
      <w:r>
        <w:rPr>
          <w:rFonts w:cs="Times New Roman"/>
          <w:szCs w:val="24"/>
        </w:rPr>
        <w:t>u</w:t>
      </w:r>
      <w:r w:rsidRPr="00C73099">
        <w:rPr>
          <w:rFonts w:cs="Times New Roman"/>
          <w:szCs w:val="24"/>
        </w:rPr>
        <w:t xml:space="preserve"> onečišćenja okoliša (Liu i sur., 2017)</w:t>
      </w:r>
      <w:r>
        <w:rPr>
          <w:rFonts w:cs="Times New Roman"/>
          <w:szCs w:val="24"/>
        </w:rPr>
        <w:t xml:space="preserve">. S boljim iskorištavanjem pesticida, populacija štetnika se lakše drži u </w:t>
      </w:r>
      <w:r w:rsidR="007F027B">
        <w:rPr>
          <w:rFonts w:cs="Times New Roman"/>
          <w:szCs w:val="24"/>
        </w:rPr>
        <w:t>niskoj brojnosti populacije</w:t>
      </w:r>
      <w:r>
        <w:rPr>
          <w:rFonts w:cs="Times New Roman"/>
          <w:szCs w:val="24"/>
        </w:rPr>
        <w:t xml:space="preserve"> što znači manje potrebnih tretmana. S</w:t>
      </w:r>
      <w:r w:rsidRPr="00C73099">
        <w:rPr>
          <w:rFonts w:cs="Times New Roman"/>
          <w:szCs w:val="24"/>
        </w:rPr>
        <w:t xml:space="preserve">amim time i manje rada u polju (manja je zbijenost tla, ne dolazi do drifta itd.) (Oxley, 2015). </w:t>
      </w:r>
      <w:r>
        <w:rPr>
          <w:rFonts w:cs="Times New Roman"/>
          <w:szCs w:val="24"/>
        </w:rPr>
        <w:t xml:space="preserve">Uporaba mikrosferičnih formulacija spriječila bi brojna neispravna rukovanja pripravcima, koja često dovode do primjene iznimno visokih koncentracija pesticida u kratkom vremenu. Vrlo često slijedi opetovana </w:t>
      </w:r>
      <w:r w:rsidR="00256861">
        <w:rPr>
          <w:rFonts w:cs="Times New Roman"/>
          <w:szCs w:val="24"/>
        </w:rPr>
        <w:t>primjena</w:t>
      </w:r>
      <w:r>
        <w:rPr>
          <w:rFonts w:cs="Times New Roman"/>
          <w:szCs w:val="24"/>
        </w:rPr>
        <w:t xml:space="preserve"> zbog smanjene učinkovitosti zbog isparavanja, degradacije i ispiranja sredstva </w:t>
      </w:r>
      <w:r w:rsidRPr="00C73099">
        <w:rPr>
          <w:rFonts w:cs="Times New Roman"/>
          <w:szCs w:val="24"/>
        </w:rPr>
        <w:t>(Vladisavljević, 2012). Osim navedenih benefita, mikroinkapsulacij</w:t>
      </w:r>
      <w:r>
        <w:rPr>
          <w:rFonts w:cs="Times New Roman"/>
          <w:szCs w:val="24"/>
        </w:rPr>
        <w:t>a</w:t>
      </w:r>
      <w:r w:rsidRPr="00C73099">
        <w:rPr>
          <w:rFonts w:cs="Times New Roman"/>
          <w:szCs w:val="24"/>
        </w:rPr>
        <w:t xml:space="preserve"> štiti kemikalije od degradirajućih reakcija (oksidacije, dehidratacije), </w:t>
      </w:r>
      <w:r>
        <w:rPr>
          <w:rFonts w:cs="Times New Roman"/>
          <w:szCs w:val="24"/>
        </w:rPr>
        <w:t xml:space="preserve">omogućuje </w:t>
      </w:r>
      <w:r w:rsidRPr="00C73099">
        <w:rPr>
          <w:rFonts w:cs="Times New Roman"/>
          <w:szCs w:val="24"/>
        </w:rPr>
        <w:t>rukova</w:t>
      </w:r>
      <w:r>
        <w:rPr>
          <w:rFonts w:cs="Times New Roman"/>
          <w:szCs w:val="24"/>
        </w:rPr>
        <w:t>nje</w:t>
      </w:r>
      <w:r w:rsidRPr="00C73099">
        <w:rPr>
          <w:rFonts w:cs="Times New Roman"/>
          <w:szCs w:val="24"/>
        </w:rPr>
        <w:t xml:space="preserve"> tekućinama kao krutim tvarima, sigurno i praktično rukova</w:t>
      </w:r>
      <w:r>
        <w:rPr>
          <w:rFonts w:cs="Times New Roman"/>
          <w:szCs w:val="24"/>
        </w:rPr>
        <w:t>nje</w:t>
      </w:r>
      <w:r w:rsidRPr="00C73099">
        <w:rPr>
          <w:rFonts w:cs="Times New Roman"/>
          <w:szCs w:val="24"/>
        </w:rPr>
        <w:t xml:space="preserve"> otrovnim tvarima, smanj</w:t>
      </w:r>
      <w:r>
        <w:rPr>
          <w:rFonts w:cs="Times New Roman"/>
          <w:szCs w:val="24"/>
        </w:rPr>
        <w:t>uje</w:t>
      </w:r>
      <w:r w:rsidRPr="00C73099">
        <w:rPr>
          <w:rFonts w:cs="Times New Roman"/>
          <w:szCs w:val="24"/>
        </w:rPr>
        <w:t xml:space="preserve"> fitotoksičnosti na kulturi</w:t>
      </w:r>
      <w:r>
        <w:rPr>
          <w:rFonts w:cs="Times New Roman"/>
          <w:szCs w:val="24"/>
        </w:rPr>
        <w:t xml:space="preserve"> koja se tretira</w:t>
      </w:r>
      <w:r w:rsidRPr="00C73099">
        <w:rPr>
          <w:rFonts w:cs="Times New Roman"/>
          <w:szCs w:val="24"/>
        </w:rPr>
        <w:t>, smanj</w:t>
      </w:r>
      <w:r>
        <w:rPr>
          <w:rFonts w:cs="Times New Roman"/>
          <w:szCs w:val="24"/>
        </w:rPr>
        <w:t>uje</w:t>
      </w:r>
      <w:r w:rsidRPr="00C73099">
        <w:rPr>
          <w:rFonts w:cs="Times New Roman"/>
          <w:szCs w:val="24"/>
        </w:rPr>
        <w:t xml:space="preserve"> otjecanja </w:t>
      </w:r>
      <w:r>
        <w:rPr>
          <w:rFonts w:cs="Times New Roman"/>
          <w:szCs w:val="24"/>
        </w:rPr>
        <w:t xml:space="preserve">kemikalija </w:t>
      </w:r>
      <w:r w:rsidRPr="00C73099">
        <w:rPr>
          <w:rFonts w:cs="Times New Roman"/>
          <w:szCs w:val="24"/>
        </w:rPr>
        <w:t>u podzemne vode i dr. (Knowles, 2008</w:t>
      </w:r>
      <w:r>
        <w:rPr>
          <w:rFonts w:cs="Times New Roman"/>
          <w:szCs w:val="24"/>
        </w:rPr>
        <w:t xml:space="preserve">; </w:t>
      </w:r>
      <w:r w:rsidRPr="00C73099">
        <w:rPr>
          <w:rFonts w:cs="Times New Roman"/>
          <w:szCs w:val="24"/>
        </w:rPr>
        <w:t>Kumar Das i sur., 2011</w:t>
      </w:r>
      <w:r w:rsidR="00263FCB">
        <w:rPr>
          <w:rFonts w:cs="Times New Roman"/>
          <w:szCs w:val="24"/>
        </w:rPr>
        <w:t xml:space="preserve">; </w:t>
      </w:r>
      <w:r w:rsidR="00263FCB" w:rsidRPr="00C73099">
        <w:rPr>
          <w:rFonts w:cs="Times New Roman"/>
          <w:szCs w:val="24"/>
        </w:rPr>
        <w:t>Bashir i sur., 2016</w:t>
      </w:r>
      <w:r w:rsidRPr="00C73099">
        <w:rPr>
          <w:rFonts w:cs="Times New Roman"/>
          <w:szCs w:val="24"/>
        </w:rPr>
        <w:t xml:space="preserve">). </w:t>
      </w:r>
    </w:p>
    <w:p w14:paraId="3165DA85" w14:textId="3B726CE1" w:rsidR="001331A9" w:rsidRDefault="001331A9" w:rsidP="001331A9">
      <w:pPr>
        <w:spacing w:line="360" w:lineRule="auto"/>
        <w:ind w:firstLine="360"/>
        <w:jc w:val="both"/>
        <w:rPr>
          <w:rFonts w:cs="Times New Roman"/>
          <w:szCs w:val="24"/>
        </w:rPr>
      </w:pPr>
      <w:r>
        <w:rPr>
          <w:rFonts w:cs="Times New Roman"/>
          <w:szCs w:val="24"/>
        </w:rPr>
        <w:t>Mikrosfere</w:t>
      </w:r>
      <w:r w:rsidRPr="00C73099">
        <w:rPr>
          <w:rFonts w:cs="Times New Roman"/>
          <w:szCs w:val="24"/>
        </w:rPr>
        <w:t xml:space="preserve"> </w:t>
      </w:r>
      <w:r w:rsidRPr="00C0651D">
        <w:rPr>
          <w:rFonts w:cs="Times New Roman"/>
          <w:szCs w:val="24"/>
        </w:rPr>
        <w:t xml:space="preserve">na bazi biopolimera s jednom bioaktivnom tvari imaju široku primjenu u poljoprivredi i postale su standardne formulacije u </w:t>
      </w:r>
      <w:r>
        <w:rPr>
          <w:rFonts w:cs="Times New Roman"/>
          <w:szCs w:val="24"/>
        </w:rPr>
        <w:t xml:space="preserve">brojnim </w:t>
      </w:r>
      <w:r w:rsidRPr="00C0651D">
        <w:rPr>
          <w:rFonts w:cs="Times New Roman"/>
          <w:szCs w:val="24"/>
        </w:rPr>
        <w:t>primjen</w:t>
      </w:r>
      <w:r>
        <w:rPr>
          <w:rFonts w:cs="Times New Roman"/>
          <w:szCs w:val="24"/>
        </w:rPr>
        <w:t>ama</w:t>
      </w:r>
      <w:r w:rsidRPr="00C0651D">
        <w:rPr>
          <w:rFonts w:cs="Times New Roman"/>
          <w:szCs w:val="24"/>
        </w:rPr>
        <w:t xml:space="preserve"> (Nuruzzaman i sur., 2016)</w:t>
      </w:r>
      <w:r>
        <w:rPr>
          <w:rFonts w:cs="Times New Roman"/>
          <w:szCs w:val="24"/>
        </w:rPr>
        <w:t xml:space="preserve">. </w:t>
      </w:r>
      <w:r w:rsidRPr="00C73099">
        <w:rPr>
          <w:rFonts w:cs="Times New Roman"/>
          <w:szCs w:val="24"/>
        </w:rPr>
        <w:t xml:space="preserve">Brzina </w:t>
      </w:r>
      <w:r>
        <w:rPr>
          <w:rFonts w:cs="Times New Roman"/>
          <w:szCs w:val="24"/>
        </w:rPr>
        <w:t>otpuštanja</w:t>
      </w:r>
      <w:r w:rsidRPr="00C73099">
        <w:rPr>
          <w:rFonts w:cs="Times New Roman"/>
          <w:szCs w:val="24"/>
        </w:rPr>
        <w:t xml:space="preserve"> </w:t>
      </w:r>
      <w:r>
        <w:rPr>
          <w:rFonts w:cs="Times New Roman"/>
          <w:szCs w:val="24"/>
        </w:rPr>
        <w:t>aktivne</w:t>
      </w:r>
      <w:r w:rsidRPr="00C73099">
        <w:rPr>
          <w:rFonts w:cs="Times New Roman"/>
          <w:szCs w:val="24"/>
        </w:rPr>
        <w:t xml:space="preserve"> </w:t>
      </w:r>
      <w:r>
        <w:rPr>
          <w:rFonts w:cs="Times New Roman"/>
          <w:szCs w:val="24"/>
        </w:rPr>
        <w:t>tvari</w:t>
      </w:r>
      <w:r w:rsidRPr="00C73099">
        <w:rPr>
          <w:rFonts w:cs="Times New Roman"/>
          <w:szCs w:val="24"/>
        </w:rPr>
        <w:t xml:space="preserve"> može se kontrolirati veličin</w:t>
      </w:r>
      <w:r>
        <w:rPr>
          <w:rFonts w:cs="Times New Roman"/>
          <w:szCs w:val="24"/>
        </w:rPr>
        <w:t>om</w:t>
      </w:r>
      <w:r w:rsidRPr="00C73099">
        <w:rPr>
          <w:rFonts w:cs="Times New Roman"/>
          <w:szCs w:val="24"/>
        </w:rPr>
        <w:t xml:space="preserve"> </w:t>
      </w:r>
      <w:r>
        <w:rPr>
          <w:rFonts w:cs="Times New Roman"/>
          <w:szCs w:val="24"/>
        </w:rPr>
        <w:t>mikrosfera</w:t>
      </w:r>
      <w:r w:rsidRPr="00C73099">
        <w:rPr>
          <w:rFonts w:cs="Times New Roman"/>
          <w:szCs w:val="24"/>
        </w:rPr>
        <w:t>, debljin</w:t>
      </w:r>
      <w:r>
        <w:rPr>
          <w:rFonts w:cs="Times New Roman"/>
          <w:szCs w:val="24"/>
        </w:rPr>
        <w:t>om</w:t>
      </w:r>
      <w:r w:rsidRPr="00C73099">
        <w:rPr>
          <w:rFonts w:cs="Times New Roman"/>
          <w:szCs w:val="24"/>
        </w:rPr>
        <w:t xml:space="preserve"> polimerne membrane ili porozno</w:t>
      </w:r>
      <w:r>
        <w:rPr>
          <w:rFonts w:cs="Times New Roman"/>
          <w:szCs w:val="24"/>
        </w:rPr>
        <w:t>šću</w:t>
      </w:r>
      <w:r w:rsidRPr="00C73099">
        <w:rPr>
          <w:rFonts w:cs="Times New Roman"/>
          <w:szCs w:val="24"/>
        </w:rPr>
        <w:t xml:space="preserve"> polimera (Knowles, 2008). </w:t>
      </w:r>
      <w:r>
        <w:rPr>
          <w:rFonts w:cs="Times New Roman"/>
          <w:szCs w:val="24"/>
        </w:rPr>
        <w:t>Uz navedene prednosti kao što su niska toksičnost, jednostavnost izrade i cijena, n</w:t>
      </w:r>
      <w:r w:rsidRPr="00C73099">
        <w:rPr>
          <w:rFonts w:cs="Times New Roman"/>
          <w:szCs w:val="24"/>
        </w:rPr>
        <w:t>edostaci su niska stabilnost i visoka poroznost te smanjena viskoznost i čvrstoća prilikom obrade pri višim temperaturama (</w:t>
      </w:r>
      <w:r>
        <w:rPr>
          <w:rFonts w:cs="Times New Roman"/>
          <w:szCs w:val="24"/>
        </w:rPr>
        <w:t>Haramija, 2019</w:t>
      </w:r>
      <w:r w:rsidRPr="00C73099">
        <w:rPr>
          <w:rFonts w:cs="Times New Roman"/>
          <w:szCs w:val="24"/>
        </w:rPr>
        <w:t xml:space="preserve">). </w:t>
      </w:r>
      <w:r>
        <w:rPr>
          <w:rFonts w:cs="Times New Roman"/>
          <w:szCs w:val="24"/>
        </w:rPr>
        <w:t>Unatoč činjenici da možemo mijenjati svojstva i karakteristike mikrosfera</w:t>
      </w:r>
      <w:r w:rsidRPr="00C73099">
        <w:rPr>
          <w:rFonts w:cs="Times New Roman"/>
          <w:szCs w:val="24"/>
        </w:rPr>
        <w:t xml:space="preserve"> </w:t>
      </w:r>
      <w:r>
        <w:rPr>
          <w:rFonts w:cs="Times New Roman"/>
          <w:szCs w:val="24"/>
        </w:rPr>
        <w:t xml:space="preserve">izazov prilikom </w:t>
      </w:r>
      <w:r w:rsidR="00256861">
        <w:rPr>
          <w:rFonts w:cs="Times New Roman"/>
          <w:szCs w:val="24"/>
        </w:rPr>
        <w:t>primjene</w:t>
      </w:r>
      <w:r>
        <w:rPr>
          <w:rFonts w:cs="Times New Roman"/>
          <w:szCs w:val="24"/>
        </w:rPr>
        <w:t xml:space="preserve"> nam predstavlja varijabilnost okolišnih uvjeta, koji se mogu promijeniti svakog trenutka, što dovodi do npr. neravnomjerne pokrivenosti tla </w:t>
      </w:r>
      <w:r w:rsidRPr="00C73099">
        <w:rPr>
          <w:rFonts w:cs="Times New Roman"/>
          <w:szCs w:val="24"/>
        </w:rPr>
        <w:t xml:space="preserve">(Steinbrenner i Bratz, 2015). </w:t>
      </w:r>
      <w:r w:rsidRPr="00C0651D">
        <w:rPr>
          <w:rFonts w:cs="Times New Roman"/>
          <w:szCs w:val="24"/>
        </w:rPr>
        <w:t>Glavni problem u komercijalnoj upotrebi</w:t>
      </w:r>
      <w:r>
        <w:rPr>
          <w:rFonts w:cs="Times New Roman"/>
          <w:szCs w:val="24"/>
        </w:rPr>
        <w:t xml:space="preserve"> nekog</w:t>
      </w:r>
      <w:r w:rsidRPr="00C0651D">
        <w:rPr>
          <w:rFonts w:cs="Times New Roman"/>
          <w:szCs w:val="24"/>
        </w:rPr>
        <w:t xml:space="preserve"> bioagensa je odabrati odgovarajuću formulaciju koja osigurava održivost (ispravnost) tijekom skladištenja i primjene (Jurić i sur., 2019).</w:t>
      </w:r>
    </w:p>
    <w:p w14:paraId="7DC01EC5" w14:textId="77777777" w:rsidR="001331A9" w:rsidRDefault="001331A9" w:rsidP="00B905A4">
      <w:pPr>
        <w:spacing w:line="360" w:lineRule="auto"/>
        <w:ind w:firstLine="708"/>
        <w:jc w:val="both"/>
        <w:rPr>
          <w:rFonts w:cs="Times New Roman"/>
          <w:color w:val="000000"/>
          <w:szCs w:val="24"/>
        </w:rPr>
        <w:sectPr w:rsidR="001331A9" w:rsidSect="00B905A4">
          <w:footerReference w:type="default" r:id="rId12"/>
          <w:pgSz w:w="12240" w:h="15840"/>
          <w:pgMar w:top="1440" w:right="1440" w:bottom="1440" w:left="1440" w:header="720" w:footer="720" w:gutter="0"/>
          <w:pgNumType w:start="1"/>
          <w:cols w:space="720"/>
          <w:docGrid w:linePitch="360"/>
        </w:sectPr>
      </w:pPr>
    </w:p>
    <w:p w14:paraId="41B71E86" w14:textId="12480F89" w:rsidR="00BF6BF5" w:rsidRPr="008D036C" w:rsidRDefault="00D30963" w:rsidP="00B905A4">
      <w:pPr>
        <w:pStyle w:val="Naslov1"/>
        <w:spacing w:line="360" w:lineRule="auto"/>
        <w:rPr>
          <w:rFonts w:ascii="Times New Roman" w:hAnsi="Times New Roman" w:cs="Times New Roman"/>
          <w:b/>
          <w:bCs/>
          <w:color w:val="auto"/>
        </w:rPr>
      </w:pPr>
      <w:bookmarkStart w:id="8" w:name="_Toc49696791"/>
      <w:r w:rsidRPr="008D036C">
        <w:rPr>
          <w:rFonts w:ascii="Times New Roman" w:hAnsi="Times New Roman" w:cs="Times New Roman"/>
          <w:b/>
          <w:bCs/>
          <w:color w:val="auto"/>
        </w:rPr>
        <w:t>2. Hipoteza i ciljevi istraživanja</w:t>
      </w:r>
      <w:bookmarkEnd w:id="8"/>
    </w:p>
    <w:p w14:paraId="44276A7A" w14:textId="77777777" w:rsidR="002038DA" w:rsidRDefault="00BF6BF5" w:rsidP="00B905A4">
      <w:pPr>
        <w:spacing w:line="360" w:lineRule="auto"/>
        <w:ind w:firstLine="708"/>
        <w:jc w:val="both"/>
        <w:rPr>
          <w:rFonts w:cs="Times New Roman"/>
          <w:color w:val="000000"/>
          <w:szCs w:val="24"/>
        </w:rPr>
      </w:pPr>
      <w:r>
        <w:rPr>
          <w:rFonts w:cs="Times New Roman"/>
          <w:color w:val="000000"/>
          <w:szCs w:val="24"/>
        </w:rPr>
        <w:t xml:space="preserve">Sve navedene prednosti apitoksina </w:t>
      </w:r>
      <w:r w:rsidR="002038DA">
        <w:rPr>
          <w:rFonts w:cs="Times New Roman"/>
          <w:color w:val="000000"/>
          <w:szCs w:val="24"/>
        </w:rPr>
        <w:t xml:space="preserve">kao potencijalnog insekticida </w:t>
      </w:r>
      <w:r>
        <w:rPr>
          <w:rFonts w:cs="Times New Roman"/>
          <w:color w:val="000000"/>
          <w:szCs w:val="24"/>
        </w:rPr>
        <w:t xml:space="preserve">i </w:t>
      </w:r>
      <w:r w:rsidR="00373D0A">
        <w:rPr>
          <w:rFonts w:cs="Times New Roman"/>
          <w:szCs w:val="24"/>
        </w:rPr>
        <w:t>mikrosfera</w:t>
      </w:r>
      <w:r w:rsidR="00373D0A" w:rsidRPr="00C73099">
        <w:rPr>
          <w:rFonts w:cs="Times New Roman"/>
          <w:szCs w:val="24"/>
        </w:rPr>
        <w:t xml:space="preserve"> </w:t>
      </w:r>
      <w:r w:rsidR="002038DA">
        <w:rPr>
          <w:rFonts w:cs="Times New Roman"/>
          <w:szCs w:val="24"/>
        </w:rPr>
        <w:t xml:space="preserve">kao nove formulacije u zaštiti bilja </w:t>
      </w:r>
      <w:r>
        <w:rPr>
          <w:rFonts w:cs="Times New Roman"/>
          <w:color w:val="000000"/>
          <w:szCs w:val="24"/>
        </w:rPr>
        <w:t xml:space="preserve">dovele su do hipoteze ovog istraživanja koja glasi: </w:t>
      </w:r>
    </w:p>
    <w:p w14:paraId="6F63BA8A" w14:textId="22DB0011" w:rsidR="00BF6BF5" w:rsidRDefault="002038DA" w:rsidP="00D06AED">
      <w:pPr>
        <w:spacing w:line="360" w:lineRule="auto"/>
        <w:jc w:val="both"/>
        <w:rPr>
          <w:rFonts w:cs="Times New Roman"/>
          <w:color w:val="000000"/>
          <w:szCs w:val="24"/>
        </w:rPr>
      </w:pPr>
      <w:r>
        <w:rPr>
          <w:rFonts w:cs="Times New Roman"/>
          <w:color w:val="000000"/>
          <w:szCs w:val="24"/>
        </w:rPr>
        <w:t>M</w:t>
      </w:r>
      <w:r w:rsidR="00BF6BF5">
        <w:rPr>
          <w:rFonts w:cs="Times New Roman"/>
          <w:color w:val="000000"/>
          <w:szCs w:val="24"/>
        </w:rPr>
        <w:t>ikro</w:t>
      </w:r>
      <w:r w:rsidR="0058725A">
        <w:rPr>
          <w:rFonts w:cs="Times New Roman"/>
          <w:color w:val="000000"/>
          <w:szCs w:val="24"/>
        </w:rPr>
        <w:t>in</w:t>
      </w:r>
      <w:r w:rsidR="00BF6BF5">
        <w:rPr>
          <w:rFonts w:cs="Times New Roman"/>
          <w:color w:val="000000"/>
          <w:szCs w:val="24"/>
        </w:rPr>
        <w:t>kaps</w:t>
      </w:r>
      <w:r w:rsidR="003A6A9F">
        <w:rPr>
          <w:rFonts w:cs="Times New Roman"/>
          <w:color w:val="000000"/>
          <w:szCs w:val="24"/>
        </w:rPr>
        <w:t>u</w:t>
      </w:r>
      <w:r w:rsidR="00BF6BF5">
        <w:rPr>
          <w:rFonts w:cs="Times New Roman"/>
          <w:color w:val="000000"/>
          <w:szCs w:val="24"/>
        </w:rPr>
        <w:t>liran</w:t>
      </w:r>
      <w:r w:rsidR="0058725A">
        <w:rPr>
          <w:rFonts w:cs="Times New Roman"/>
          <w:color w:val="000000"/>
          <w:szCs w:val="24"/>
        </w:rPr>
        <w:t>e formulacije</w:t>
      </w:r>
      <w:r w:rsidR="00BF6BF5">
        <w:rPr>
          <w:rFonts w:cs="Times New Roman"/>
          <w:color w:val="000000"/>
          <w:szCs w:val="24"/>
        </w:rPr>
        <w:t xml:space="preserve"> apitoksin</w:t>
      </w:r>
      <w:r w:rsidR="0058725A">
        <w:rPr>
          <w:rFonts w:cs="Times New Roman"/>
          <w:color w:val="000000"/>
          <w:szCs w:val="24"/>
        </w:rPr>
        <w:t>a</w:t>
      </w:r>
      <w:r w:rsidR="00BF6BF5">
        <w:rPr>
          <w:rFonts w:cs="Times New Roman"/>
          <w:color w:val="000000"/>
          <w:szCs w:val="24"/>
        </w:rPr>
        <w:t xml:space="preserve"> mo</w:t>
      </w:r>
      <w:r w:rsidR="0058725A">
        <w:rPr>
          <w:rFonts w:cs="Times New Roman"/>
          <w:color w:val="000000"/>
          <w:szCs w:val="24"/>
        </w:rPr>
        <w:t>gu</w:t>
      </w:r>
      <w:r w:rsidR="00BF6BF5">
        <w:rPr>
          <w:rFonts w:cs="Times New Roman"/>
          <w:color w:val="000000"/>
          <w:szCs w:val="24"/>
        </w:rPr>
        <w:t xml:space="preserve"> </w:t>
      </w:r>
      <w:r w:rsidR="00AD4E91">
        <w:rPr>
          <w:rFonts w:cs="Times New Roman"/>
          <w:color w:val="000000"/>
          <w:szCs w:val="24"/>
        </w:rPr>
        <w:t xml:space="preserve">se </w:t>
      </w:r>
      <w:r w:rsidR="00BF6BF5">
        <w:rPr>
          <w:rFonts w:cs="Times New Roman"/>
          <w:color w:val="000000"/>
          <w:szCs w:val="24"/>
        </w:rPr>
        <w:t>primjenjivati u suzbijanju štetnih kukaca.</w:t>
      </w:r>
    </w:p>
    <w:p w14:paraId="01468BC9" w14:textId="51D65A26" w:rsidR="00BF6BF5" w:rsidRDefault="00BF6BF5" w:rsidP="00D06AED">
      <w:pPr>
        <w:spacing w:line="360" w:lineRule="auto"/>
        <w:jc w:val="both"/>
        <w:rPr>
          <w:rFonts w:cs="Times New Roman"/>
          <w:color w:val="000000"/>
          <w:szCs w:val="24"/>
        </w:rPr>
      </w:pPr>
      <w:r>
        <w:rPr>
          <w:rFonts w:cs="Times New Roman"/>
          <w:color w:val="000000"/>
          <w:szCs w:val="24"/>
        </w:rPr>
        <w:t xml:space="preserve">Temeljem hipoteze postavljeni su </w:t>
      </w:r>
      <w:r w:rsidR="002038DA" w:rsidRPr="00D06AED">
        <w:rPr>
          <w:rFonts w:cs="Times New Roman"/>
          <w:b/>
          <w:color w:val="000000"/>
          <w:szCs w:val="24"/>
        </w:rPr>
        <w:t xml:space="preserve">opći </w:t>
      </w:r>
      <w:r w:rsidRPr="00D06AED">
        <w:rPr>
          <w:rFonts w:cs="Times New Roman"/>
          <w:b/>
          <w:color w:val="000000"/>
          <w:szCs w:val="24"/>
        </w:rPr>
        <w:t>ciljevi</w:t>
      </w:r>
      <w:r>
        <w:rPr>
          <w:rFonts w:cs="Times New Roman"/>
          <w:color w:val="000000"/>
          <w:szCs w:val="24"/>
        </w:rPr>
        <w:t xml:space="preserve"> istraživanja:</w:t>
      </w:r>
    </w:p>
    <w:p w14:paraId="3D131C48" w14:textId="66AF6D11" w:rsidR="00BF6BF5" w:rsidRDefault="00C403FD" w:rsidP="00B905A4">
      <w:pPr>
        <w:pStyle w:val="Odlomakpopisa"/>
        <w:numPr>
          <w:ilvl w:val="0"/>
          <w:numId w:val="5"/>
        </w:numPr>
        <w:spacing w:line="360" w:lineRule="auto"/>
        <w:jc w:val="both"/>
        <w:rPr>
          <w:rFonts w:cs="Times New Roman"/>
          <w:color w:val="000000"/>
          <w:szCs w:val="24"/>
        </w:rPr>
      </w:pPr>
      <w:r>
        <w:rPr>
          <w:rFonts w:cs="Times New Roman"/>
          <w:color w:val="000000"/>
          <w:szCs w:val="24"/>
        </w:rPr>
        <w:t>M</w:t>
      </w:r>
      <w:r w:rsidR="00BF6BF5">
        <w:rPr>
          <w:rFonts w:cs="Times New Roman"/>
          <w:color w:val="000000"/>
          <w:szCs w:val="24"/>
        </w:rPr>
        <w:t>ikroinkapsul</w:t>
      </w:r>
      <w:r>
        <w:rPr>
          <w:rFonts w:cs="Times New Roman"/>
          <w:color w:val="000000"/>
          <w:szCs w:val="24"/>
        </w:rPr>
        <w:t xml:space="preserve">irati </w:t>
      </w:r>
      <w:r w:rsidR="00BF6BF5">
        <w:rPr>
          <w:rFonts w:cs="Times New Roman"/>
          <w:color w:val="000000"/>
          <w:szCs w:val="24"/>
        </w:rPr>
        <w:t>apitoksin u formulaciju stabilnu za primjenu.</w:t>
      </w:r>
    </w:p>
    <w:p w14:paraId="6D4D4BD4" w14:textId="3026F1F9" w:rsidR="00BF6BF5" w:rsidRDefault="00BF6BF5" w:rsidP="00B905A4">
      <w:pPr>
        <w:pStyle w:val="Odlomakpopisa"/>
        <w:numPr>
          <w:ilvl w:val="0"/>
          <w:numId w:val="5"/>
        </w:numPr>
        <w:spacing w:line="360" w:lineRule="auto"/>
        <w:jc w:val="both"/>
        <w:rPr>
          <w:rFonts w:cs="Times New Roman"/>
          <w:color w:val="000000"/>
          <w:szCs w:val="24"/>
        </w:rPr>
      </w:pPr>
      <w:r>
        <w:rPr>
          <w:rFonts w:cs="Times New Roman"/>
          <w:color w:val="000000"/>
          <w:szCs w:val="24"/>
        </w:rPr>
        <w:t>Utvrditi učinkovitost apitoksina na štetne kukce u ekonomski prihvatljivim dozama.</w:t>
      </w:r>
    </w:p>
    <w:p w14:paraId="611DBC17" w14:textId="6094E3B1" w:rsidR="00AD4E91" w:rsidRDefault="00AD4E91" w:rsidP="00D06AED">
      <w:pPr>
        <w:spacing w:line="360" w:lineRule="auto"/>
        <w:jc w:val="both"/>
        <w:rPr>
          <w:rFonts w:cs="Times New Roman"/>
          <w:color w:val="000000"/>
          <w:szCs w:val="24"/>
        </w:rPr>
      </w:pPr>
      <w:r>
        <w:rPr>
          <w:rFonts w:cs="Times New Roman"/>
          <w:color w:val="000000"/>
          <w:szCs w:val="24"/>
        </w:rPr>
        <w:t xml:space="preserve">Specifični ciljevi istraživanju bili su: </w:t>
      </w:r>
    </w:p>
    <w:p w14:paraId="4AEFDA23" w14:textId="306ED782" w:rsidR="00AD4E91" w:rsidRDefault="00AD4E91" w:rsidP="00D06AED">
      <w:pPr>
        <w:spacing w:line="360" w:lineRule="auto"/>
        <w:jc w:val="both"/>
        <w:rPr>
          <w:rFonts w:cs="Times New Roman"/>
          <w:color w:val="000000"/>
          <w:szCs w:val="24"/>
        </w:rPr>
      </w:pPr>
      <w:r>
        <w:rPr>
          <w:rFonts w:cs="Times New Roman"/>
          <w:color w:val="000000"/>
          <w:szCs w:val="24"/>
        </w:rPr>
        <w:t xml:space="preserve">1. Optimizirati i analizirati formuliranje mikrosfera apitoksina, te utvrditi fizikalno-kemijska svojstva kao preduvjet stabilnosti i primjenjivosti. </w:t>
      </w:r>
    </w:p>
    <w:p w14:paraId="274E5D1C" w14:textId="1F89774C" w:rsidR="00AD4E91" w:rsidRDefault="00AD4E91" w:rsidP="00D06AED">
      <w:pPr>
        <w:spacing w:line="360" w:lineRule="auto"/>
        <w:jc w:val="both"/>
        <w:rPr>
          <w:rFonts w:cs="Times New Roman"/>
          <w:color w:val="000000"/>
          <w:szCs w:val="24"/>
        </w:rPr>
      </w:pPr>
      <w:r>
        <w:rPr>
          <w:rFonts w:cs="Times New Roman"/>
          <w:color w:val="000000"/>
          <w:szCs w:val="24"/>
        </w:rPr>
        <w:t xml:space="preserve">2. Utvrditi učinkovitost želučanog i kontaktnog djelovanja apitoksina na važne štetnike u poljoprivredi. </w:t>
      </w:r>
    </w:p>
    <w:p w14:paraId="77B2554E" w14:textId="3D102372" w:rsidR="00AD4E91" w:rsidRPr="00D06AED" w:rsidRDefault="00AD4E91" w:rsidP="00D06AED">
      <w:pPr>
        <w:spacing w:line="360" w:lineRule="auto"/>
        <w:jc w:val="both"/>
        <w:rPr>
          <w:rFonts w:cs="Times New Roman"/>
          <w:color w:val="000000"/>
          <w:szCs w:val="24"/>
        </w:rPr>
      </w:pPr>
      <w:r>
        <w:rPr>
          <w:rFonts w:cs="Times New Roman"/>
          <w:color w:val="000000"/>
          <w:szCs w:val="24"/>
        </w:rPr>
        <w:t xml:space="preserve">3. Procijeniti ekonomsku isplativost mikroformulacije apitoksina u zaštiti visokodohodovnih kultura i </w:t>
      </w:r>
      <w:r w:rsidR="00683621">
        <w:rPr>
          <w:rFonts w:cs="Times New Roman"/>
          <w:color w:val="000000"/>
          <w:szCs w:val="24"/>
        </w:rPr>
        <w:t xml:space="preserve">u </w:t>
      </w:r>
      <w:r>
        <w:rPr>
          <w:rFonts w:cs="Times New Roman"/>
          <w:color w:val="000000"/>
          <w:szCs w:val="24"/>
        </w:rPr>
        <w:t xml:space="preserve">ekološkoj proizvodnji. </w:t>
      </w:r>
    </w:p>
    <w:p w14:paraId="696B8D6E" w14:textId="33DF3714" w:rsidR="000A13D7" w:rsidRPr="00B830A1" w:rsidRDefault="002A1CDE" w:rsidP="00B905A4">
      <w:pPr>
        <w:pStyle w:val="Naslov1"/>
        <w:spacing w:line="360" w:lineRule="auto"/>
        <w:jc w:val="both"/>
        <w:rPr>
          <w:rStyle w:val="fontstyle01"/>
          <w:rFonts w:ascii="Times New Roman" w:hAnsi="Times New Roman" w:cs="Times New Roman"/>
          <w:b/>
          <w:bCs/>
          <w:color w:val="365F91" w:themeColor="accent1" w:themeShade="BF"/>
          <w:sz w:val="32"/>
          <w:szCs w:val="32"/>
        </w:rPr>
      </w:pPr>
      <w:r w:rsidRPr="008D036C">
        <w:rPr>
          <w:rStyle w:val="fontstyle01"/>
          <w:rFonts w:asciiTheme="majorHAnsi" w:hAnsiTheme="majorHAnsi"/>
          <w:color w:val="365F91" w:themeColor="accent1" w:themeShade="BF"/>
          <w:sz w:val="32"/>
          <w:szCs w:val="32"/>
        </w:rPr>
        <w:br w:type="page"/>
      </w:r>
      <w:bookmarkStart w:id="9" w:name="_Toc49696792"/>
      <w:r w:rsidR="008D036C" w:rsidRPr="00B830A1">
        <w:rPr>
          <w:rStyle w:val="fontstyle01"/>
          <w:rFonts w:ascii="Times New Roman" w:hAnsi="Times New Roman" w:cs="Times New Roman"/>
          <w:b/>
          <w:bCs/>
          <w:color w:val="auto"/>
          <w:sz w:val="32"/>
          <w:szCs w:val="32"/>
        </w:rPr>
        <w:t>3</w:t>
      </w:r>
      <w:r w:rsidR="000A13D7" w:rsidRPr="00B830A1">
        <w:rPr>
          <w:rStyle w:val="fontstyle01"/>
          <w:rFonts w:ascii="Times New Roman" w:hAnsi="Times New Roman" w:cs="Times New Roman"/>
          <w:b/>
          <w:bCs/>
          <w:color w:val="auto"/>
          <w:sz w:val="32"/>
          <w:szCs w:val="32"/>
        </w:rPr>
        <w:t>. Materijali i metode</w:t>
      </w:r>
      <w:bookmarkEnd w:id="9"/>
    </w:p>
    <w:p w14:paraId="328AA8AD" w14:textId="3CDC3392" w:rsidR="002A1CDE" w:rsidRDefault="000A13D7" w:rsidP="005A3C20">
      <w:pPr>
        <w:spacing w:line="360" w:lineRule="auto"/>
        <w:ind w:firstLine="708"/>
        <w:jc w:val="both"/>
        <w:rPr>
          <w:rStyle w:val="fontstyle01"/>
          <w:rFonts w:ascii="Times New Roman" w:hAnsi="Times New Roman" w:cs="Times New Roman"/>
          <w:sz w:val="24"/>
          <w:szCs w:val="24"/>
        </w:rPr>
      </w:pPr>
      <w:r w:rsidRPr="000A13D7">
        <w:rPr>
          <w:rStyle w:val="fontstyle01"/>
          <w:rFonts w:ascii="Times New Roman" w:hAnsi="Times New Roman" w:cs="Times New Roman"/>
          <w:sz w:val="24"/>
          <w:szCs w:val="24"/>
        </w:rPr>
        <w:t>Istraživanje je provedeno u laboratorijima Zavoda za kemiju i Zavoda za poljoprivrednu zoologiju na Agronomskom fakultetu u Zagrebu od veljače do kolovoza 2020. godine.</w:t>
      </w:r>
      <w:r w:rsidR="00AD2EAD">
        <w:rPr>
          <w:rStyle w:val="fontstyle01"/>
          <w:rFonts w:ascii="Times New Roman" w:hAnsi="Times New Roman" w:cs="Times New Roman"/>
          <w:sz w:val="24"/>
          <w:szCs w:val="24"/>
        </w:rPr>
        <w:t xml:space="preserve"> Kako je istraživanje provođeno u dvije faze (</w:t>
      </w:r>
      <w:r w:rsidR="009C3472">
        <w:rPr>
          <w:rStyle w:val="fontstyle01"/>
          <w:rFonts w:ascii="Times New Roman" w:hAnsi="Times New Roman" w:cs="Times New Roman"/>
          <w:sz w:val="24"/>
          <w:szCs w:val="24"/>
        </w:rPr>
        <w:t xml:space="preserve">formuliranje </w:t>
      </w:r>
      <w:r w:rsidR="00373D0A">
        <w:rPr>
          <w:rFonts w:cs="Times New Roman"/>
          <w:szCs w:val="24"/>
        </w:rPr>
        <w:t>mikrosfera</w:t>
      </w:r>
      <w:r w:rsidR="00373D0A" w:rsidRPr="00C73099">
        <w:rPr>
          <w:rFonts w:cs="Times New Roman"/>
          <w:szCs w:val="24"/>
        </w:rPr>
        <w:t xml:space="preserve"> </w:t>
      </w:r>
      <w:r w:rsidR="009C3472">
        <w:rPr>
          <w:rStyle w:val="fontstyle01"/>
          <w:rFonts w:ascii="Times New Roman" w:hAnsi="Times New Roman" w:cs="Times New Roman"/>
          <w:sz w:val="24"/>
          <w:szCs w:val="24"/>
        </w:rPr>
        <w:t xml:space="preserve">i tretiranje kukaca) u nastavku slijedi detaljan prikaz materijala i metoda za obje faze istraživanja zasebno. </w:t>
      </w:r>
    </w:p>
    <w:p w14:paraId="66B343E6" w14:textId="2BE468C1" w:rsidR="00C21219" w:rsidRPr="00D06AED" w:rsidRDefault="00C21219" w:rsidP="005A3C20">
      <w:pPr>
        <w:pStyle w:val="Naslov2"/>
        <w:spacing w:line="360" w:lineRule="auto"/>
        <w:rPr>
          <w:rStyle w:val="fontstyle01"/>
          <w:rFonts w:ascii="Times New Roman" w:hAnsi="Times New Roman" w:cs="Times New Roman"/>
          <w:b/>
          <w:bCs/>
          <w:color w:val="000000" w:themeColor="text1"/>
          <w:sz w:val="28"/>
          <w:szCs w:val="24"/>
        </w:rPr>
      </w:pPr>
      <w:bookmarkStart w:id="10" w:name="_Toc49696793"/>
      <w:r w:rsidRPr="00D06AED">
        <w:rPr>
          <w:rStyle w:val="fontstyle01"/>
          <w:rFonts w:ascii="Times New Roman" w:hAnsi="Times New Roman" w:cs="Times New Roman"/>
          <w:b/>
          <w:bCs/>
          <w:color w:val="000000" w:themeColor="text1"/>
          <w:sz w:val="28"/>
          <w:szCs w:val="24"/>
        </w:rPr>
        <w:t>3.1. Form</w:t>
      </w:r>
      <w:r w:rsidR="00F50F7D">
        <w:rPr>
          <w:rStyle w:val="fontstyle01"/>
          <w:rFonts w:ascii="Times New Roman" w:hAnsi="Times New Roman" w:cs="Times New Roman"/>
          <w:b/>
          <w:bCs/>
          <w:color w:val="000000" w:themeColor="text1"/>
          <w:sz w:val="28"/>
          <w:szCs w:val="24"/>
        </w:rPr>
        <w:t>ul</w:t>
      </w:r>
      <w:r w:rsidRPr="00D06AED">
        <w:rPr>
          <w:rStyle w:val="fontstyle01"/>
          <w:rFonts w:ascii="Times New Roman" w:hAnsi="Times New Roman" w:cs="Times New Roman"/>
          <w:b/>
          <w:bCs/>
          <w:color w:val="000000" w:themeColor="text1"/>
          <w:sz w:val="28"/>
          <w:szCs w:val="24"/>
        </w:rPr>
        <w:t>iranje mikrosfera apitoksina</w:t>
      </w:r>
      <w:bookmarkEnd w:id="10"/>
    </w:p>
    <w:p w14:paraId="342664A8" w14:textId="351B58C7" w:rsidR="000A13D7" w:rsidRPr="00C21219" w:rsidRDefault="008D036C" w:rsidP="005A3C20">
      <w:pPr>
        <w:pStyle w:val="Naslov3"/>
        <w:spacing w:line="360" w:lineRule="auto"/>
        <w:rPr>
          <w:rStyle w:val="fontstyle01"/>
          <w:rFonts w:ascii="Times New Roman" w:hAnsi="Times New Roman" w:cs="Times New Roman"/>
          <w:b/>
          <w:bCs/>
          <w:color w:val="243F60" w:themeColor="accent1" w:themeShade="7F"/>
          <w:sz w:val="24"/>
          <w:szCs w:val="24"/>
        </w:rPr>
      </w:pPr>
      <w:bookmarkStart w:id="11" w:name="_Toc49696794"/>
      <w:r w:rsidRPr="00C21219">
        <w:rPr>
          <w:rStyle w:val="fontstyle01"/>
          <w:rFonts w:ascii="Times New Roman" w:hAnsi="Times New Roman" w:cs="Times New Roman"/>
          <w:b/>
          <w:bCs/>
          <w:color w:val="000000" w:themeColor="text1"/>
          <w:sz w:val="24"/>
          <w:szCs w:val="24"/>
        </w:rPr>
        <w:t>3</w:t>
      </w:r>
      <w:r w:rsidR="000A13D7" w:rsidRPr="00C21219">
        <w:rPr>
          <w:rStyle w:val="fontstyle01"/>
          <w:rFonts w:ascii="Times New Roman" w:hAnsi="Times New Roman" w:cs="Times New Roman"/>
          <w:b/>
          <w:bCs/>
          <w:color w:val="000000" w:themeColor="text1"/>
          <w:sz w:val="24"/>
          <w:szCs w:val="24"/>
        </w:rPr>
        <w:t>.1.</w:t>
      </w:r>
      <w:r w:rsidR="00C21219" w:rsidRPr="00C21219">
        <w:rPr>
          <w:rStyle w:val="fontstyle01"/>
          <w:rFonts w:ascii="Times New Roman" w:hAnsi="Times New Roman" w:cs="Times New Roman"/>
          <w:b/>
          <w:bCs/>
          <w:color w:val="000000" w:themeColor="text1"/>
          <w:sz w:val="24"/>
          <w:szCs w:val="24"/>
        </w:rPr>
        <w:t>1.</w:t>
      </w:r>
      <w:r w:rsidR="000A13D7" w:rsidRPr="00C21219">
        <w:rPr>
          <w:rStyle w:val="fontstyle01"/>
          <w:rFonts w:ascii="Times New Roman" w:hAnsi="Times New Roman" w:cs="Times New Roman"/>
          <w:b/>
          <w:bCs/>
          <w:color w:val="000000" w:themeColor="text1"/>
          <w:sz w:val="24"/>
          <w:szCs w:val="24"/>
        </w:rPr>
        <w:t xml:space="preserve"> Kemikalije i reagensi</w:t>
      </w:r>
      <w:r w:rsidR="00BB4E9E" w:rsidRPr="00C21219">
        <w:rPr>
          <w:rStyle w:val="fontstyle01"/>
          <w:rFonts w:ascii="Times New Roman" w:hAnsi="Times New Roman" w:cs="Times New Roman"/>
          <w:b/>
          <w:bCs/>
          <w:color w:val="000000" w:themeColor="text1"/>
          <w:sz w:val="24"/>
          <w:szCs w:val="24"/>
        </w:rPr>
        <w:t xml:space="preserve"> korišteni u </w:t>
      </w:r>
      <w:r w:rsidR="00C21219">
        <w:rPr>
          <w:rStyle w:val="fontstyle01"/>
          <w:rFonts w:ascii="Times New Roman" w:hAnsi="Times New Roman" w:cs="Times New Roman"/>
          <w:b/>
          <w:bCs/>
          <w:color w:val="000000" w:themeColor="text1"/>
          <w:sz w:val="24"/>
          <w:szCs w:val="24"/>
        </w:rPr>
        <w:t>pripremi formulacije</w:t>
      </w:r>
      <w:bookmarkEnd w:id="11"/>
    </w:p>
    <w:p w14:paraId="55D52661" w14:textId="7B32496E" w:rsidR="00B830A1" w:rsidRPr="00B830A1" w:rsidRDefault="000A13D7" w:rsidP="005A3C20">
      <w:pPr>
        <w:pStyle w:val="Tekstkomentara"/>
        <w:spacing w:line="360" w:lineRule="auto"/>
        <w:jc w:val="both"/>
        <w:rPr>
          <w:sz w:val="24"/>
          <w:szCs w:val="24"/>
        </w:rPr>
      </w:pPr>
      <w:r w:rsidRPr="000A13D7">
        <w:rPr>
          <w:rStyle w:val="fontstyle01"/>
          <w:rFonts w:ascii="Times New Roman" w:hAnsi="Times New Roman" w:cs="Times New Roman"/>
          <w:sz w:val="24"/>
          <w:szCs w:val="24"/>
        </w:rPr>
        <w:tab/>
      </w:r>
      <w:r w:rsidR="00BB4E9E" w:rsidRPr="00B830A1">
        <w:rPr>
          <w:rStyle w:val="fontstyle01"/>
          <w:rFonts w:ascii="Times New Roman" w:hAnsi="Times New Roman" w:cs="Times New Roman"/>
          <w:sz w:val="24"/>
          <w:szCs w:val="24"/>
        </w:rPr>
        <w:t xml:space="preserve">U istraživanju je korišten </w:t>
      </w:r>
      <w:r w:rsidR="00BB4E9E" w:rsidRPr="00B830A1">
        <w:rPr>
          <w:rFonts w:cs="Times New Roman"/>
          <w:sz w:val="24"/>
          <w:szCs w:val="24"/>
        </w:rPr>
        <w:t>n</w:t>
      </w:r>
      <w:r w:rsidRPr="00B830A1">
        <w:rPr>
          <w:rFonts w:cs="Times New Roman"/>
          <w:sz w:val="24"/>
          <w:szCs w:val="24"/>
        </w:rPr>
        <w:t>atrijev alginat niske viskoznosti (CAS broj: 9005-38-3) kupljen od tvrtke Sigma Aldrich (USA)</w:t>
      </w:r>
      <w:r w:rsidR="00B830A1" w:rsidRPr="00B830A1">
        <w:rPr>
          <w:rFonts w:cs="Times New Roman"/>
          <w:sz w:val="24"/>
          <w:szCs w:val="24"/>
        </w:rPr>
        <w:t xml:space="preserve">, </w:t>
      </w:r>
      <w:r w:rsidR="00F82D29" w:rsidRPr="00B830A1">
        <w:rPr>
          <w:rFonts w:cs="Times New Roman"/>
          <w:sz w:val="24"/>
          <w:szCs w:val="24"/>
        </w:rPr>
        <w:t>k</w:t>
      </w:r>
      <w:r w:rsidRPr="00B830A1">
        <w:rPr>
          <w:rFonts w:cs="Times New Roman"/>
          <w:sz w:val="24"/>
          <w:szCs w:val="24"/>
        </w:rPr>
        <w:t>alcij</w:t>
      </w:r>
      <w:r w:rsidR="00F82D29" w:rsidRPr="00B830A1">
        <w:rPr>
          <w:rFonts w:cs="Times New Roman"/>
          <w:sz w:val="24"/>
          <w:szCs w:val="24"/>
        </w:rPr>
        <w:t>ev</w:t>
      </w:r>
      <w:r w:rsidRPr="00B830A1">
        <w:rPr>
          <w:rFonts w:cs="Times New Roman"/>
          <w:sz w:val="24"/>
          <w:szCs w:val="24"/>
        </w:rPr>
        <w:t xml:space="preserve"> klorid od tvrtke Kemika (Hrvatska)</w:t>
      </w:r>
      <w:r w:rsidR="00B830A1" w:rsidRPr="00B830A1">
        <w:rPr>
          <w:rFonts w:cs="Times New Roman"/>
          <w:sz w:val="24"/>
          <w:szCs w:val="24"/>
        </w:rPr>
        <w:t xml:space="preserve">, </w:t>
      </w:r>
      <w:r w:rsidR="00B830A1" w:rsidRPr="00B830A1">
        <w:rPr>
          <w:sz w:val="24"/>
          <w:szCs w:val="24"/>
        </w:rPr>
        <w:t>natrijev citrat 2-hidrat (Gram-Mol) i natrijev hidrogen karbonat (Gram-Mol).</w:t>
      </w:r>
    </w:p>
    <w:p w14:paraId="00684AE1" w14:textId="6C17A8DA" w:rsidR="000A13D7" w:rsidRPr="00C21219" w:rsidRDefault="008D036C" w:rsidP="005A3C20">
      <w:pPr>
        <w:pStyle w:val="Naslov3"/>
        <w:spacing w:line="360" w:lineRule="auto"/>
        <w:rPr>
          <w:rStyle w:val="fontstyle01"/>
          <w:rFonts w:ascii="Times New Roman" w:hAnsi="Times New Roman" w:cs="Times New Roman"/>
          <w:b/>
          <w:bCs/>
          <w:color w:val="000000" w:themeColor="text1"/>
          <w:sz w:val="24"/>
          <w:szCs w:val="24"/>
        </w:rPr>
      </w:pPr>
      <w:bookmarkStart w:id="12" w:name="_Toc49696795"/>
      <w:r w:rsidRPr="00C21219">
        <w:rPr>
          <w:rStyle w:val="fontstyle01"/>
          <w:rFonts w:ascii="Times New Roman" w:hAnsi="Times New Roman" w:cs="Times New Roman"/>
          <w:b/>
          <w:bCs/>
          <w:color w:val="000000" w:themeColor="text1"/>
          <w:sz w:val="24"/>
          <w:szCs w:val="24"/>
        </w:rPr>
        <w:t>3.</w:t>
      </w:r>
      <w:r w:rsidR="00C21219" w:rsidRPr="00C21219">
        <w:rPr>
          <w:rStyle w:val="fontstyle01"/>
          <w:rFonts w:ascii="Times New Roman" w:hAnsi="Times New Roman" w:cs="Times New Roman"/>
          <w:b/>
          <w:bCs/>
          <w:color w:val="000000" w:themeColor="text1"/>
          <w:sz w:val="24"/>
          <w:szCs w:val="24"/>
        </w:rPr>
        <w:t>1.2</w:t>
      </w:r>
      <w:r w:rsidR="000A13D7" w:rsidRPr="00C21219">
        <w:rPr>
          <w:rStyle w:val="fontstyle01"/>
          <w:rFonts w:ascii="Times New Roman" w:hAnsi="Times New Roman" w:cs="Times New Roman"/>
          <w:b/>
          <w:bCs/>
          <w:color w:val="000000" w:themeColor="text1"/>
          <w:sz w:val="24"/>
          <w:szCs w:val="24"/>
        </w:rPr>
        <w:t xml:space="preserve">. </w:t>
      </w:r>
      <w:r w:rsidR="00BB4E9E" w:rsidRPr="00C21219">
        <w:rPr>
          <w:rStyle w:val="fontstyle01"/>
          <w:rFonts w:ascii="Times New Roman" w:hAnsi="Times New Roman" w:cs="Times New Roman"/>
          <w:b/>
          <w:bCs/>
          <w:color w:val="000000" w:themeColor="text1"/>
          <w:sz w:val="24"/>
          <w:szCs w:val="24"/>
        </w:rPr>
        <w:t>A</w:t>
      </w:r>
      <w:r w:rsidR="000A13D7" w:rsidRPr="00C21219">
        <w:rPr>
          <w:rStyle w:val="fontstyle01"/>
          <w:rFonts w:ascii="Times New Roman" w:hAnsi="Times New Roman" w:cs="Times New Roman"/>
          <w:b/>
          <w:bCs/>
          <w:color w:val="000000" w:themeColor="text1"/>
          <w:sz w:val="24"/>
          <w:szCs w:val="24"/>
        </w:rPr>
        <w:t>pitoksin</w:t>
      </w:r>
      <w:bookmarkEnd w:id="12"/>
      <w:r w:rsidR="00BB4E9E" w:rsidRPr="00C21219">
        <w:rPr>
          <w:rStyle w:val="fontstyle01"/>
          <w:rFonts w:ascii="Times New Roman" w:hAnsi="Times New Roman" w:cs="Times New Roman"/>
          <w:b/>
          <w:bCs/>
          <w:color w:val="000000" w:themeColor="text1"/>
          <w:sz w:val="24"/>
          <w:szCs w:val="24"/>
        </w:rPr>
        <w:t xml:space="preserve"> </w:t>
      </w:r>
    </w:p>
    <w:p w14:paraId="7AA6D499" w14:textId="28C729A4" w:rsidR="00BB4E9E" w:rsidRDefault="000A13D7" w:rsidP="005A3C20">
      <w:pPr>
        <w:spacing w:line="360" w:lineRule="auto"/>
        <w:jc w:val="both"/>
        <w:rPr>
          <w:rStyle w:val="fontstyle01"/>
          <w:rFonts w:ascii="Times New Roman" w:hAnsi="Times New Roman" w:cs="Times New Roman"/>
          <w:sz w:val="24"/>
          <w:szCs w:val="24"/>
        </w:rPr>
      </w:pPr>
      <w:r w:rsidRPr="000A13D7">
        <w:rPr>
          <w:rStyle w:val="fontstyle01"/>
          <w:rFonts w:ascii="Times New Roman" w:hAnsi="Times New Roman" w:cs="Times New Roman"/>
          <w:sz w:val="24"/>
          <w:szCs w:val="24"/>
        </w:rPr>
        <w:tab/>
        <w:t xml:space="preserve">Apitoksin u prahu korišten tokom istraživanja doniran je od </w:t>
      </w:r>
      <w:r w:rsidR="009C3472">
        <w:rPr>
          <w:rStyle w:val="fontstyle01"/>
          <w:rFonts w:ascii="Times New Roman" w:hAnsi="Times New Roman" w:cs="Times New Roman"/>
          <w:sz w:val="24"/>
          <w:szCs w:val="24"/>
        </w:rPr>
        <w:t>gosp.</w:t>
      </w:r>
      <w:r w:rsidR="009C3472" w:rsidRPr="000A13D7">
        <w:rPr>
          <w:rStyle w:val="fontstyle01"/>
          <w:rFonts w:ascii="Times New Roman" w:hAnsi="Times New Roman" w:cs="Times New Roman"/>
          <w:sz w:val="24"/>
          <w:szCs w:val="24"/>
        </w:rPr>
        <w:t xml:space="preserve"> </w:t>
      </w:r>
      <w:r w:rsidRPr="000A13D7">
        <w:rPr>
          <w:rStyle w:val="fontstyle01"/>
          <w:rFonts w:ascii="Times New Roman" w:hAnsi="Times New Roman" w:cs="Times New Roman"/>
          <w:sz w:val="24"/>
          <w:szCs w:val="24"/>
        </w:rPr>
        <w:t>Tvrtka Matijevića, sakupljen na pčelinjaku autohtone sive pčele (</w:t>
      </w:r>
      <w:r w:rsidRPr="000A13D7">
        <w:rPr>
          <w:rFonts w:cs="Times New Roman"/>
          <w:i/>
          <w:iCs/>
          <w:color w:val="333333"/>
          <w:szCs w:val="24"/>
          <w:shd w:val="clear" w:color="auto" w:fill="FFFFFF"/>
        </w:rPr>
        <w:t>Apis mellifera carnica,</w:t>
      </w:r>
      <w:r w:rsidR="00BB4E9E">
        <w:rPr>
          <w:rFonts w:cs="Times New Roman"/>
          <w:i/>
          <w:iCs/>
          <w:color w:val="333333"/>
          <w:szCs w:val="24"/>
          <w:shd w:val="clear" w:color="auto" w:fill="FFFFFF"/>
        </w:rPr>
        <w:t xml:space="preserve"> </w:t>
      </w:r>
      <w:r w:rsidRPr="00860FC1">
        <w:rPr>
          <w:rFonts w:cs="Times New Roman"/>
          <w:color w:val="333333"/>
          <w:szCs w:val="24"/>
          <w:shd w:val="clear" w:color="auto" w:fill="FFFFFF"/>
        </w:rPr>
        <w:t>Pollm.</w:t>
      </w:r>
      <w:r w:rsidRPr="000A13D7">
        <w:rPr>
          <w:rFonts w:cs="Times New Roman"/>
          <w:color w:val="333333"/>
          <w:szCs w:val="24"/>
          <w:shd w:val="clear" w:color="auto" w:fill="FFFFFF"/>
        </w:rPr>
        <w:t>)</w:t>
      </w:r>
      <w:r w:rsidRPr="000A13D7">
        <w:rPr>
          <w:rStyle w:val="fontstyle01"/>
          <w:rFonts w:ascii="Times New Roman" w:hAnsi="Times New Roman" w:cs="Times New Roman"/>
          <w:sz w:val="24"/>
          <w:szCs w:val="24"/>
        </w:rPr>
        <w:t xml:space="preserve"> u Daruvarskom Brestovcu. Uređaj za ekstrakciju </w:t>
      </w:r>
      <w:r w:rsidR="009C3472">
        <w:rPr>
          <w:rStyle w:val="fontstyle01"/>
          <w:rFonts w:ascii="Times New Roman" w:hAnsi="Times New Roman" w:cs="Times New Roman"/>
          <w:sz w:val="24"/>
          <w:szCs w:val="24"/>
        </w:rPr>
        <w:t xml:space="preserve">apitoksina bio je </w:t>
      </w:r>
      <w:r w:rsidRPr="000A13D7">
        <w:rPr>
          <w:rStyle w:val="fontstyle01"/>
          <w:rFonts w:ascii="Times New Roman" w:hAnsi="Times New Roman" w:cs="Times New Roman"/>
          <w:sz w:val="24"/>
          <w:szCs w:val="24"/>
        </w:rPr>
        <w:t xml:space="preserve">postavljen na košnici, ispod plastične kupole kako bi se postigao maksimalan učinak ekstrakcije. Apitoksin je analiziran na Institutu „Andrija Štampar“ i dobiveni otrov </w:t>
      </w:r>
      <w:r w:rsidR="009C3472">
        <w:rPr>
          <w:rStyle w:val="fontstyle01"/>
          <w:rFonts w:ascii="Times New Roman" w:hAnsi="Times New Roman" w:cs="Times New Roman"/>
          <w:sz w:val="24"/>
          <w:szCs w:val="24"/>
        </w:rPr>
        <w:t>analizom je kategoriziran</w:t>
      </w:r>
      <w:r w:rsidR="009C3472" w:rsidRPr="000A13D7">
        <w:rPr>
          <w:rStyle w:val="fontstyle01"/>
          <w:rFonts w:ascii="Times New Roman" w:hAnsi="Times New Roman" w:cs="Times New Roman"/>
          <w:sz w:val="24"/>
          <w:szCs w:val="24"/>
        </w:rPr>
        <w:t xml:space="preserve"> </w:t>
      </w:r>
      <w:r w:rsidRPr="000A13D7">
        <w:rPr>
          <w:rStyle w:val="fontstyle01"/>
          <w:rFonts w:ascii="Times New Roman" w:hAnsi="Times New Roman" w:cs="Times New Roman"/>
          <w:sz w:val="24"/>
          <w:szCs w:val="24"/>
        </w:rPr>
        <w:t>u višu klasu, čije je obilježje 50</w:t>
      </w:r>
      <w:r w:rsidR="00BB4E9E">
        <w:rPr>
          <w:rStyle w:val="fontstyle01"/>
          <w:rFonts w:ascii="Times New Roman" w:hAnsi="Times New Roman" w:cs="Times New Roman"/>
          <w:sz w:val="24"/>
          <w:szCs w:val="24"/>
        </w:rPr>
        <w:t xml:space="preserve"> </w:t>
      </w:r>
      <w:r w:rsidRPr="000A13D7">
        <w:rPr>
          <w:rStyle w:val="fontstyle01"/>
          <w:rFonts w:ascii="Times New Roman" w:hAnsi="Times New Roman" w:cs="Times New Roman"/>
          <w:sz w:val="24"/>
          <w:szCs w:val="24"/>
        </w:rPr>
        <w:t xml:space="preserve">% melitina, stoga nije </w:t>
      </w:r>
      <w:r w:rsidR="009C3472">
        <w:rPr>
          <w:rStyle w:val="fontstyle01"/>
          <w:rFonts w:ascii="Times New Roman" w:hAnsi="Times New Roman" w:cs="Times New Roman"/>
          <w:sz w:val="24"/>
          <w:szCs w:val="24"/>
        </w:rPr>
        <w:t xml:space="preserve">bilo potrebno </w:t>
      </w:r>
      <w:r w:rsidRPr="000A13D7">
        <w:rPr>
          <w:rStyle w:val="fontstyle01"/>
          <w:rFonts w:ascii="Times New Roman" w:hAnsi="Times New Roman" w:cs="Times New Roman"/>
          <w:sz w:val="24"/>
          <w:szCs w:val="24"/>
        </w:rPr>
        <w:t>dalj</w:t>
      </w:r>
      <w:r w:rsidR="009C3472">
        <w:rPr>
          <w:rStyle w:val="fontstyle01"/>
          <w:rFonts w:ascii="Times New Roman" w:hAnsi="Times New Roman" w:cs="Times New Roman"/>
          <w:sz w:val="24"/>
          <w:szCs w:val="24"/>
        </w:rPr>
        <w:t>nj</w:t>
      </w:r>
      <w:r w:rsidRPr="000A13D7">
        <w:rPr>
          <w:rStyle w:val="fontstyle01"/>
          <w:rFonts w:ascii="Times New Roman" w:hAnsi="Times New Roman" w:cs="Times New Roman"/>
          <w:sz w:val="24"/>
          <w:szCs w:val="24"/>
        </w:rPr>
        <w:t>e pročišć</w:t>
      </w:r>
      <w:r w:rsidR="00CC3808">
        <w:rPr>
          <w:rStyle w:val="fontstyle01"/>
          <w:rFonts w:ascii="Times New Roman" w:hAnsi="Times New Roman" w:cs="Times New Roman"/>
          <w:sz w:val="24"/>
          <w:szCs w:val="24"/>
        </w:rPr>
        <w:t>a</w:t>
      </w:r>
      <w:r w:rsidRPr="000A13D7">
        <w:rPr>
          <w:rStyle w:val="fontstyle01"/>
          <w:rFonts w:ascii="Times New Roman" w:hAnsi="Times New Roman" w:cs="Times New Roman"/>
          <w:sz w:val="24"/>
          <w:szCs w:val="24"/>
        </w:rPr>
        <w:t>van</w:t>
      </w:r>
      <w:r w:rsidR="009C3472">
        <w:rPr>
          <w:rStyle w:val="fontstyle01"/>
          <w:rFonts w:ascii="Times New Roman" w:hAnsi="Times New Roman" w:cs="Times New Roman"/>
          <w:sz w:val="24"/>
          <w:szCs w:val="24"/>
        </w:rPr>
        <w:t>je</w:t>
      </w:r>
      <w:r w:rsidRPr="000A13D7">
        <w:rPr>
          <w:rStyle w:val="fontstyle01"/>
          <w:rFonts w:ascii="Times New Roman" w:hAnsi="Times New Roman" w:cs="Times New Roman"/>
          <w:sz w:val="24"/>
          <w:szCs w:val="24"/>
        </w:rPr>
        <w:t xml:space="preserve">. </w:t>
      </w:r>
    </w:p>
    <w:p w14:paraId="00E88351" w14:textId="6CE8D8F6" w:rsidR="00AD2EAD" w:rsidRPr="000A13D7" w:rsidRDefault="008D036C" w:rsidP="005A3C20">
      <w:pPr>
        <w:pStyle w:val="Naslov3"/>
        <w:spacing w:line="360" w:lineRule="auto"/>
        <w:jc w:val="both"/>
        <w:rPr>
          <w:rStyle w:val="fontstyle01"/>
          <w:rFonts w:ascii="Times New Roman" w:hAnsi="Times New Roman" w:cs="Times New Roman"/>
          <w:b/>
          <w:bCs/>
          <w:sz w:val="24"/>
          <w:szCs w:val="24"/>
        </w:rPr>
      </w:pPr>
      <w:bookmarkStart w:id="13" w:name="_Toc49696796"/>
      <w:r>
        <w:rPr>
          <w:rStyle w:val="fontstyle01"/>
          <w:rFonts w:ascii="Times New Roman" w:hAnsi="Times New Roman" w:cs="Times New Roman"/>
          <w:b/>
          <w:bCs/>
          <w:sz w:val="24"/>
          <w:szCs w:val="24"/>
        </w:rPr>
        <w:t>3</w:t>
      </w:r>
      <w:r w:rsidR="00AD2EAD" w:rsidRPr="000A13D7">
        <w:rPr>
          <w:rStyle w:val="fontstyle01"/>
          <w:rFonts w:ascii="Times New Roman" w:hAnsi="Times New Roman" w:cs="Times New Roman"/>
          <w:b/>
          <w:bCs/>
          <w:sz w:val="24"/>
          <w:szCs w:val="24"/>
        </w:rPr>
        <w:t>.</w:t>
      </w:r>
      <w:r w:rsidR="00C21219">
        <w:rPr>
          <w:rStyle w:val="fontstyle01"/>
          <w:rFonts w:ascii="Times New Roman" w:hAnsi="Times New Roman" w:cs="Times New Roman"/>
          <w:b/>
          <w:bCs/>
          <w:sz w:val="24"/>
          <w:szCs w:val="24"/>
        </w:rPr>
        <w:t>1</w:t>
      </w:r>
      <w:r w:rsidR="00AD2EAD">
        <w:rPr>
          <w:rStyle w:val="fontstyle01"/>
          <w:rFonts w:ascii="Times New Roman" w:hAnsi="Times New Roman" w:cs="Times New Roman"/>
          <w:b/>
          <w:bCs/>
          <w:sz w:val="24"/>
          <w:szCs w:val="24"/>
        </w:rPr>
        <w:t>.</w:t>
      </w:r>
      <w:r w:rsidR="00C21219">
        <w:rPr>
          <w:rStyle w:val="fontstyle01"/>
          <w:rFonts w:ascii="Times New Roman" w:hAnsi="Times New Roman" w:cs="Times New Roman"/>
          <w:b/>
          <w:bCs/>
          <w:sz w:val="24"/>
          <w:szCs w:val="24"/>
        </w:rPr>
        <w:t>3</w:t>
      </w:r>
      <w:r w:rsidR="00AD2EAD">
        <w:rPr>
          <w:rStyle w:val="fontstyle01"/>
          <w:rFonts w:ascii="Times New Roman" w:hAnsi="Times New Roman" w:cs="Times New Roman"/>
          <w:b/>
          <w:bCs/>
          <w:sz w:val="24"/>
          <w:szCs w:val="24"/>
        </w:rPr>
        <w:t>.</w:t>
      </w:r>
      <w:r w:rsidR="00AD2EAD" w:rsidRPr="000A13D7">
        <w:rPr>
          <w:rStyle w:val="fontstyle01"/>
          <w:rFonts w:ascii="Times New Roman" w:hAnsi="Times New Roman" w:cs="Times New Roman"/>
          <w:b/>
          <w:bCs/>
          <w:sz w:val="24"/>
          <w:szCs w:val="24"/>
        </w:rPr>
        <w:t xml:space="preserve"> Priprema </w:t>
      </w:r>
      <w:r w:rsidR="00B00A44" w:rsidRPr="00B00A44">
        <w:rPr>
          <w:rStyle w:val="fontstyle01"/>
          <w:rFonts w:ascii="Times New Roman" w:hAnsi="Times New Roman"/>
          <w:b/>
          <w:bCs/>
          <w:sz w:val="24"/>
          <w:szCs w:val="24"/>
        </w:rPr>
        <w:t>mikrosfera</w:t>
      </w:r>
      <w:r w:rsidR="00B00A44" w:rsidRPr="00C73099">
        <w:t xml:space="preserve"> </w:t>
      </w:r>
      <w:r w:rsidR="003C2904">
        <w:rPr>
          <w:rStyle w:val="fontstyle01"/>
          <w:rFonts w:ascii="Times New Roman" w:hAnsi="Times New Roman" w:cs="Times New Roman"/>
          <w:b/>
          <w:bCs/>
          <w:sz w:val="24"/>
          <w:szCs w:val="24"/>
        </w:rPr>
        <w:t>(vlažnih i suhih)</w:t>
      </w:r>
      <w:bookmarkEnd w:id="13"/>
    </w:p>
    <w:p w14:paraId="730264D5" w14:textId="71DF7CA2" w:rsidR="00AD2EAD" w:rsidRDefault="00AD2EAD" w:rsidP="005A3C20">
      <w:pPr>
        <w:spacing w:line="360" w:lineRule="auto"/>
        <w:jc w:val="both"/>
        <w:rPr>
          <w:rStyle w:val="fontstyle01"/>
          <w:rFonts w:ascii="Times New Roman" w:hAnsi="Times New Roman" w:cs="Times New Roman"/>
          <w:sz w:val="24"/>
          <w:szCs w:val="24"/>
        </w:rPr>
      </w:pPr>
      <w:r w:rsidRPr="000A13D7">
        <w:rPr>
          <w:rStyle w:val="fontstyle01"/>
          <w:rFonts w:ascii="Times New Roman" w:hAnsi="Times New Roman" w:cs="Times New Roman"/>
          <w:sz w:val="24"/>
          <w:szCs w:val="24"/>
        </w:rPr>
        <w:tab/>
        <w:t xml:space="preserve">Postupkom ionskog geliranja napravljenje su </w:t>
      </w:r>
      <w:r w:rsidR="00B00A44">
        <w:rPr>
          <w:rFonts w:cs="Times New Roman"/>
          <w:szCs w:val="24"/>
        </w:rPr>
        <w:t>mikrosfer</w:t>
      </w:r>
      <w:r w:rsidR="00AD4E91">
        <w:rPr>
          <w:rFonts w:cs="Times New Roman"/>
          <w:szCs w:val="24"/>
        </w:rPr>
        <w:t>e</w:t>
      </w:r>
      <w:r w:rsidR="00B00A44" w:rsidRPr="00C73099">
        <w:rPr>
          <w:rFonts w:cs="Times New Roman"/>
          <w:szCs w:val="24"/>
        </w:rPr>
        <w:t xml:space="preserve"> </w:t>
      </w:r>
      <w:r>
        <w:rPr>
          <w:rStyle w:val="fontstyle01"/>
          <w:rFonts w:ascii="Times New Roman" w:hAnsi="Times New Roman" w:cs="Times New Roman"/>
          <w:sz w:val="24"/>
          <w:szCs w:val="24"/>
        </w:rPr>
        <w:t>s apitoksinom kao jezgrom kapsula</w:t>
      </w:r>
      <w:r w:rsidRPr="000A13D7">
        <w:rPr>
          <w:rStyle w:val="fontstyle01"/>
          <w:rFonts w:ascii="Times New Roman" w:hAnsi="Times New Roman" w:cs="Times New Roman"/>
          <w:sz w:val="24"/>
          <w:szCs w:val="24"/>
        </w:rPr>
        <w:t>.</w:t>
      </w:r>
      <w:r>
        <w:rPr>
          <w:rStyle w:val="fontstyle01"/>
          <w:rFonts w:ascii="Times New Roman" w:hAnsi="Times New Roman" w:cs="Times New Roman"/>
          <w:sz w:val="24"/>
          <w:szCs w:val="24"/>
        </w:rPr>
        <w:t xml:space="preserve"> Na inkapsulatoru je korištena najmanja mlaznica, veličine 80 µm, a promjer samih </w:t>
      </w:r>
      <w:r w:rsidR="00B00A44">
        <w:rPr>
          <w:rFonts w:cs="Times New Roman"/>
          <w:szCs w:val="24"/>
        </w:rPr>
        <w:t>mikrosfera</w:t>
      </w:r>
      <w:r w:rsidR="00B00A44" w:rsidRPr="00C73099">
        <w:rPr>
          <w:rFonts w:cs="Times New Roman"/>
          <w:szCs w:val="24"/>
        </w:rPr>
        <w:t xml:space="preserve"> </w:t>
      </w:r>
      <w:r>
        <w:rPr>
          <w:rStyle w:val="fontstyle01"/>
          <w:rFonts w:ascii="Times New Roman" w:hAnsi="Times New Roman" w:cs="Times New Roman"/>
          <w:sz w:val="24"/>
          <w:szCs w:val="24"/>
        </w:rPr>
        <w:t>je naknadno izmjeren.</w:t>
      </w:r>
      <w:r w:rsidRPr="000A13D7">
        <w:rPr>
          <w:rStyle w:val="fontstyle01"/>
          <w:rFonts w:ascii="Times New Roman" w:hAnsi="Times New Roman" w:cs="Times New Roman"/>
          <w:sz w:val="24"/>
          <w:szCs w:val="24"/>
        </w:rPr>
        <w:t xml:space="preserve"> </w:t>
      </w:r>
      <w:r w:rsidR="009C3472">
        <w:rPr>
          <w:rStyle w:val="fontstyle01"/>
          <w:rFonts w:ascii="Times New Roman" w:hAnsi="Times New Roman" w:cs="Times New Roman"/>
          <w:sz w:val="24"/>
          <w:szCs w:val="24"/>
        </w:rPr>
        <w:t>Detaljan opis slijedi u nastavku:</w:t>
      </w:r>
    </w:p>
    <w:p w14:paraId="32D24E41" w14:textId="01D409C1" w:rsidR="00956A7A" w:rsidRDefault="00C21219" w:rsidP="008E42C1">
      <w:pPr>
        <w:spacing w:line="360" w:lineRule="auto"/>
        <w:ind w:firstLine="706"/>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Priprema </w:t>
      </w:r>
      <w:r w:rsidRPr="00C21219">
        <w:rPr>
          <w:rStyle w:val="fontstyle01"/>
          <w:rFonts w:ascii="Times New Roman" w:hAnsi="Times New Roman" w:cs="Times New Roman"/>
          <w:sz w:val="24"/>
          <w:szCs w:val="24"/>
        </w:rPr>
        <w:t>mikrosfera</w:t>
      </w:r>
      <w:r>
        <w:rPr>
          <w:rStyle w:val="fontstyle01"/>
          <w:rFonts w:ascii="Times New Roman" w:hAnsi="Times New Roman" w:cs="Times New Roman"/>
          <w:sz w:val="24"/>
          <w:szCs w:val="24"/>
        </w:rPr>
        <w:t xml:space="preserve"> započinje vaganjem na analitičkoj vagi (Precisa 100A – 300M, Švicarska)</w:t>
      </w:r>
      <w:r w:rsidRPr="000A13D7">
        <w:rPr>
          <w:rStyle w:val="fontstyle01"/>
          <w:rFonts w:ascii="Times New Roman" w:hAnsi="Times New Roman" w:cs="Times New Roman"/>
          <w:sz w:val="24"/>
          <w:szCs w:val="24"/>
        </w:rPr>
        <w:t xml:space="preserve"> </w:t>
      </w:r>
      <w:r w:rsidR="004C2C50">
        <w:rPr>
          <w:rStyle w:val="fontstyle01"/>
          <w:rFonts w:ascii="Times New Roman" w:hAnsi="Times New Roman" w:cs="Times New Roman"/>
          <w:sz w:val="24"/>
          <w:szCs w:val="24"/>
        </w:rPr>
        <w:t>(</w:t>
      </w:r>
      <w:r w:rsidR="00502D88">
        <w:rPr>
          <w:rStyle w:val="fontstyle01"/>
          <w:rFonts w:ascii="Times New Roman" w:hAnsi="Times New Roman" w:cs="Times New Roman"/>
          <w:sz w:val="24"/>
          <w:szCs w:val="24"/>
        </w:rPr>
        <w:t>0,005, 0,025, 0,05, 0,1, 0,2</w:t>
      </w:r>
      <w:r w:rsidR="000A7EF1">
        <w:rPr>
          <w:rStyle w:val="fontstyle01"/>
          <w:rFonts w:ascii="Times New Roman" w:hAnsi="Times New Roman" w:cs="Times New Roman"/>
          <w:sz w:val="24"/>
          <w:szCs w:val="24"/>
        </w:rPr>
        <w:t>,</w:t>
      </w:r>
      <w:r w:rsidR="009B19EB">
        <w:rPr>
          <w:rStyle w:val="fontstyle01"/>
          <w:rFonts w:ascii="Times New Roman" w:hAnsi="Times New Roman" w:cs="Times New Roman"/>
          <w:sz w:val="24"/>
          <w:szCs w:val="24"/>
        </w:rPr>
        <w:t xml:space="preserve"> </w:t>
      </w:r>
      <w:r w:rsidR="000A7EF1">
        <w:rPr>
          <w:rStyle w:val="fontstyle01"/>
          <w:rFonts w:ascii="Times New Roman" w:hAnsi="Times New Roman" w:cs="Times New Roman"/>
          <w:sz w:val="24"/>
          <w:szCs w:val="24"/>
        </w:rPr>
        <w:t>0,25 i</w:t>
      </w:r>
      <w:r w:rsidR="00502D88">
        <w:rPr>
          <w:rStyle w:val="fontstyle01"/>
          <w:rFonts w:ascii="Times New Roman" w:hAnsi="Times New Roman" w:cs="Times New Roman"/>
          <w:sz w:val="24"/>
          <w:szCs w:val="24"/>
        </w:rPr>
        <w:t xml:space="preserve"> 0,3</w:t>
      </w:r>
      <w:r w:rsidRPr="000A13D7">
        <w:rPr>
          <w:rStyle w:val="fontstyle01"/>
          <w:rFonts w:ascii="Times New Roman" w:hAnsi="Times New Roman" w:cs="Times New Roman"/>
          <w:sz w:val="24"/>
          <w:szCs w:val="24"/>
        </w:rPr>
        <w:t xml:space="preserve"> g</w:t>
      </w:r>
      <w:r w:rsidR="00502D88">
        <w:rPr>
          <w:rStyle w:val="fontstyle01"/>
          <w:rFonts w:ascii="Times New Roman" w:hAnsi="Times New Roman" w:cs="Times New Roman"/>
          <w:sz w:val="24"/>
          <w:szCs w:val="24"/>
        </w:rPr>
        <w:t>)</w:t>
      </w:r>
      <w:r w:rsidRPr="000A13D7">
        <w:rPr>
          <w:rStyle w:val="fontstyle01"/>
          <w:rFonts w:ascii="Times New Roman" w:hAnsi="Times New Roman" w:cs="Times New Roman"/>
          <w:sz w:val="24"/>
          <w:szCs w:val="24"/>
        </w:rPr>
        <w:t xml:space="preserve"> apitoksina</w:t>
      </w:r>
      <w:r>
        <w:rPr>
          <w:rStyle w:val="fontstyle01"/>
          <w:rFonts w:ascii="Times New Roman" w:hAnsi="Times New Roman" w:cs="Times New Roman"/>
          <w:sz w:val="24"/>
          <w:szCs w:val="24"/>
        </w:rPr>
        <w:t xml:space="preserve"> i</w:t>
      </w:r>
      <w:r w:rsidRPr="000A13D7">
        <w:rPr>
          <w:rStyle w:val="fontstyle01"/>
          <w:rFonts w:ascii="Times New Roman" w:hAnsi="Times New Roman" w:cs="Times New Roman"/>
          <w:sz w:val="24"/>
          <w:szCs w:val="24"/>
        </w:rPr>
        <w:t xml:space="preserve"> 1 g kalcijeva k</w:t>
      </w:r>
      <w:r>
        <w:rPr>
          <w:rStyle w:val="fontstyle01"/>
          <w:rFonts w:ascii="Times New Roman" w:hAnsi="Times New Roman" w:cs="Times New Roman"/>
          <w:sz w:val="24"/>
          <w:szCs w:val="24"/>
        </w:rPr>
        <w:t>lorida</w:t>
      </w:r>
      <w:r w:rsidRPr="002E3DF3">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 xml:space="preserve">u odmjernu tikvicu od 50 mL </w:t>
      </w:r>
      <w:r w:rsidRPr="000A13D7">
        <w:rPr>
          <w:rStyle w:val="fontstyle01"/>
          <w:rFonts w:ascii="Times New Roman" w:hAnsi="Times New Roman" w:cs="Times New Roman"/>
          <w:sz w:val="24"/>
          <w:szCs w:val="24"/>
        </w:rPr>
        <w:t xml:space="preserve">te </w:t>
      </w:r>
      <w:r>
        <w:rPr>
          <w:rStyle w:val="fontstyle01"/>
          <w:rFonts w:ascii="Times New Roman" w:hAnsi="Times New Roman" w:cs="Times New Roman"/>
          <w:sz w:val="24"/>
          <w:szCs w:val="24"/>
        </w:rPr>
        <w:t xml:space="preserve">je </w:t>
      </w:r>
      <w:r w:rsidRPr="000A13D7">
        <w:rPr>
          <w:rStyle w:val="fontstyle01"/>
          <w:rFonts w:ascii="Times New Roman" w:hAnsi="Times New Roman" w:cs="Times New Roman"/>
          <w:sz w:val="24"/>
          <w:szCs w:val="24"/>
        </w:rPr>
        <w:t>nadopu</w:t>
      </w:r>
      <w:r>
        <w:rPr>
          <w:rStyle w:val="fontstyle01"/>
          <w:rFonts w:ascii="Times New Roman" w:hAnsi="Times New Roman" w:cs="Times New Roman"/>
          <w:sz w:val="24"/>
          <w:szCs w:val="24"/>
        </w:rPr>
        <w:t>njeno</w:t>
      </w:r>
      <w:r w:rsidRPr="000A13D7">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deioniziranom</w:t>
      </w:r>
      <w:r w:rsidRPr="000A13D7">
        <w:rPr>
          <w:rStyle w:val="fontstyle01"/>
          <w:rFonts w:ascii="Times New Roman" w:hAnsi="Times New Roman" w:cs="Times New Roman"/>
          <w:sz w:val="24"/>
          <w:szCs w:val="24"/>
        </w:rPr>
        <w:t xml:space="preserve"> vodom do oznake </w:t>
      </w:r>
      <w:r>
        <w:rPr>
          <w:rStyle w:val="fontstyle01"/>
          <w:rFonts w:ascii="Times New Roman" w:hAnsi="Times New Roman" w:cs="Times New Roman"/>
          <w:sz w:val="24"/>
          <w:szCs w:val="24"/>
        </w:rPr>
        <w:t>pri čemu je dobiven</w:t>
      </w:r>
      <w:r w:rsidRPr="000A13D7">
        <w:rPr>
          <w:rStyle w:val="fontstyle01"/>
          <w:rFonts w:ascii="Times New Roman" w:hAnsi="Times New Roman" w:cs="Times New Roman"/>
          <w:sz w:val="24"/>
          <w:szCs w:val="24"/>
        </w:rPr>
        <w:t xml:space="preserve"> 2</w:t>
      </w:r>
      <w:r>
        <w:rPr>
          <w:rStyle w:val="fontstyle01"/>
          <w:rFonts w:ascii="Times New Roman" w:hAnsi="Times New Roman" w:cs="Times New Roman"/>
          <w:sz w:val="24"/>
          <w:szCs w:val="24"/>
        </w:rPr>
        <w:t xml:space="preserve"> </w:t>
      </w:r>
      <w:r w:rsidRPr="000A13D7">
        <w:rPr>
          <w:rStyle w:val="fontstyle01"/>
          <w:rFonts w:ascii="Times New Roman" w:hAnsi="Times New Roman" w:cs="Times New Roman"/>
          <w:sz w:val="24"/>
          <w:szCs w:val="24"/>
        </w:rPr>
        <w:t>%</w:t>
      </w:r>
      <w:r>
        <w:rPr>
          <w:rStyle w:val="fontstyle01"/>
          <w:rFonts w:ascii="Times New Roman" w:hAnsi="Times New Roman" w:cs="Times New Roman"/>
          <w:sz w:val="24"/>
          <w:szCs w:val="24"/>
        </w:rPr>
        <w:t>-tni</w:t>
      </w:r>
      <w:r w:rsidRPr="000A13D7">
        <w:rPr>
          <w:rStyle w:val="fontstyle01"/>
          <w:rFonts w:ascii="Times New Roman" w:hAnsi="Times New Roman" w:cs="Times New Roman"/>
          <w:sz w:val="24"/>
          <w:szCs w:val="24"/>
        </w:rPr>
        <w:t xml:space="preserve"> CaCl</w:t>
      </w:r>
      <w:r w:rsidRPr="000A13D7">
        <w:rPr>
          <w:rStyle w:val="fontstyle01"/>
          <w:rFonts w:ascii="Times New Roman" w:hAnsi="Times New Roman" w:cs="Times New Roman"/>
          <w:sz w:val="24"/>
          <w:szCs w:val="24"/>
          <w:vertAlign w:val="subscript"/>
        </w:rPr>
        <w:t>2</w:t>
      </w:r>
      <w:r w:rsidRPr="000A13D7">
        <w:rPr>
          <w:rStyle w:val="fontstyle01"/>
          <w:rFonts w:ascii="Times New Roman" w:hAnsi="Times New Roman" w:cs="Times New Roman"/>
          <w:sz w:val="24"/>
          <w:szCs w:val="24"/>
        </w:rPr>
        <w:t xml:space="preserve"> i </w:t>
      </w:r>
      <w:r w:rsidR="00502D88">
        <w:rPr>
          <w:rStyle w:val="fontstyle01"/>
          <w:rFonts w:ascii="Times New Roman" w:hAnsi="Times New Roman" w:cs="Times New Roman"/>
          <w:sz w:val="24"/>
          <w:szCs w:val="24"/>
        </w:rPr>
        <w:t>(0,01, 0,05, 0,1, 0,2, 0,4</w:t>
      </w:r>
      <w:r w:rsidR="000A7EF1">
        <w:rPr>
          <w:rStyle w:val="fontstyle01"/>
          <w:rFonts w:ascii="Times New Roman" w:hAnsi="Times New Roman" w:cs="Times New Roman"/>
          <w:sz w:val="24"/>
          <w:szCs w:val="24"/>
        </w:rPr>
        <w:t>, 0,5 i</w:t>
      </w:r>
      <w:r w:rsidR="00502D88">
        <w:rPr>
          <w:rStyle w:val="fontstyle01"/>
          <w:rFonts w:ascii="Times New Roman" w:hAnsi="Times New Roman" w:cs="Times New Roman"/>
          <w:sz w:val="24"/>
          <w:szCs w:val="24"/>
        </w:rPr>
        <w:t xml:space="preserve"> 0,6 </w:t>
      </w:r>
      <w:r w:rsidRPr="000A13D7">
        <w:rPr>
          <w:rStyle w:val="fontstyle01"/>
          <w:rFonts w:ascii="Times New Roman" w:hAnsi="Times New Roman" w:cs="Times New Roman"/>
          <w:sz w:val="24"/>
          <w:szCs w:val="24"/>
        </w:rPr>
        <w:t>%</w:t>
      </w:r>
      <w:r>
        <w:rPr>
          <w:rStyle w:val="fontstyle01"/>
          <w:rFonts w:ascii="Times New Roman" w:hAnsi="Times New Roman" w:cs="Times New Roman"/>
          <w:sz w:val="24"/>
          <w:szCs w:val="24"/>
        </w:rPr>
        <w:t>-tna</w:t>
      </w:r>
      <w:r w:rsidR="00502D88">
        <w:rPr>
          <w:rStyle w:val="fontstyle01"/>
          <w:rFonts w:ascii="Times New Roman" w:hAnsi="Times New Roman" w:cs="Times New Roman"/>
          <w:sz w:val="24"/>
          <w:szCs w:val="24"/>
        </w:rPr>
        <w:t>)</w:t>
      </w:r>
      <w:r w:rsidRPr="000A13D7">
        <w:rPr>
          <w:rStyle w:val="fontstyle01"/>
          <w:rFonts w:ascii="Times New Roman" w:hAnsi="Times New Roman" w:cs="Times New Roman"/>
          <w:sz w:val="24"/>
          <w:szCs w:val="24"/>
        </w:rPr>
        <w:t xml:space="preserve"> otopin</w:t>
      </w:r>
      <w:r>
        <w:rPr>
          <w:rStyle w:val="fontstyle01"/>
          <w:rFonts w:ascii="Times New Roman" w:hAnsi="Times New Roman" w:cs="Times New Roman"/>
          <w:sz w:val="24"/>
          <w:szCs w:val="24"/>
        </w:rPr>
        <w:t>a</w:t>
      </w:r>
      <w:r w:rsidRPr="000A13D7">
        <w:rPr>
          <w:rStyle w:val="fontstyle01"/>
          <w:rFonts w:ascii="Times New Roman" w:hAnsi="Times New Roman" w:cs="Times New Roman"/>
          <w:sz w:val="24"/>
          <w:szCs w:val="24"/>
        </w:rPr>
        <w:t xml:space="preserve"> apitoksina</w:t>
      </w:r>
      <w:r w:rsidR="00AD2EAD" w:rsidRPr="000A13D7">
        <w:rPr>
          <w:rStyle w:val="fontstyle01"/>
          <w:rFonts w:ascii="Times New Roman" w:hAnsi="Times New Roman" w:cs="Times New Roman"/>
          <w:sz w:val="24"/>
          <w:szCs w:val="24"/>
        </w:rPr>
        <w:t>. Nakon miješanja i homogenizacije otopine p</w:t>
      </w:r>
      <w:r w:rsidR="00AD2EAD">
        <w:rPr>
          <w:rStyle w:val="fontstyle01"/>
          <w:rFonts w:ascii="Times New Roman" w:hAnsi="Times New Roman" w:cs="Times New Roman"/>
          <w:sz w:val="24"/>
          <w:szCs w:val="24"/>
        </w:rPr>
        <w:t>rovedena je</w:t>
      </w:r>
      <w:r w:rsidR="00AD2EAD" w:rsidRPr="000A13D7">
        <w:rPr>
          <w:rStyle w:val="fontstyle01"/>
          <w:rFonts w:ascii="Times New Roman" w:hAnsi="Times New Roman" w:cs="Times New Roman"/>
          <w:sz w:val="24"/>
          <w:szCs w:val="24"/>
        </w:rPr>
        <w:t xml:space="preserve"> i</w:t>
      </w:r>
      <w:r w:rsidR="00AD2EAD">
        <w:rPr>
          <w:rStyle w:val="fontstyle01"/>
          <w:rFonts w:ascii="Times New Roman" w:hAnsi="Times New Roman" w:cs="Times New Roman"/>
          <w:sz w:val="24"/>
          <w:szCs w:val="24"/>
        </w:rPr>
        <w:t>nkapsulacija</w:t>
      </w:r>
      <w:r w:rsidR="00AD2EAD" w:rsidRPr="000A13D7">
        <w:rPr>
          <w:rStyle w:val="fontstyle01"/>
          <w:rFonts w:ascii="Times New Roman" w:hAnsi="Times New Roman" w:cs="Times New Roman"/>
          <w:sz w:val="24"/>
          <w:szCs w:val="24"/>
        </w:rPr>
        <w:t xml:space="preserve"> na Büchi - Encapsulator B-390 uređaju (BÜCHI Labortechnik AG, Švicarska). Proces</w:t>
      </w:r>
      <w:r w:rsidR="00AD2EAD">
        <w:rPr>
          <w:rStyle w:val="fontstyle01"/>
          <w:rFonts w:ascii="Times New Roman" w:hAnsi="Times New Roman" w:cs="Times New Roman"/>
          <w:sz w:val="24"/>
          <w:szCs w:val="24"/>
        </w:rPr>
        <w:t xml:space="preserve"> inkapsulacije</w:t>
      </w:r>
      <w:r w:rsidR="00AD2EAD" w:rsidRPr="000A13D7">
        <w:rPr>
          <w:rStyle w:val="fontstyle01"/>
          <w:rFonts w:ascii="Times New Roman" w:hAnsi="Times New Roman" w:cs="Times New Roman"/>
          <w:sz w:val="24"/>
          <w:szCs w:val="24"/>
        </w:rPr>
        <w:t xml:space="preserve"> počinje dokapavanjem 50</w:t>
      </w:r>
      <w:r w:rsidR="00AD2EAD">
        <w:rPr>
          <w:rStyle w:val="fontstyle01"/>
          <w:rFonts w:ascii="Times New Roman" w:hAnsi="Times New Roman" w:cs="Times New Roman"/>
          <w:sz w:val="24"/>
          <w:szCs w:val="24"/>
        </w:rPr>
        <w:t xml:space="preserve"> </w:t>
      </w:r>
      <w:r w:rsidR="00AD2EAD" w:rsidRPr="000A13D7">
        <w:rPr>
          <w:rStyle w:val="fontstyle01"/>
          <w:rFonts w:ascii="Times New Roman" w:hAnsi="Times New Roman" w:cs="Times New Roman"/>
          <w:sz w:val="24"/>
          <w:szCs w:val="24"/>
        </w:rPr>
        <w:t>m</w:t>
      </w:r>
      <w:r w:rsidR="006719AE">
        <w:rPr>
          <w:rStyle w:val="fontstyle01"/>
          <w:rFonts w:ascii="Times New Roman" w:hAnsi="Times New Roman" w:cs="Times New Roman"/>
          <w:sz w:val="24"/>
          <w:szCs w:val="24"/>
        </w:rPr>
        <w:t xml:space="preserve">L, 1,5 %-tne otopine </w:t>
      </w:r>
      <w:r w:rsidR="00AD2EAD" w:rsidRPr="000A13D7">
        <w:rPr>
          <w:rStyle w:val="fontstyle01"/>
          <w:rFonts w:ascii="Times New Roman" w:hAnsi="Times New Roman" w:cs="Times New Roman"/>
          <w:sz w:val="24"/>
          <w:szCs w:val="24"/>
        </w:rPr>
        <w:t>natrijeva alginata (koji je prethodno dva puta filtriran kako ne bi došlo do zaštopavanja mlaznice) u 50</w:t>
      </w:r>
      <w:r w:rsidR="00AD2EAD">
        <w:rPr>
          <w:rStyle w:val="fontstyle01"/>
          <w:rFonts w:ascii="Times New Roman" w:hAnsi="Times New Roman" w:cs="Times New Roman"/>
          <w:sz w:val="24"/>
          <w:szCs w:val="24"/>
        </w:rPr>
        <w:t xml:space="preserve"> </w:t>
      </w:r>
      <w:r w:rsidR="00AD2EAD" w:rsidRPr="000A13D7">
        <w:rPr>
          <w:rStyle w:val="fontstyle01"/>
          <w:rFonts w:ascii="Times New Roman" w:hAnsi="Times New Roman" w:cs="Times New Roman"/>
          <w:sz w:val="24"/>
          <w:szCs w:val="24"/>
        </w:rPr>
        <w:t>mL otopinu apitoksina i CaCl</w:t>
      </w:r>
      <w:r w:rsidR="00AD2EAD" w:rsidRPr="000A13D7">
        <w:rPr>
          <w:rStyle w:val="fontstyle01"/>
          <w:rFonts w:ascii="Times New Roman" w:hAnsi="Times New Roman" w:cs="Times New Roman"/>
          <w:sz w:val="24"/>
          <w:szCs w:val="24"/>
          <w:vertAlign w:val="subscript"/>
        </w:rPr>
        <w:t>2</w:t>
      </w:r>
      <w:r w:rsidR="00AD2EAD" w:rsidRPr="000A13D7">
        <w:rPr>
          <w:rStyle w:val="fontstyle01"/>
          <w:rFonts w:ascii="Times New Roman" w:hAnsi="Times New Roman" w:cs="Times New Roman"/>
          <w:sz w:val="24"/>
          <w:szCs w:val="24"/>
        </w:rPr>
        <w:t>.</w:t>
      </w:r>
      <w:r w:rsidR="00AD2EAD">
        <w:rPr>
          <w:rStyle w:val="fontstyle01"/>
          <w:rFonts w:ascii="Times New Roman" w:hAnsi="Times New Roman" w:cs="Times New Roman"/>
          <w:sz w:val="24"/>
          <w:szCs w:val="24"/>
        </w:rPr>
        <w:t xml:space="preserve"> N</w:t>
      </w:r>
      <w:r w:rsidR="00AD2EAD" w:rsidRPr="000A13D7">
        <w:rPr>
          <w:rStyle w:val="fontstyle01"/>
          <w:rFonts w:ascii="Times New Roman" w:hAnsi="Times New Roman" w:cs="Times New Roman"/>
          <w:sz w:val="24"/>
          <w:szCs w:val="24"/>
        </w:rPr>
        <w:t>at</w:t>
      </w:r>
      <w:r w:rsidR="00AD2EAD">
        <w:rPr>
          <w:rStyle w:val="fontstyle01"/>
          <w:rFonts w:ascii="Times New Roman" w:hAnsi="Times New Roman" w:cs="Times New Roman"/>
          <w:sz w:val="24"/>
          <w:szCs w:val="24"/>
        </w:rPr>
        <w:t>ri</w:t>
      </w:r>
      <w:r w:rsidR="00AD2EAD" w:rsidRPr="000A13D7">
        <w:rPr>
          <w:rStyle w:val="fontstyle01"/>
          <w:rFonts w:ascii="Times New Roman" w:hAnsi="Times New Roman" w:cs="Times New Roman"/>
          <w:sz w:val="24"/>
          <w:szCs w:val="24"/>
        </w:rPr>
        <w:t>jev alginat</w:t>
      </w:r>
      <w:r w:rsidR="00AD2EAD">
        <w:rPr>
          <w:rStyle w:val="fontstyle01"/>
          <w:rFonts w:ascii="Times New Roman" w:hAnsi="Times New Roman" w:cs="Times New Roman"/>
          <w:sz w:val="24"/>
          <w:szCs w:val="24"/>
        </w:rPr>
        <w:t xml:space="preserve"> prolaskom kroz uređaj se „reže“ pod utjecajem </w:t>
      </w:r>
      <w:r w:rsidR="00AD2EAD" w:rsidRPr="00FC625D">
        <w:rPr>
          <w:rStyle w:val="fontstyle01"/>
          <w:rFonts w:ascii="Times New Roman" w:hAnsi="Times New Roman" w:cs="Times New Roman"/>
          <w:sz w:val="24"/>
          <w:szCs w:val="24"/>
        </w:rPr>
        <w:t>vibracije elektromagneta</w:t>
      </w:r>
      <w:r w:rsidR="00AD2EAD">
        <w:rPr>
          <w:rStyle w:val="fontstyle01"/>
          <w:rFonts w:ascii="Times New Roman" w:hAnsi="Times New Roman" w:cs="Times New Roman"/>
          <w:sz w:val="24"/>
          <w:szCs w:val="24"/>
        </w:rPr>
        <w:t xml:space="preserve">, te </w:t>
      </w:r>
      <w:r w:rsidR="00AD2EAD" w:rsidRPr="000A13D7">
        <w:rPr>
          <w:rStyle w:val="fontstyle01"/>
          <w:rFonts w:ascii="Times New Roman" w:hAnsi="Times New Roman" w:cs="Times New Roman"/>
          <w:sz w:val="24"/>
          <w:szCs w:val="24"/>
        </w:rPr>
        <w:t>pada u otopinu apitoksina i CaCl</w:t>
      </w:r>
      <w:r w:rsidR="00AD2EAD" w:rsidRPr="00EC0024">
        <w:rPr>
          <w:rStyle w:val="fontstyle01"/>
          <w:rFonts w:ascii="Times New Roman" w:hAnsi="Times New Roman" w:cs="Times New Roman"/>
          <w:sz w:val="24"/>
          <w:szCs w:val="24"/>
          <w:vertAlign w:val="subscript"/>
        </w:rPr>
        <w:t>2</w:t>
      </w:r>
      <w:r w:rsidR="00AD2EAD">
        <w:rPr>
          <w:rStyle w:val="fontstyle01"/>
          <w:rFonts w:ascii="Times New Roman" w:hAnsi="Times New Roman" w:cs="Times New Roman"/>
          <w:sz w:val="24"/>
          <w:szCs w:val="24"/>
        </w:rPr>
        <w:t xml:space="preserve">. Otopina </w:t>
      </w:r>
      <w:r w:rsidR="00AD2EAD" w:rsidRPr="000A13D7">
        <w:rPr>
          <w:rStyle w:val="fontstyle01"/>
          <w:rFonts w:ascii="Times New Roman" w:hAnsi="Times New Roman" w:cs="Times New Roman"/>
          <w:sz w:val="24"/>
          <w:szCs w:val="24"/>
        </w:rPr>
        <w:t xml:space="preserve">se konstantno miješa pri čemu gotovo trenutačno nastaju </w:t>
      </w:r>
      <w:r w:rsidR="00B00A44">
        <w:rPr>
          <w:rFonts w:cs="Times New Roman"/>
          <w:szCs w:val="24"/>
        </w:rPr>
        <w:t>mikrosfere</w:t>
      </w:r>
      <w:r w:rsidR="00AD2EAD" w:rsidRPr="000A13D7">
        <w:rPr>
          <w:rStyle w:val="fontstyle01"/>
          <w:rFonts w:ascii="Times New Roman" w:hAnsi="Times New Roman" w:cs="Times New Roman"/>
          <w:sz w:val="24"/>
          <w:szCs w:val="24"/>
        </w:rPr>
        <w:t xml:space="preserve">. Uvjeti inkapsulacije podešeni su tako </w:t>
      </w:r>
      <w:r w:rsidR="00AD2EAD">
        <w:rPr>
          <w:rStyle w:val="fontstyle01"/>
          <w:rFonts w:ascii="Times New Roman" w:hAnsi="Times New Roman" w:cs="Times New Roman"/>
          <w:sz w:val="24"/>
          <w:szCs w:val="24"/>
        </w:rPr>
        <w:t xml:space="preserve">da </w:t>
      </w:r>
      <w:r w:rsidR="00AD2EAD" w:rsidRPr="000A13D7">
        <w:rPr>
          <w:rStyle w:val="fontstyle01"/>
          <w:rFonts w:ascii="Times New Roman" w:hAnsi="Times New Roman" w:cs="Times New Roman"/>
          <w:sz w:val="24"/>
          <w:szCs w:val="24"/>
        </w:rPr>
        <w:t>je mlaznica veličine 80</w:t>
      </w:r>
      <w:r w:rsidR="00AD2EAD">
        <w:rPr>
          <w:rStyle w:val="fontstyle01"/>
          <w:rFonts w:ascii="Times New Roman" w:hAnsi="Times New Roman" w:cs="Times New Roman"/>
          <w:sz w:val="24"/>
          <w:szCs w:val="24"/>
        </w:rPr>
        <w:t xml:space="preserve"> </w:t>
      </w:r>
      <w:r w:rsidR="00AD2EAD" w:rsidRPr="000A13D7">
        <w:rPr>
          <w:rStyle w:val="fontstyle01"/>
          <w:rFonts w:ascii="Times New Roman" w:hAnsi="Times New Roman" w:cs="Times New Roman"/>
          <w:sz w:val="24"/>
          <w:szCs w:val="24"/>
        </w:rPr>
        <w:t>µm, pri frekvenciji od 3000 Hz, temperaturi od 60</w:t>
      </w:r>
      <w:r w:rsidR="006719AE">
        <w:rPr>
          <w:rStyle w:val="fontstyle01"/>
          <w:rFonts w:ascii="Times New Roman" w:hAnsi="Times New Roman" w:cs="Times New Roman"/>
          <w:sz w:val="24"/>
          <w:szCs w:val="24"/>
        </w:rPr>
        <w:t xml:space="preserve"> </w:t>
      </w:r>
      <w:r w:rsidR="00AD2EAD" w:rsidRPr="000A13D7">
        <w:rPr>
          <w:rStyle w:val="fontstyle01"/>
          <w:rFonts w:ascii="Times New Roman" w:hAnsi="Times New Roman" w:cs="Times New Roman"/>
          <w:sz w:val="24"/>
          <w:szCs w:val="24"/>
          <w:vertAlign w:val="superscript"/>
        </w:rPr>
        <w:t>◦</w:t>
      </w:r>
      <w:r w:rsidR="00AD2EAD" w:rsidRPr="000A13D7">
        <w:rPr>
          <w:rStyle w:val="fontstyle01"/>
          <w:rFonts w:ascii="Times New Roman" w:hAnsi="Times New Roman" w:cs="Times New Roman"/>
          <w:sz w:val="24"/>
          <w:szCs w:val="24"/>
        </w:rPr>
        <w:t>C, amplitudi 3</w:t>
      </w:r>
      <w:r w:rsidR="00AD2EAD">
        <w:rPr>
          <w:rStyle w:val="fontstyle01"/>
          <w:rFonts w:ascii="Times New Roman" w:hAnsi="Times New Roman" w:cs="Times New Roman"/>
          <w:sz w:val="24"/>
          <w:szCs w:val="24"/>
        </w:rPr>
        <w:t xml:space="preserve"> i</w:t>
      </w:r>
      <w:r w:rsidR="00AD2EAD" w:rsidRPr="000A13D7">
        <w:rPr>
          <w:rStyle w:val="fontstyle01"/>
          <w:rFonts w:ascii="Times New Roman" w:hAnsi="Times New Roman" w:cs="Times New Roman"/>
          <w:sz w:val="24"/>
          <w:szCs w:val="24"/>
        </w:rPr>
        <w:t xml:space="preserve"> tlaku od 0</w:t>
      </w:r>
      <w:r w:rsidR="00AD2EAD">
        <w:rPr>
          <w:rStyle w:val="fontstyle01"/>
          <w:rFonts w:ascii="Times New Roman" w:hAnsi="Times New Roman" w:cs="Times New Roman"/>
          <w:sz w:val="24"/>
          <w:szCs w:val="24"/>
        </w:rPr>
        <w:t>,</w:t>
      </w:r>
      <w:r w:rsidR="00AD2EAD" w:rsidRPr="000A13D7">
        <w:rPr>
          <w:rStyle w:val="fontstyle01"/>
          <w:rFonts w:ascii="Times New Roman" w:hAnsi="Times New Roman" w:cs="Times New Roman"/>
          <w:sz w:val="24"/>
          <w:szCs w:val="24"/>
        </w:rPr>
        <w:t>6 bara</w:t>
      </w:r>
      <w:r w:rsidR="00AD2EAD">
        <w:rPr>
          <w:rStyle w:val="fontstyle01"/>
          <w:rFonts w:ascii="Times New Roman" w:hAnsi="Times New Roman" w:cs="Times New Roman"/>
          <w:sz w:val="24"/>
          <w:szCs w:val="24"/>
        </w:rPr>
        <w:t xml:space="preserve">, </w:t>
      </w:r>
      <w:r w:rsidR="00AD2EAD" w:rsidRPr="000A13D7">
        <w:rPr>
          <w:rStyle w:val="fontstyle01"/>
          <w:rFonts w:ascii="Times New Roman" w:hAnsi="Times New Roman" w:cs="Times New Roman"/>
          <w:sz w:val="24"/>
          <w:szCs w:val="24"/>
        </w:rPr>
        <w:t xml:space="preserve">pri sobnoj temperaturi u laboratoriju. Nakon procesa inkapsulacije, </w:t>
      </w:r>
      <w:r w:rsidR="00B00A44">
        <w:rPr>
          <w:rFonts w:cs="Times New Roman"/>
          <w:szCs w:val="24"/>
        </w:rPr>
        <w:t xml:space="preserve">mikrosfere </w:t>
      </w:r>
      <w:r w:rsidR="00AD2EAD" w:rsidRPr="000A13D7">
        <w:rPr>
          <w:rStyle w:val="fontstyle01"/>
          <w:rFonts w:ascii="Times New Roman" w:hAnsi="Times New Roman" w:cs="Times New Roman"/>
          <w:sz w:val="24"/>
          <w:szCs w:val="24"/>
        </w:rPr>
        <w:t>se dodatno miješaju u nativnoj otopini pomoću magnetne miješalice (IKA topolino, USA) 30 minuta kako bi sfere dodatno očvrsnule (</w:t>
      </w:r>
      <w:r w:rsidR="001110B1">
        <w:rPr>
          <w:rStyle w:val="fontstyle01"/>
          <w:rFonts w:ascii="Times New Roman" w:hAnsi="Times New Roman" w:cs="Times New Roman"/>
          <w:sz w:val="24"/>
          <w:szCs w:val="24"/>
        </w:rPr>
        <w:t>S</w:t>
      </w:r>
      <w:r w:rsidR="00AD2EAD" w:rsidRPr="000A13D7">
        <w:rPr>
          <w:rStyle w:val="fontstyle01"/>
          <w:rFonts w:ascii="Times New Roman" w:hAnsi="Times New Roman" w:cs="Times New Roman"/>
          <w:sz w:val="24"/>
          <w:szCs w:val="24"/>
        </w:rPr>
        <w:t xml:space="preserve">lika </w:t>
      </w:r>
      <w:r w:rsidR="00AC5E06">
        <w:rPr>
          <w:rStyle w:val="fontstyle01"/>
          <w:rFonts w:ascii="Times New Roman" w:hAnsi="Times New Roman" w:cs="Times New Roman"/>
          <w:sz w:val="24"/>
          <w:szCs w:val="24"/>
        </w:rPr>
        <w:t>2</w:t>
      </w:r>
      <w:r w:rsidR="00AD2EAD" w:rsidRPr="000A13D7">
        <w:rPr>
          <w:rStyle w:val="fontstyle01"/>
          <w:rFonts w:ascii="Times New Roman" w:hAnsi="Times New Roman" w:cs="Times New Roman"/>
          <w:sz w:val="24"/>
          <w:szCs w:val="24"/>
        </w:rPr>
        <w:t>).</w:t>
      </w:r>
      <w:r w:rsidR="008E42C1">
        <w:rPr>
          <w:rStyle w:val="fontstyle01"/>
          <w:rFonts w:ascii="Times New Roman" w:hAnsi="Times New Roman" w:cs="Times New Roman"/>
          <w:sz w:val="24"/>
          <w:szCs w:val="24"/>
        </w:rPr>
        <w:t xml:space="preserve"> Nakon pola satnog miješanja mikrosfera, one su filtrirane </w:t>
      </w:r>
      <w:r w:rsidR="008E42C1" w:rsidRPr="000A13D7">
        <w:rPr>
          <w:rStyle w:val="fontstyle01"/>
          <w:rFonts w:ascii="Times New Roman" w:hAnsi="Times New Roman" w:cs="Times New Roman"/>
          <w:sz w:val="24"/>
          <w:szCs w:val="24"/>
        </w:rPr>
        <w:t>kroz jednoslojni muslin i isp</w:t>
      </w:r>
      <w:r w:rsidR="008E42C1">
        <w:rPr>
          <w:rStyle w:val="fontstyle01"/>
          <w:rFonts w:ascii="Times New Roman" w:hAnsi="Times New Roman" w:cs="Times New Roman"/>
          <w:sz w:val="24"/>
          <w:szCs w:val="24"/>
        </w:rPr>
        <w:t>rane</w:t>
      </w:r>
      <w:r w:rsidR="008E42C1" w:rsidRPr="000A13D7">
        <w:rPr>
          <w:rStyle w:val="fontstyle01"/>
          <w:rFonts w:ascii="Times New Roman" w:hAnsi="Times New Roman" w:cs="Times New Roman"/>
          <w:sz w:val="24"/>
          <w:szCs w:val="24"/>
        </w:rPr>
        <w:t xml:space="preserve"> tri puta s </w:t>
      </w:r>
      <w:r w:rsidR="008E42C1">
        <w:rPr>
          <w:rStyle w:val="fontstyle01"/>
          <w:rFonts w:ascii="Times New Roman" w:hAnsi="Times New Roman" w:cs="Times New Roman"/>
          <w:sz w:val="24"/>
          <w:szCs w:val="24"/>
        </w:rPr>
        <w:t>deioniziranom</w:t>
      </w:r>
      <w:r w:rsidR="008E42C1" w:rsidRPr="000A13D7">
        <w:rPr>
          <w:rStyle w:val="fontstyle01"/>
          <w:rFonts w:ascii="Times New Roman" w:hAnsi="Times New Roman" w:cs="Times New Roman"/>
          <w:sz w:val="24"/>
          <w:szCs w:val="24"/>
        </w:rPr>
        <w:t xml:space="preserve"> vodom kako bi se </w:t>
      </w:r>
      <w:r w:rsidR="008E42C1">
        <w:rPr>
          <w:rStyle w:val="fontstyle01"/>
          <w:rFonts w:ascii="Times New Roman" w:hAnsi="Times New Roman" w:cs="Times New Roman"/>
          <w:sz w:val="24"/>
          <w:szCs w:val="24"/>
        </w:rPr>
        <w:t>od ostatka otopine</w:t>
      </w:r>
      <w:r w:rsidR="008E42C1" w:rsidRPr="000A13D7">
        <w:rPr>
          <w:rStyle w:val="fontstyle01"/>
          <w:rFonts w:ascii="Times New Roman" w:hAnsi="Times New Roman" w:cs="Times New Roman"/>
          <w:sz w:val="24"/>
          <w:szCs w:val="24"/>
        </w:rPr>
        <w:t xml:space="preserve"> isprao suvišan CaCl</w:t>
      </w:r>
      <w:r w:rsidR="008E42C1" w:rsidRPr="000A13D7">
        <w:rPr>
          <w:rStyle w:val="fontstyle01"/>
          <w:rFonts w:ascii="Times New Roman" w:hAnsi="Times New Roman" w:cs="Times New Roman"/>
          <w:sz w:val="24"/>
          <w:szCs w:val="24"/>
          <w:vertAlign w:val="subscript"/>
        </w:rPr>
        <w:t>2</w:t>
      </w:r>
      <w:r w:rsidR="008E42C1">
        <w:rPr>
          <w:rStyle w:val="fontstyle01"/>
          <w:rFonts w:ascii="Times New Roman" w:hAnsi="Times New Roman" w:cs="Times New Roman"/>
          <w:sz w:val="24"/>
          <w:szCs w:val="24"/>
        </w:rPr>
        <w:t xml:space="preserve">. </w:t>
      </w:r>
      <w:r w:rsidR="008E42C1" w:rsidRPr="000A13D7">
        <w:rPr>
          <w:rStyle w:val="fontstyle01"/>
          <w:rFonts w:ascii="Times New Roman" w:hAnsi="Times New Roman" w:cs="Times New Roman"/>
          <w:sz w:val="24"/>
          <w:szCs w:val="24"/>
        </w:rPr>
        <w:t>Na kraju s</w:t>
      </w:r>
      <w:r w:rsidR="008E42C1">
        <w:rPr>
          <w:rStyle w:val="fontstyle01"/>
          <w:rFonts w:ascii="Times New Roman" w:hAnsi="Times New Roman" w:cs="Times New Roman"/>
          <w:sz w:val="24"/>
          <w:szCs w:val="24"/>
        </w:rPr>
        <w:t>u</w:t>
      </w:r>
      <w:r w:rsidR="008E42C1" w:rsidRPr="000A13D7">
        <w:rPr>
          <w:rStyle w:val="fontstyle01"/>
          <w:rFonts w:ascii="Times New Roman" w:hAnsi="Times New Roman" w:cs="Times New Roman"/>
          <w:sz w:val="24"/>
          <w:szCs w:val="24"/>
        </w:rPr>
        <w:t xml:space="preserve"> </w:t>
      </w:r>
      <w:r w:rsidR="008E42C1">
        <w:rPr>
          <w:rFonts w:cs="Times New Roman"/>
          <w:szCs w:val="24"/>
        </w:rPr>
        <w:t xml:space="preserve">mikrosfere </w:t>
      </w:r>
      <w:r w:rsidR="008E42C1" w:rsidRPr="000A13D7">
        <w:rPr>
          <w:rStyle w:val="fontstyle01"/>
          <w:rFonts w:ascii="Times New Roman" w:hAnsi="Times New Roman" w:cs="Times New Roman"/>
          <w:sz w:val="24"/>
          <w:szCs w:val="24"/>
        </w:rPr>
        <w:t>prek</w:t>
      </w:r>
      <w:r w:rsidR="008E42C1">
        <w:rPr>
          <w:rStyle w:val="fontstyle01"/>
          <w:rFonts w:ascii="Times New Roman" w:hAnsi="Times New Roman" w:cs="Times New Roman"/>
          <w:sz w:val="24"/>
          <w:szCs w:val="24"/>
        </w:rPr>
        <w:t>rivene</w:t>
      </w:r>
      <w:r w:rsidR="008E42C1" w:rsidRPr="000A13D7">
        <w:rPr>
          <w:rStyle w:val="fontstyle01"/>
          <w:rFonts w:ascii="Times New Roman" w:hAnsi="Times New Roman" w:cs="Times New Roman"/>
          <w:sz w:val="24"/>
          <w:szCs w:val="24"/>
        </w:rPr>
        <w:t xml:space="preserve"> parafinom i takve </w:t>
      </w:r>
      <w:r w:rsidR="008E42C1">
        <w:rPr>
          <w:rStyle w:val="fontstyle01"/>
          <w:rFonts w:ascii="Times New Roman" w:hAnsi="Times New Roman" w:cs="Times New Roman"/>
          <w:sz w:val="24"/>
          <w:szCs w:val="24"/>
        </w:rPr>
        <w:t>su</w:t>
      </w:r>
      <w:r w:rsidR="008E42C1" w:rsidRPr="000A13D7">
        <w:rPr>
          <w:rStyle w:val="fontstyle01"/>
          <w:rFonts w:ascii="Times New Roman" w:hAnsi="Times New Roman" w:cs="Times New Roman"/>
          <w:sz w:val="24"/>
          <w:szCs w:val="24"/>
        </w:rPr>
        <w:t xml:space="preserve"> skladištene u </w:t>
      </w:r>
      <w:r w:rsidR="008E42C1">
        <w:rPr>
          <w:rStyle w:val="fontstyle01"/>
          <w:rFonts w:ascii="Times New Roman" w:hAnsi="Times New Roman" w:cs="Times New Roman"/>
          <w:sz w:val="24"/>
          <w:szCs w:val="24"/>
        </w:rPr>
        <w:t xml:space="preserve">hladnjaku do provedbe pokusa. Isti postupak inkapsulacije je proveden za </w:t>
      </w:r>
      <w:r w:rsidR="008E42C1" w:rsidRPr="00BF48D0">
        <w:rPr>
          <w:rStyle w:val="fontstyle01"/>
          <w:rFonts w:ascii="Times New Roman" w:hAnsi="Times New Roman" w:cs="Times New Roman"/>
          <w:sz w:val="24"/>
          <w:szCs w:val="24"/>
        </w:rPr>
        <w:t xml:space="preserve">pripremu </w:t>
      </w:r>
      <w:r w:rsidR="008E42C1" w:rsidRPr="00D06AED">
        <w:rPr>
          <w:rStyle w:val="fontstyle01"/>
          <w:rFonts w:ascii="Times New Roman" w:hAnsi="Times New Roman" w:cs="Times New Roman"/>
          <w:bCs/>
          <w:sz w:val="24"/>
          <w:szCs w:val="24"/>
        </w:rPr>
        <w:t>suhih</w:t>
      </w:r>
      <w:r w:rsidR="008E42C1">
        <w:rPr>
          <w:rStyle w:val="fontstyle01"/>
          <w:rFonts w:ascii="Times New Roman" w:hAnsi="Times New Roman" w:cs="Times New Roman"/>
          <w:sz w:val="24"/>
          <w:szCs w:val="24"/>
        </w:rPr>
        <w:t xml:space="preserve"> </w:t>
      </w:r>
      <w:r w:rsidR="001451BC">
        <w:rPr>
          <w:rStyle w:val="fontstyle01"/>
          <w:rFonts w:ascii="Times New Roman" w:hAnsi="Times New Roman" w:cs="Times New Roman"/>
          <w:sz w:val="24"/>
          <w:szCs w:val="24"/>
        </w:rPr>
        <w:t>mikročestica</w:t>
      </w:r>
      <w:r w:rsidR="008E42C1">
        <w:rPr>
          <w:rStyle w:val="fontstyle01"/>
          <w:rFonts w:ascii="Times New Roman" w:hAnsi="Times New Roman" w:cs="Times New Roman"/>
          <w:sz w:val="24"/>
          <w:szCs w:val="24"/>
        </w:rPr>
        <w:t>, samo što nakon ispiranja s deioniziranom</w:t>
      </w:r>
      <w:r w:rsidR="008E42C1" w:rsidRPr="000A13D7">
        <w:rPr>
          <w:rStyle w:val="fontstyle01"/>
          <w:rFonts w:ascii="Times New Roman" w:hAnsi="Times New Roman" w:cs="Times New Roman"/>
          <w:sz w:val="24"/>
          <w:szCs w:val="24"/>
        </w:rPr>
        <w:t xml:space="preserve"> </w:t>
      </w:r>
      <w:r w:rsidR="008E42C1">
        <w:rPr>
          <w:rStyle w:val="fontstyle01"/>
          <w:rFonts w:ascii="Times New Roman" w:hAnsi="Times New Roman" w:cs="Times New Roman"/>
          <w:sz w:val="24"/>
          <w:szCs w:val="24"/>
        </w:rPr>
        <w:t xml:space="preserve">vodom, </w:t>
      </w:r>
      <w:r w:rsidR="008E42C1">
        <w:rPr>
          <w:rFonts w:cs="Times New Roman"/>
          <w:szCs w:val="24"/>
        </w:rPr>
        <w:t xml:space="preserve">mikrosfere </w:t>
      </w:r>
      <w:r w:rsidR="008E42C1">
        <w:rPr>
          <w:rStyle w:val="fontstyle01"/>
          <w:rFonts w:ascii="Times New Roman" w:hAnsi="Times New Roman" w:cs="Times New Roman"/>
          <w:sz w:val="24"/>
          <w:szCs w:val="24"/>
        </w:rPr>
        <w:t xml:space="preserve">su u što tanjem sloju (zbog veličine </w:t>
      </w:r>
      <w:r w:rsidR="008E42C1">
        <w:rPr>
          <w:rFonts w:cs="Times New Roman"/>
          <w:szCs w:val="24"/>
        </w:rPr>
        <w:t>mikrosfera</w:t>
      </w:r>
      <w:r w:rsidR="008E42C1" w:rsidRPr="00C73099">
        <w:rPr>
          <w:rFonts w:cs="Times New Roman"/>
          <w:szCs w:val="24"/>
        </w:rPr>
        <w:t xml:space="preserve"> </w:t>
      </w:r>
      <w:r w:rsidR="008E42C1">
        <w:rPr>
          <w:rStyle w:val="fontstyle01"/>
          <w:rFonts w:ascii="Times New Roman" w:hAnsi="Times New Roman" w:cs="Times New Roman"/>
          <w:sz w:val="24"/>
          <w:szCs w:val="24"/>
        </w:rPr>
        <w:t>nakon sušenja ih je teško razdvojiti jer se spoje u plohu) razmazane po masnom papiru te ostavljene da se suše 24 sata.</w:t>
      </w:r>
      <w:r w:rsidR="001451BC">
        <w:rPr>
          <w:rStyle w:val="fontstyle01"/>
          <w:rFonts w:ascii="Times New Roman" w:hAnsi="Times New Roman" w:cs="Times New Roman"/>
          <w:sz w:val="24"/>
          <w:szCs w:val="24"/>
        </w:rPr>
        <w:t xml:space="preserve"> Nakon sušenja mikrosfere gube sferični oblik te se stoga nazivaju mikročestice. </w:t>
      </w:r>
    </w:p>
    <w:p w14:paraId="15D343BB" w14:textId="7B3412EA" w:rsidR="00B04FD8" w:rsidRDefault="00B04FD8" w:rsidP="00D2414B">
      <w:pPr>
        <w:spacing w:line="360" w:lineRule="auto"/>
        <w:ind w:firstLine="708"/>
        <w:jc w:val="center"/>
        <w:rPr>
          <w:rStyle w:val="fontstyle01"/>
          <w:rFonts w:ascii="Times New Roman" w:hAnsi="Times New Roman" w:cs="Times New Roman"/>
          <w:sz w:val="24"/>
          <w:szCs w:val="24"/>
        </w:rPr>
      </w:pPr>
      <w:r>
        <w:rPr>
          <w:noProof/>
          <w:lang w:eastAsia="hr-HR"/>
        </w:rPr>
        <w:drawing>
          <wp:inline distT="0" distB="0" distL="0" distR="0" wp14:anchorId="04AA83D9" wp14:editId="5532851A">
            <wp:extent cx="4418272" cy="3523692"/>
            <wp:effectExtent l="0" t="0" r="1905" b="635"/>
            <wp:docPr id="19" name="Slika 19" descr="Slika na kojoj se prikazuje na zatvorenom, stol, radni stol, ured&#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descr="Slika na kojoj se prikazuje na zatvorenom, stol, radni stol, ured&#10;&#10;Opis je automatski generiran"/>
                    <pic:cNvPicPr/>
                  </pic:nvPicPr>
                  <pic:blipFill>
                    <a:blip r:embed="rId13">
                      <a:extLst>
                        <a:ext uri="{28A0092B-C50C-407E-A947-70E740481C1C}">
                          <a14:useLocalDpi xmlns:a14="http://schemas.microsoft.com/office/drawing/2010/main" val="0"/>
                        </a:ext>
                      </a:extLst>
                    </a:blip>
                    <a:stretch>
                      <a:fillRect/>
                    </a:stretch>
                  </pic:blipFill>
                  <pic:spPr>
                    <a:xfrm>
                      <a:off x="0" y="0"/>
                      <a:ext cx="4435403" cy="3537355"/>
                    </a:xfrm>
                    <a:prstGeom prst="rect">
                      <a:avLst/>
                    </a:prstGeom>
                  </pic:spPr>
                </pic:pic>
              </a:graphicData>
            </a:graphic>
          </wp:inline>
        </w:drawing>
      </w:r>
    </w:p>
    <w:p w14:paraId="348468D7" w14:textId="77777777" w:rsidR="00D2414B" w:rsidRDefault="00D2414B" w:rsidP="00D2414B">
      <w:pPr>
        <w:pStyle w:val="Opisslike"/>
        <w:spacing w:after="0"/>
        <w:jc w:val="center"/>
        <w:rPr>
          <w:rFonts w:cs="Times New Roman"/>
          <w:i w:val="0"/>
          <w:iCs w:val="0"/>
          <w:color w:val="auto"/>
          <w:sz w:val="24"/>
          <w:szCs w:val="24"/>
        </w:rPr>
      </w:pPr>
      <w:r w:rsidRPr="004461AC">
        <w:rPr>
          <w:rFonts w:cs="Times New Roman"/>
          <w:b/>
          <w:bCs/>
          <w:i w:val="0"/>
          <w:iCs w:val="0"/>
          <w:color w:val="auto"/>
          <w:sz w:val="24"/>
          <w:szCs w:val="24"/>
        </w:rPr>
        <w:t xml:space="preserve">Slika </w:t>
      </w:r>
      <w:r>
        <w:rPr>
          <w:rFonts w:cs="Times New Roman"/>
          <w:b/>
          <w:bCs/>
          <w:i w:val="0"/>
          <w:iCs w:val="0"/>
          <w:color w:val="auto"/>
          <w:sz w:val="24"/>
          <w:szCs w:val="24"/>
        </w:rPr>
        <w:t>2.</w:t>
      </w:r>
      <w:r w:rsidRPr="004461AC">
        <w:rPr>
          <w:rFonts w:cs="Times New Roman"/>
          <w:i w:val="0"/>
          <w:iCs w:val="0"/>
          <w:color w:val="auto"/>
          <w:sz w:val="24"/>
          <w:szCs w:val="24"/>
        </w:rPr>
        <w:t xml:space="preserve"> </w:t>
      </w:r>
      <w:r>
        <w:rPr>
          <w:rFonts w:cs="Times New Roman"/>
          <w:i w:val="0"/>
          <w:iCs w:val="0"/>
          <w:color w:val="auto"/>
          <w:sz w:val="24"/>
          <w:szCs w:val="24"/>
        </w:rPr>
        <w:t>Uređaj za</w:t>
      </w:r>
      <w:r w:rsidRPr="004461AC">
        <w:rPr>
          <w:rFonts w:cs="Times New Roman"/>
          <w:i w:val="0"/>
          <w:iCs w:val="0"/>
          <w:color w:val="auto"/>
          <w:sz w:val="24"/>
          <w:szCs w:val="24"/>
        </w:rPr>
        <w:t xml:space="preserve"> inkapsulacij</w:t>
      </w:r>
      <w:r>
        <w:rPr>
          <w:rFonts w:cs="Times New Roman"/>
          <w:i w:val="0"/>
          <w:iCs w:val="0"/>
          <w:color w:val="auto"/>
          <w:sz w:val="24"/>
          <w:szCs w:val="24"/>
        </w:rPr>
        <w:t>u</w:t>
      </w:r>
    </w:p>
    <w:p w14:paraId="52C08CD4" w14:textId="3049BA3A" w:rsidR="00E31310" w:rsidRDefault="00D2414B" w:rsidP="00E31310">
      <w:pPr>
        <w:spacing w:after="0"/>
        <w:jc w:val="center"/>
      </w:pPr>
      <w:r>
        <w:t>(Snimio: M. Orešković)</w:t>
      </w:r>
    </w:p>
    <w:p w14:paraId="177A0A08" w14:textId="77777777" w:rsidR="00763D5A" w:rsidRPr="00250F58" w:rsidRDefault="00763D5A" w:rsidP="00E31310">
      <w:pPr>
        <w:spacing w:after="0"/>
        <w:jc w:val="center"/>
      </w:pPr>
    </w:p>
    <w:p w14:paraId="78D3AD98" w14:textId="292C95BB" w:rsidR="00B04FD8" w:rsidRPr="00860FC1" w:rsidRDefault="00E31310" w:rsidP="00E31310">
      <w:pPr>
        <w:spacing w:line="360" w:lineRule="auto"/>
        <w:ind w:firstLine="708"/>
        <w:jc w:val="both"/>
        <w:rPr>
          <w:rFonts w:cs="Times New Roman"/>
          <w:color w:val="000000"/>
          <w:szCs w:val="24"/>
        </w:rPr>
      </w:pPr>
      <w:r w:rsidRPr="00860FC1">
        <w:rPr>
          <w:rFonts w:cs="Times New Roman"/>
          <w:color w:val="000000"/>
          <w:szCs w:val="24"/>
        </w:rPr>
        <w:t xml:space="preserve">Nakon pripreme vlažnih i suhih </w:t>
      </w:r>
      <w:r w:rsidR="00EA3DC5" w:rsidRPr="00860FC1">
        <w:rPr>
          <w:rFonts w:cs="Times New Roman"/>
          <w:color w:val="000000"/>
          <w:szCs w:val="24"/>
        </w:rPr>
        <w:t>mikro</w:t>
      </w:r>
      <w:r w:rsidR="00EA3DC5">
        <w:rPr>
          <w:rFonts w:cs="Times New Roman"/>
          <w:color w:val="000000"/>
          <w:szCs w:val="24"/>
        </w:rPr>
        <w:t>čestica</w:t>
      </w:r>
      <w:r w:rsidR="00EA3DC5" w:rsidRPr="00860FC1">
        <w:rPr>
          <w:rFonts w:cs="Times New Roman"/>
          <w:color w:val="000000"/>
          <w:szCs w:val="24"/>
        </w:rPr>
        <w:t xml:space="preserve"> </w:t>
      </w:r>
      <w:r w:rsidRPr="00860FC1">
        <w:rPr>
          <w:rFonts w:cs="Times New Roman"/>
          <w:color w:val="000000"/>
          <w:szCs w:val="24"/>
        </w:rPr>
        <w:t>testirana su njihova fizikalno-kemijska svojstva kako bi se d</w:t>
      </w:r>
      <w:r w:rsidRPr="00250F58">
        <w:rPr>
          <w:rFonts w:cs="Times New Roman"/>
          <w:color w:val="000000"/>
          <w:szCs w:val="24"/>
        </w:rPr>
        <w:t>efinirali</w:t>
      </w:r>
      <w:r w:rsidRPr="00860FC1">
        <w:rPr>
          <w:rFonts w:cs="Times New Roman"/>
          <w:color w:val="000000"/>
          <w:szCs w:val="24"/>
        </w:rPr>
        <w:t xml:space="preserve"> i optimizirali uvjeti cijelog postupka stvaranja mikrokaspulirane formulacije. </w:t>
      </w:r>
      <w:bookmarkStart w:id="14" w:name="_Hlk49470755"/>
      <w:r>
        <w:rPr>
          <w:rFonts w:cs="Times New Roman"/>
          <w:color w:val="000000"/>
          <w:szCs w:val="24"/>
        </w:rPr>
        <w:t>Svojstva koja su testirana i provedeni postupak su opisani u nastavku.</w:t>
      </w:r>
      <w:bookmarkEnd w:id="14"/>
    </w:p>
    <w:p w14:paraId="2A134592" w14:textId="6BB78E49" w:rsidR="00956A7A" w:rsidRPr="00956A7A" w:rsidRDefault="00956A7A" w:rsidP="00B905A4">
      <w:pPr>
        <w:spacing w:line="360" w:lineRule="auto"/>
        <w:jc w:val="both"/>
        <w:rPr>
          <w:rStyle w:val="fontstyle01"/>
          <w:rFonts w:ascii="Times New Roman" w:hAnsi="Times New Roman" w:cs="Times New Roman"/>
          <w:i/>
          <w:iCs/>
          <w:sz w:val="24"/>
          <w:szCs w:val="24"/>
        </w:rPr>
      </w:pPr>
      <w:r>
        <w:rPr>
          <w:rStyle w:val="fontstyle01"/>
          <w:rFonts w:ascii="Times New Roman" w:hAnsi="Times New Roman" w:cs="Times New Roman"/>
          <w:i/>
          <w:iCs/>
          <w:sz w:val="24"/>
          <w:szCs w:val="24"/>
        </w:rPr>
        <w:t>Efikasnost inkapsulacije (EE)</w:t>
      </w:r>
    </w:p>
    <w:p w14:paraId="177D117D" w14:textId="08A8EC0D" w:rsidR="00B04FD8" w:rsidRDefault="00AD2EAD" w:rsidP="00E31310">
      <w:pPr>
        <w:spacing w:line="360" w:lineRule="auto"/>
        <w:ind w:firstLine="706"/>
        <w:jc w:val="both"/>
        <w:rPr>
          <w:rStyle w:val="fontstyle01"/>
          <w:rFonts w:ascii="Times New Roman" w:hAnsi="Times New Roman" w:cs="Times New Roman"/>
          <w:sz w:val="24"/>
          <w:szCs w:val="24"/>
        </w:rPr>
      </w:pPr>
      <w:r w:rsidRPr="000A13D7">
        <w:rPr>
          <w:rStyle w:val="fontstyle01"/>
          <w:rFonts w:ascii="Times New Roman" w:hAnsi="Times New Roman" w:cs="Times New Roman"/>
          <w:sz w:val="24"/>
          <w:szCs w:val="24"/>
        </w:rPr>
        <w:t xml:space="preserve">Prije ispiranja </w:t>
      </w:r>
      <w:r w:rsidR="00925613">
        <w:rPr>
          <w:rStyle w:val="fontstyle01"/>
          <w:rFonts w:ascii="Times New Roman" w:hAnsi="Times New Roman" w:cs="Times New Roman"/>
          <w:sz w:val="24"/>
          <w:szCs w:val="24"/>
        </w:rPr>
        <w:t xml:space="preserve">mikrosfera </w:t>
      </w:r>
      <w:r>
        <w:rPr>
          <w:rStyle w:val="fontstyle01"/>
          <w:rFonts w:ascii="Times New Roman" w:hAnsi="Times New Roman" w:cs="Times New Roman"/>
          <w:sz w:val="24"/>
          <w:szCs w:val="24"/>
        </w:rPr>
        <w:t>deioniziranom</w:t>
      </w:r>
      <w:r w:rsidRPr="000A13D7">
        <w:rPr>
          <w:rStyle w:val="fontstyle01"/>
          <w:rFonts w:ascii="Times New Roman" w:hAnsi="Times New Roman" w:cs="Times New Roman"/>
          <w:sz w:val="24"/>
          <w:szCs w:val="24"/>
        </w:rPr>
        <w:t xml:space="preserve"> vodom pipetom </w:t>
      </w:r>
      <w:r>
        <w:rPr>
          <w:rStyle w:val="fontstyle01"/>
          <w:rFonts w:ascii="Times New Roman" w:hAnsi="Times New Roman" w:cs="Times New Roman"/>
          <w:sz w:val="24"/>
          <w:szCs w:val="24"/>
        </w:rPr>
        <w:t>je uzet</w:t>
      </w:r>
      <w:r w:rsidRPr="000A13D7">
        <w:rPr>
          <w:rStyle w:val="fontstyle01"/>
          <w:rFonts w:ascii="Times New Roman" w:hAnsi="Times New Roman" w:cs="Times New Roman"/>
          <w:sz w:val="24"/>
          <w:szCs w:val="24"/>
        </w:rPr>
        <w:t xml:space="preserve"> dio nativne otopine i </w:t>
      </w:r>
      <w:r w:rsidRPr="000A13D7">
        <w:rPr>
          <w:rFonts w:cs="Times New Roman"/>
          <w:szCs w:val="24"/>
        </w:rPr>
        <w:t>izmjer</w:t>
      </w:r>
      <w:r>
        <w:rPr>
          <w:rFonts w:cs="Times New Roman"/>
          <w:szCs w:val="24"/>
        </w:rPr>
        <w:t>ena je</w:t>
      </w:r>
      <w:r w:rsidRPr="000A13D7">
        <w:rPr>
          <w:rFonts w:cs="Times New Roman"/>
          <w:szCs w:val="24"/>
        </w:rPr>
        <w:t xml:space="preserve"> apsorbancija apitoksina </w:t>
      </w:r>
      <w:r w:rsidR="005A223B">
        <w:rPr>
          <w:rFonts w:cs="Times New Roman"/>
          <w:szCs w:val="24"/>
        </w:rPr>
        <w:t>pri valnoj duljini</w:t>
      </w:r>
      <w:r w:rsidRPr="000A13D7">
        <w:rPr>
          <w:rFonts w:cs="Times New Roman"/>
          <w:color w:val="000000"/>
          <w:szCs w:val="24"/>
        </w:rPr>
        <w:t xml:space="preserve"> 300</w:t>
      </w:r>
      <w:r>
        <w:rPr>
          <w:rFonts w:cs="Times New Roman"/>
          <w:color w:val="000000"/>
          <w:szCs w:val="24"/>
        </w:rPr>
        <w:t xml:space="preserve"> nm</w:t>
      </w:r>
      <w:r w:rsidRPr="000A13D7">
        <w:rPr>
          <w:rFonts w:cs="Times New Roman"/>
          <w:color w:val="000000"/>
          <w:szCs w:val="24"/>
        </w:rPr>
        <w:t xml:space="preserve"> na spektorofotometru (Shimadzu, UV-1700)</w:t>
      </w:r>
      <w:r>
        <w:rPr>
          <w:rFonts w:cs="Times New Roman"/>
          <w:color w:val="000000"/>
          <w:szCs w:val="24"/>
        </w:rPr>
        <w:t>,</w:t>
      </w:r>
      <w:r w:rsidRPr="000A13D7">
        <w:rPr>
          <w:rFonts w:cs="Times New Roman"/>
          <w:color w:val="000000"/>
          <w:szCs w:val="24"/>
        </w:rPr>
        <w:t xml:space="preserve"> </w:t>
      </w:r>
      <w:r>
        <w:rPr>
          <w:rFonts w:cs="Times New Roman"/>
          <w:color w:val="000000"/>
          <w:szCs w:val="24"/>
        </w:rPr>
        <w:t>za dobivanje</w:t>
      </w:r>
      <w:r w:rsidRPr="000A13D7">
        <w:rPr>
          <w:rFonts w:cs="Times New Roman"/>
          <w:color w:val="000000"/>
          <w:szCs w:val="24"/>
        </w:rPr>
        <w:t xml:space="preserve"> efikasnost</w:t>
      </w:r>
      <w:r w:rsidR="00BF48D0">
        <w:rPr>
          <w:rFonts w:cs="Times New Roman"/>
          <w:color w:val="000000"/>
          <w:szCs w:val="24"/>
        </w:rPr>
        <w:t>i</w:t>
      </w:r>
      <w:r w:rsidRPr="000A13D7">
        <w:rPr>
          <w:rFonts w:cs="Times New Roman"/>
          <w:color w:val="000000"/>
          <w:szCs w:val="24"/>
        </w:rPr>
        <w:t xml:space="preserve"> enkapulacije (EE)</w:t>
      </w:r>
      <w:r w:rsidR="0079717E">
        <w:rPr>
          <w:rFonts w:cs="Times New Roman"/>
          <w:color w:val="000000"/>
          <w:szCs w:val="24"/>
        </w:rPr>
        <w:t xml:space="preserve">, tj. utvrđivanje količine </w:t>
      </w:r>
      <w:r w:rsidR="00CB7AB1">
        <w:rPr>
          <w:rFonts w:cs="Times New Roman"/>
          <w:color w:val="000000"/>
          <w:szCs w:val="24"/>
        </w:rPr>
        <w:t xml:space="preserve">neiskorištenog </w:t>
      </w:r>
      <w:r w:rsidR="0079717E">
        <w:rPr>
          <w:rFonts w:cs="Times New Roman"/>
          <w:color w:val="000000"/>
          <w:szCs w:val="24"/>
        </w:rPr>
        <w:t>apitoksina u nativnoj otopini</w:t>
      </w:r>
      <w:r w:rsidR="00CB7AB1">
        <w:rPr>
          <w:rFonts w:cs="Times New Roman"/>
          <w:color w:val="000000"/>
          <w:szCs w:val="24"/>
        </w:rPr>
        <w:t xml:space="preserve"> (neinkapsuliranog)</w:t>
      </w:r>
      <w:r w:rsidRPr="000A13D7">
        <w:rPr>
          <w:rFonts w:cs="Times New Roman"/>
          <w:color w:val="000000"/>
          <w:szCs w:val="24"/>
        </w:rPr>
        <w:t>.</w:t>
      </w:r>
      <w:r>
        <w:rPr>
          <w:rFonts w:cs="Times New Roman"/>
          <w:color w:val="000000"/>
          <w:szCs w:val="24"/>
        </w:rPr>
        <w:t xml:space="preserve"> </w:t>
      </w:r>
      <w:r w:rsidRPr="000A13D7">
        <w:rPr>
          <w:rFonts w:cs="Times New Roman"/>
          <w:szCs w:val="24"/>
        </w:rPr>
        <w:t xml:space="preserve">Dobiveni podaci </w:t>
      </w:r>
      <w:r>
        <w:rPr>
          <w:rFonts w:cs="Times New Roman"/>
          <w:szCs w:val="24"/>
        </w:rPr>
        <w:t>su uspoređeni</w:t>
      </w:r>
      <w:r w:rsidRPr="000A13D7">
        <w:rPr>
          <w:rFonts w:cs="Times New Roman"/>
          <w:szCs w:val="24"/>
        </w:rPr>
        <w:t xml:space="preserve"> s prethodno napravljenim baždarnim pravcem i </w:t>
      </w:r>
      <w:r>
        <w:rPr>
          <w:rFonts w:cs="Times New Roman"/>
          <w:szCs w:val="24"/>
        </w:rPr>
        <w:t>izračunata</w:t>
      </w:r>
      <w:r w:rsidRPr="000A13D7">
        <w:rPr>
          <w:rFonts w:cs="Times New Roman"/>
          <w:szCs w:val="24"/>
        </w:rPr>
        <w:t xml:space="preserve"> </w:t>
      </w:r>
      <w:r>
        <w:rPr>
          <w:rFonts w:cs="Times New Roman"/>
          <w:szCs w:val="24"/>
        </w:rPr>
        <w:t>je koncentracija</w:t>
      </w:r>
      <w:r w:rsidRPr="000A13D7">
        <w:rPr>
          <w:rFonts w:cs="Times New Roman"/>
          <w:szCs w:val="24"/>
        </w:rPr>
        <w:t xml:space="preserve"> apitoksina koja se nije inkapsulirala.</w:t>
      </w:r>
      <w:r>
        <w:rPr>
          <w:rFonts w:cs="Times New Roman"/>
          <w:szCs w:val="24"/>
        </w:rPr>
        <w:t xml:space="preserve"> </w:t>
      </w:r>
      <w:r w:rsidRPr="000A13D7">
        <w:rPr>
          <w:rFonts w:cs="Times New Roman"/>
          <w:color w:val="000000"/>
          <w:szCs w:val="24"/>
        </w:rPr>
        <w:t xml:space="preserve">Mjerenja EE ponovljena su </w:t>
      </w:r>
      <w:r>
        <w:rPr>
          <w:rFonts w:cs="Times New Roman"/>
          <w:color w:val="000000"/>
          <w:szCs w:val="24"/>
        </w:rPr>
        <w:t>pet</w:t>
      </w:r>
      <w:r w:rsidRPr="000A13D7">
        <w:rPr>
          <w:rFonts w:cs="Times New Roman"/>
          <w:color w:val="000000"/>
          <w:szCs w:val="24"/>
        </w:rPr>
        <w:t xml:space="preserve"> puta, a rezultati su prikazani kao srednja vrijednost s odgovarajućom standardnom devijacijom. </w:t>
      </w:r>
    </w:p>
    <w:p w14:paraId="4032479C" w14:textId="092C31F4" w:rsidR="00AD2EAD" w:rsidRPr="00860FC1" w:rsidRDefault="00AD2EAD" w:rsidP="00B905A4">
      <w:pPr>
        <w:spacing w:line="360" w:lineRule="auto"/>
        <w:jc w:val="both"/>
        <w:rPr>
          <w:rStyle w:val="fontstyle01"/>
          <w:rFonts w:ascii="Times New Roman" w:hAnsi="Times New Roman" w:cs="Times New Roman"/>
          <w:i/>
          <w:iCs/>
          <w:sz w:val="24"/>
          <w:szCs w:val="24"/>
        </w:rPr>
      </w:pPr>
      <w:r w:rsidRPr="00860FC1">
        <w:rPr>
          <w:rStyle w:val="fontstyle01"/>
          <w:rFonts w:ascii="Times New Roman" w:hAnsi="Times New Roman" w:cs="Times New Roman"/>
          <w:i/>
          <w:iCs/>
          <w:sz w:val="24"/>
          <w:szCs w:val="24"/>
        </w:rPr>
        <w:t>Suha tvar</w:t>
      </w:r>
    </w:p>
    <w:p w14:paraId="570F4128" w14:textId="591E9977" w:rsidR="00AD2EAD" w:rsidRPr="000A13D7" w:rsidRDefault="00AD2EAD" w:rsidP="00B905A4">
      <w:pPr>
        <w:spacing w:line="360" w:lineRule="auto"/>
        <w:jc w:val="both"/>
        <w:rPr>
          <w:rFonts w:cs="Times New Roman"/>
          <w:szCs w:val="24"/>
        </w:rPr>
      </w:pPr>
      <w:r w:rsidRPr="000A13D7">
        <w:rPr>
          <w:rStyle w:val="fontstyle01"/>
          <w:rFonts w:ascii="Times New Roman" w:hAnsi="Times New Roman" w:cs="Times New Roman"/>
          <w:sz w:val="24"/>
          <w:szCs w:val="24"/>
        </w:rPr>
        <w:tab/>
      </w:r>
      <w:r w:rsidRPr="000A13D7">
        <w:rPr>
          <w:rFonts w:cs="Times New Roman"/>
          <w:szCs w:val="24"/>
        </w:rPr>
        <w:t xml:space="preserve">Suha tvar </w:t>
      </w:r>
      <w:r>
        <w:rPr>
          <w:rFonts w:cs="Times New Roman"/>
          <w:szCs w:val="24"/>
        </w:rPr>
        <w:t xml:space="preserve">u </w:t>
      </w:r>
      <w:r w:rsidR="00B80992">
        <w:rPr>
          <w:rFonts w:cs="Times New Roman"/>
          <w:szCs w:val="24"/>
        </w:rPr>
        <w:t xml:space="preserve">mikrosferama je </w:t>
      </w:r>
      <w:r w:rsidRPr="000A13D7">
        <w:rPr>
          <w:rFonts w:cs="Times New Roman"/>
          <w:szCs w:val="24"/>
        </w:rPr>
        <w:t>određena u vlagomjeru</w:t>
      </w:r>
      <w:r>
        <w:rPr>
          <w:rFonts w:cs="Times New Roman"/>
          <w:szCs w:val="24"/>
        </w:rPr>
        <w:t xml:space="preserve"> (Adam PMB 202)</w:t>
      </w:r>
      <w:r w:rsidRPr="000A13D7">
        <w:rPr>
          <w:rFonts w:cs="Times New Roman"/>
          <w:szCs w:val="24"/>
        </w:rPr>
        <w:t xml:space="preserve"> (</w:t>
      </w:r>
      <w:r w:rsidR="001110B1">
        <w:rPr>
          <w:rFonts w:cs="Times New Roman"/>
          <w:szCs w:val="24"/>
        </w:rPr>
        <w:t>S</w:t>
      </w:r>
      <w:r w:rsidRPr="000A13D7">
        <w:rPr>
          <w:rFonts w:cs="Times New Roman"/>
          <w:szCs w:val="24"/>
        </w:rPr>
        <w:t xml:space="preserve">lika </w:t>
      </w:r>
      <w:r w:rsidR="00ED0011">
        <w:rPr>
          <w:rFonts w:cs="Times New Roman"/>
          <w:szCs w:val="24"/>
        </w:rPr>
        <w:t>3</w:t>
      </w:r>
      <w:r w:rsidRPr="000A13D7">
        <w:rPr>
          <w:rFonts w:cs="Times New Roman"/>
          <w:szCs w:val="24"/>
        </w:rPr>
        <w:t xml:space="preserve">). </w:t>
      </w:r>
      <w:r w:rsidR="00EA3DC5">
        <w:rPr>
          <w:rFonts w:cs="Times New Roman"/>
          <w:szCs w:val="24"/>
        </w:rPr>
        <w:t xml:space="preserve">Suha tvar je indikator sadržaja aktivne tvari i nosača (biopolimera) u netom pripremljenim mikrosferama. </w:t>
      </w:r>
      <w:r w:rsidRPr="000A13D7">
        <w:rPr>
          <w:rFonts w:cs="Times New Roman"/>
          <w:szCs w:val="24"/>
        </w:rPr>
        <w:t xml:space="preserve">Po </w:t>
      </w:r>
      <w:r>
        <w:rPr>
          <w:rFonts w:cs="Times New Roman"/>
          <w:szCs w:val="24"/>
        </w:rPr>
        <w:t>5</w:t>
      </w:r>
      <w:r w:rsidRPr="000A13D7">
        <w:rPr>
          <w:rFonts w:cs="Times New Roman"/>
          <w:szCs w:val="24"/>
        </w:rPr>
        <w:t xml:space="preserve"> g </w:t>
      </w:r>
      <w:r>
        <w:rPr>
          <w:rFonts w:cs="Times New Roman"/>
          <w:szCs w:val="24"/>
        </w:rPr>
        <w:t xml:space="preserve">vlažnih </w:t>
      </w:r>
      <w:r w:rsidR="00B80992">
        <w:rPr>
          <w:rFonts w:cs="Times New Roman"/>
          <w:szCs w:val="24"/>
        </w:rPr>
        <w:t>mikrosfera</w:t>
      </w:r>
      <w:r w:rsidR="00B80992" w:rsidRPr="00C73099">
        <w:rPr>
          <w:rFonts w:cs="Times New Roman"/>
          <w:szCs w:val="24"/>
        </w:rPr>
        <w:t xml:space="preserve"> </w:t>
      </w:r>
      <w:r w:rsidRPr="000A13D7">
        <w:rPr>
          <w:rFonts w:cs="Times New Roman"/>
          <w:szCs w:val="24"/>
        </w:rPr>
        <w:t>stavljeno je u vlagomjer</w:t>
      </w:r>
      <w:r>
        <w:rPr>
          <w:rFonts w:cs="Times New Roman"/>
          <w:szCs w:val="24"/>
        </w:rPr>
        <w:t xml:space="preserve"> koji je zagrijan na 130</w:t>
      </w:r>
      <w:r w:rsidR="003C2904">
        <w:rPr>
          <w:rFonts w:cs="Times New Roman"/>
          <w:szCs w:val="24"/>
        </w:rPr>
        <w:t xml:space="preserve"> </w:t>
      </w:r>
      <w:r w:rsidRPr="00923CCC">
        <w:rPr>
          <w:rFonts w:cs="Times New Roman"/>
          <w:szCs w:val="24"/>
          <w:vertAlign w:val="superscript"/>
        </w:rPr>
        <w:t>◦</w:t>
      </w:r>
      <w:r>
        <w:rPr>
          <w:rFonts w:cs="Times New Roman"/>
          <w:szCs w:val="24"/>
        </w:rPr>
        <w:t xml:space="preserve">C. </w:t>
      </w:r>
      <w:r w:rsidR="00B80992">
        <w:rPr>
          <w:rFonts w:cs="Times New Roman"/>
          <w:szCs w:val="24"/>
        </w:rPr>
        <w:t xml:space="preserve">Mikrosfere </w:t>
      </w:r>
      <w:r w:rsidR="003C2904">
        <w:rPr>
          <w:rFonts w:cs="Times New Roman"/>
          <w:szCs w:val="24"/>
        </w:rPr>
        <w:t xml:space="preserve">su </w:t>
      </w:r>
      <w:r>
        <w:rPr>
          <w:rFonts w:cs="Times New Roman"/>
          <w:szCs w:val="24"/>
        </w:rPr>
        <w:t>suše</w:t>
      </w:r>
      <w:r w:rsidR="003C2904">
        <w:rPr>
          <w:rFonts w:cs="Times New Roman"/>
          <w:szCs w:val="24"/>
        </w:rPr>
        <w:t>ne</w:t>
      </w:r>
      <w:r>
        <w:rPr>
          <w:rFonts w:cs="Times New Roman"/>
          <w:szCs w:val="24"/>
        </w:rPr>
        <w:t xml:space="preserve"> do konstantne</w:t>
      </w:r>
      <w:r w:rsidRPr="000A13D7">
        <w:rPr>
          <w:rFonts w:cs="Times New Roman"/>
          <w:szCs w:val="24"/>
        </w:rPr>
        <w:t xml:space="preserve"> mase</w:t>
      </w:r>
      <w:r>
        <w:rPr>
          <w:rFonts w:cs="Times New Roman"/>
          <w:szCs w:val="24"/>
        </w:rPr>
        <w:t>, tj. nakon što je uzorak potpuno dehidrirao dobivena je suha tvar.</w:t>
      </w:r>
      <w:r w:rsidRPr="000A13D7">
        <w:rPr>
          <w:rFonts w:cs="Times New Roman"/>
          <w:szCs w:val="24"/>
        </w:rPr>
        <w:t xml:space="preserve"> </w:t>
      </w:r>
      <w:r>
        <w:rPr>
          <w:rFonts w:cs="Times New Roman"/>
          <w:szCs w:val="24"/>
        </w:rPr>
        <w:t xml:space="preserve">Rezultat je </w:t>
      </w:r>
      <w:r w:rsidRPr="000A13D7">
        <w:rPr>
          <w:rFonts w:cs="Times New Roman"/>
          <w:szCs w:val="24"/>
        </w:rPr>
        <w:t xml:space="preserve">prikazan kao udio (%) u ukupnoj masi uzorka. </w:t>
      </w:r>
    </w:p>
    <w:p w14:paraId="7F43851A" w14:textId="77777777" w:rsidR="00AD2EAD" w:rsidRPr="000A13D7" w:rsidRDefault="00AD2EAD" w:rsidP="00E31310">
      <w:pPr>
        <w:keepNext/>
        <w:spacing w:line="360" w:lineRule="auto"/>
        <w:jc w:val="center"/>
        <w:rPr>
          <w:rFonts w:cs="Times New Roman"/>
          <w:szCs w:val="24"/>
        </w:rPr>
      </w:pPr>
      <w:r w:rsidRPr="000A13D7">
        <w:rPr>
          <w:rFonts w:cs="Times New Roman"/>
          <w:noProof/>
          <w:color w:val="000000"/>
          <w:szCs w:val="24"/>
          <w:lang w:eastAsia="hr-HR"/>
        </w:rPr>
        <w:drawing>
          <wp:inline distT="0" distB="0" distL="0" distR="0" wp14:anchorId="29B60827" wp14:editId="15192042">
            <wp:extent cx="4526846" cy="2546350"/>
            <wp:effectExtent l="0" t="0" r="7620" b="6350"/>
            <wp:docPr id="20" name="Slika 20" descr="Slika na kojoj se prikazuje na zatvorenom, objekt, stol, sjedenje&#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ga koja zagrijav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42721" cy="2555280"/>
                    </a:xfrm>
                    <a:prstGeom prst="rect">
                      <a:avLst/>
                    </a:prstGeom>
                  </pic:spPr>
                </pic:pic>
              </a:graphicData>
            </a:graphic>
          </wp:inline>
        </w:drawing>
      </w:r>
    </w:p>
    <w:p w14:paraId="5C563406" w14:textId="39AF8717" w:rsidR="00AD2EAD" w:rsidRDefault="00AD2EAD" w:rsidP="00454BBE">
      <w:pPr>
        <w:pStyle w:val="Opisslike"/>
        <w:spacing w:after="0"/>
        <w:jc w:val="center"/>
        <w:rPr>
          <w:rFonts w:cs="Times New Roman"/>
          <w:i w:val="0"/>
          <w:iCs w:val="0"/>
          <w:color w:val="auto"/>
          <w:sz w:val="24"/>
          <w:szCs w:val="24"/>
        </w:rPr>
      </w:pPr>
      <w:r w:rsidRPr="006B56A5">
        <w:rPr>
          <w:rFonts w:cs="Times New Roman"/>
          <w:b/>
          <w:bCs/>
          <w:i w:val="0"/>
          <w:iCs w:val="0"/>
          <w:color w:val="auto"/>
          <w:sz w:val="24"/>
          <w:szCs w:val="24"/>
        </w:rPr>
        <w:t xml:space="preserve">Slika </w:t>
      </w:r>
      <w:r w:rsidR="00ED0011">
        <w:rPr>
          <w:rFonts w:cs="Times New Roman"/>
          <w:b/>
          <w:bCs/>
          <w:i w:val="0"/>
          <w:iCs w:val="0"/>
          <w:color w:val="auto"/>
          <w:sz w:val="24"/>
          <w:szCs w:val="24"/>
        </w:rPr>
        <w:t>3</w:t>
      </w:r>
      <w:r w:rsidRPr="006B56A5">
        <w:rPr>
          <w:rFonts w:cs="Times New Roman"/>
          <w:b/>
          <w:bCs/>
          <w:i w:val="0"/>
          <w:iCs w:val="0"/>
          <w:color w:val="auto"/>
          <w:sz w:val="24"/>
          <w:szCs w:val="24"/>
        </w:rPr>
        <w:t>.</w:t>
      </w:r>
      <w:r w:rsidRPr="006B56A5">
        <w:rPr>
          <w:rFonts w:cs="Times New Roman"/>
          <w:i w:val="0"/>
          <w:iCs w:val="0"/>
          <w:color w:val="auto"/>
          <w:sz w:val="24"/>
          <w:szCs w:val="24"/>
        </w:rPr>
        <w:t xml:space="preserve"> </w:t>
      </w:r>
      <w:r>
        <w:rPr>
          <w:rFonts w:cs="Times New Roman"/>
          <w:i w:val="0"/>
          <w:iCs w:val="0"/>
          <w:color w:val="auto"/>
          <w:sz w:val="24"/>
          <w:szCs w:val="24"/>
        </w:rPr>
        <w:t>V</w:t>
      </w:r>
      <w:r w:rsidRPr="006B56A5">
        <w:rPr>
          <w:rFonts w:cs="Times New Roman"/>
          <w:i w:val="0"/>
          <w:iCs w:val="0"/>
          <w:color w:val="auto"/>
          <w:sz w:val="24"/>
          <w:szCs w:val="24"/>
        </w:rPr>
        <w:t>lagomjer za utvrđivanje količine suhe tvari</w:t>
      </w:r>
    </w:p>
    <w:p w14:paraId="7216B480" w14:textId="7F413679" w:rsidR="00AD2EAD" w:rsidRPr="00B04FD8" w:rsidRDefault="005A2231" w:rsidP="00454BBE">
      <w:pPr>
        <w:spacing w:after="0" w:line="240" w:lineRule="auto"/>
        <w:jc w:val="center"/>
        <w:rPr>
          <w:rStyle w:val="fontstyle01"/>
          <w:rFonts w:ascii="Times New Roman" w:hAnsi="Times New Roman"/>
          <w:color w:val="auto"/>
          <w:sz w:val="24"/>
          <w:szCs w:val="22"/>
        </w:rPr>
      </w:pPr>
      <w:r>
        <w:t>(Snimio: M. Orešković)</w:t>
      </w:r>
    </w:p>
    <w:p w14:paraId="6C178909" w14:textId="7A486A01" w:rsidR="00AD2EAD" w:rsidRPr="00860FC1" w:rsidRDefault="00AD2EAD" w:rsidP="00B905A4">
      <w:pPr>
        <w:spacing w:line="360" w:lineRule="auto"/>
        <w:jc w:val="both"/>
        <w:rPr>
          <w:rFonts w:cs="Times New Roman"/>
          <w:i/>
          <w:iCs/>
          <w:color w:val="000000"/>
          <w:szCs w:val="24"/>
        </w:rPr>
      </w:pPr>
      <w:r w:rsidRPr="00860FC1">
        <w:rPr>
          <w:rFonts w:cs="Times New Roman"/>
          <w:i/>
          <w:iCs/>
          <w:color w:val="000000"/>
          <w:szCs w:val="24"/>
        </w:rPr>
        <w:t xml:space="preserve">Mikroskopska </w:t>
      </w:r>
      <w:r w:rsidR="00E31310">
        <w:rPr>
          <w:rFonts w:cs="Times New Roman"/>
          <w:i/>
          <w:iCs/>
          <w:color w:val="000000"/>
          <w:szCs w:val="24"/>
        </w:rPr>
        <w:t>mjerenja mikrosfera</w:t>
      </w:r>
    </w:p>
    <w:p w14:paraId="5DF105E5" w14:textId="54950B66" w:rsidR="00AD2EAD" w:rsidRDefault="00AD2EAD" w:rsidP="005A3C20">
      <w:pPr>
        <w:spacing w:line="360" w:lineRule="auto"/>
        <w:jc w:val="both"/>
        <w:rPr>
          <w:rFonts w:cs="Times New Roman"/>
          <w:color w:val="000000"/>
          <w:szCs w:val="24"/>
        </w:rPr>
      </w:pPr>
      <w:r w:rsidRPr="000A13D7">
        <w:rPr>
          <w:rFonts w:cs="Times New Roman"/>
          <w:color w:val="000000"/>
          <w:szCs w:val="24"/>
        </w:rPr>
        <w:tab/>
        <w:t>Mikroskopom Leica MZ16a (Leica Microsystems Ltd., Švicarska) promatran</w:t>
      </w:r>
      <w:r>
        <w:rPr>
          <w:rFonts w:cs="Times New Roman"/>
          <w:color w:val="000000"/>
          <w:szCs w:val="24"/>
        </w:rPr>
        <w:t>e</w:t>
      </w:r>
      <w:r w:rsidRPr="000A13D7">
        <w:rPr>
          <w:rFonts w:cs="Times New Roman"/>
          <w:color w:val="000000"/>
          <w:szCs w:val="24"/>
        </w:rPr>
        <w:t xml:space="preserve"> su </w:t>
      </w:r>
      <w:r>
        <w:rPr>
          <w:rFonts w:cs="Times New Roman"/>
          <w:color w:val="000000"/>
          <w:szCs w:val="24"/>
        </w:rPr>
        <w:t xml:space="preserve">veličine </w:t>
      </w:r>
      <w:r w:rsidR="009C14D3">
        <w:rPr>
          <w:rFonts w:cs="Times New Roman"/>
          <w:szCs w:val="24"/>
        </w:rPr>
        <w:t>mikrosfera</w:t>
      </w:r>
      <w:r w:rsidRPr="000A13D7">
        <w:rPr>
          <w:rFonts w:cs="Times New Roman"/>
          <w:color w:val="000000"/>
          <w:szCs w:val="24"/>
        </w:rPr>
        <w:t xml:space="preserve">, </w:t>
      </w:r>
      <w:r>
        <w:rPr>
          <w:rFonts w:cs="Times New Roman"/>
          <w:color w:val="000000"/>
          <w:szCs w:val="24"/>
        </w:rPr>
        <w:t>korištenjem softwarea</w:t>
      </w:r>
      <w:r w:rsidRPr="000A13D7">
        <w:rPr>
          <w:rFonts w:cs="Times New Roman"/>
          <w:color w:val="000000"/>
          <w:szCs w:val="24"/>
        </w:rPr>
        <w:t xml:space="preserve"> Olympus Soft Imaging Solutions GmbH, verzija E_LCmicro_09Okt2009. </w:t>
      </w:r>
      <w:r w:rsidR="00D07C46">
        <w:rPr>
          <w:rFonts w:cs="Times New Roman"/>
          <w:color w:val="000000"/>
          <w:szCs w:val="24"/>
        </w:rPr>
        <w:t>Mjerenja se provode kako bi se ustvrdili podaci o veličini (promjeru) mikrosfera</w:t>
      </w:r>
      <w:r w:rsidR="00D07C46" w:rsidRPr="000A13D7">
        <w:rPr>
          <w:rFonts w:cs="Times New Roman"/>
          <w:color w:val="000000"/>
          <w:szCs w:val="24"/>
        </w:rPr>
        <w:t xml:space="preserve"> </w:t>
      </w:r>
      <w:r w:rsidRPr="000A13D7">
        <w:rPr>
          <w:rFonts w:cs="Times New Roman"/>
          <w:color w:val="000000"/>
          <w:szCs w:val="24"/>
        </w:rPr>
        <w:t xml:space="preserve">Izmjereno je 100 promjera vlažnih </w:t>
      </w:r>
      <w:r w:rsidR="009C14D3">
        <w:rPr>
          <w:rFonts w:cs="Times New Roman"/>
          <w:szCs w:val="24"/>
        </w:rPr>
        <w:t>mikrosfera</w:t>
      </w:r>
      <w:r w:rsidRPr="000A13D7">
        <w:rPr>
          <w:rFonts w:cs="Times New Roman"/>
          <w:color w:val="000000"/>
          <w:szCs w:val="24"/>
        </w:rPr>
        <w:t xml:space="preserve">, 100 promjera </w:t>
      </w:r>
      <w:r w:rsidR="009C14D3">
        <w:rPr>
          <w:rFonts w:cs="Times New Roman"/>
          <w:szCs w:val="24"/>
        </w:rPr>
        <w:t>mikrosfera</w:t>
      </w:r>
      <w:r w:rsidR="009C14D3" w:rsidRPr="00C73099">
        <w:rPr>
          <w:rFonts w:cs="Times New Roman"/>
          <w:szCs w:val="24"/>
        </w:rPr>
        <w:t xml:space="preserve"> </w:t>
      </w:r>
      <w:r w:rsidRPr="000A13D7">
        <w:rPr>
          <w:rFonts w:cs="Times New Roman"/>
          <w:color w:val="000000"/>
          <w:szCs w:val="24"/>
        </w:rPr>
        <w:t xml:space="preserve">nakon bubrenja i 42 promjera suhih </w:t>
      </w:r>
      <w:r w:rsidR="001A583B">
        <w:rPr>
          <w:rFonts w:cs="Times New Roman"/>
          <w:szCs w:val="24"/>
        </w:rPr>
        <w:t>mikročestica</w:t>
      </w:r>
      <w:r w:rsidRPr="000A13D7">
        <w:rPr>
          <w:rFonts w:cs="Times New Roman"/>
          <w:color w:val="000000"/>
          <w:szCs w:val="24"/>
        </w:rPr>
        <w:t xml:space="preserve">. Svi uzorci za mikroskopiranje pripravljeni su pri sobnoj temperaturi u laboratoriju. </w:t>
      </w:r>
      <w:r>
        <w:rPr>
          <w:rFonts w:cs="Times New Roman"/>
          <w:color w:val="000000"/>
          <w:szCs w:val="24"/>
        </w:rPr>
        <w:t xml:space="preserve">Rezultati su navedeni kao srednje vrijednosti s odgovarajućom standardnom devijacijom. </w:t>
      </w:r>
    </w:p>
    <w:p w14:paraId="6AB7029C" w14:textId="7EB4841C" w:rsidR="00AD2EAD" w:rsidRPr="00860FC1" w:rsidRDefault="00AD2EAD" w:rsidP="005A3C20">
      <w:pPr>
        <w:spacing w:line="360" w:lineRule="auto"/>
        <w:jc w:val="both"/>
        <w:rPr>
          <w:rFonts w:cs="Times New Roman"/>
          <w:i/>
          <w:iCs/>
          <w:color w:val="000000"/>
          <w:szCs w:val="24"/>
        </w:rPr>
      </w:pPr>
      <w:r w:rsidRPr="00860FC1">
        <w:rPr>
          <w:rFonts w:cs="Times New Roman"/>
          <w:i/>
          <w:iCs/>
          <w:color w:val="000000"/>
          <w:szCs w:val="24"/>
        </w:rPr>
        <w:t>Stupanj bubrenja</w:t>
      </w:r>
    </w:p>
    <w:p w14:paraId="56D8985B" w14:textId="325ECEB9" w:rsidR="00DC2A39" w:rsidRDefault="00BF48D0" w:rsidP="00673496">
      <w:pPr>
        <w:spacing w:line="360" w:lineRule="auto"/>
        <w:ind w:firstLine="708"/>
        <w:jc w:val="both"/>
        <w:rPr>
          <w:rFonts w:cs="Times New Roman"/>
          <w:color w:val="000000"/>
          <w:szCs w:val="24"/>
        </w:rPr>
      </w:pPr>
      <w:r>
        <w:rPr>
          <w:rFonts w:cs="Times New Roman"/>
          <w:color w:val="000000"/>
          <w:szCs w:val="24"/>
        </w:rPr>
        <w:t>J</w:t>
      </w:r>
      <w:r w:rsidR="00673496" w:rsidRPr="00673496">
        <w:rPr>
          <w:rFonts w:cs="Times New Roman"/>
          <w:color w:val="000000"/>
          <w:szCs w:val="24"/>
        </w:rPr>
        <w:t xml:space="preserve">edno od najvažnijih svojstava </w:t>
      </w:r>
      <w:r>
        <w:rPr>
          <w:rFonts w:cs="Times New Roman"/>
          <w:color w:val="000000"/>
          <w:szCs w:val="24"/>
        </w:rPr>
        <w:t xml:space="preserve">hidrofilnih mikročestica </w:t>
      </w:r>
      <w:r w:rsidR="00673496" w:rsidRPr="00673496">
        <w:rPr>
          <w:rFonts w:cs="Times New Roman"/>
          <w:color w:val="000000"/>
          <w:szCs w:val="24"/>
        </w:rPr>
        <w:t>je stupanj</w:t>
      </w:r>
      <w:r w:rsidR="00673496">
        <w:rPr>
          <w:rFonts w:cs="Times New Roman"/>
          <w:color w:val="000000"/>
          <w:szCs w:val="24"/>
        </w:rPr>
        <w:t xml:space="preserve"> bubrenja</w:t>
      </w:r>
      <w:r w:rsidR="00673496" w:rsidRPr="00673496">
        <w:rPr>
          <w:rFonts w:cs="Times New Roman"/>
          <w:color w:val="000000"/>
          <w:szCs w:val="24"/>
        </w:rPr>
        <w:t xml:space="preserve"> (Siepmann i Siepmann, 2012). Kada hidrofiln</w:t>
      </w:r>
      <w:r w:rsidR="008C5918">
        <w:rPr>
          <w:rFonts w:cs="Times New Roman"/>
          <w:color w:val="000000"/>
          <w:szCs w:val="24"/>
        </w:rPr>
        <w:t>e</w:t>
      </w:r>
      <w:r w:rsidR="00673496" w:rsidRPr="00673496">
        <w:rPr>
          <w:rFonts w:cs="Times New Roman"/>
          <w:color w:val="000000"/>
          <w:szCs w:val="24"/>
        </w:rPr>
        <w:t xml:space="preserve"> mikročestice dođu u kontakt </w:t>
      </w:r>
      <w:r>
        <w:rPr>
          <w:rFonts w:cs="Times New Roman"/>
          <w:color w:val="000000"/>
          <w:szCs w:val="24"/>
        </w:rPr>
        <w:t xml:space="preserve">s </w:t>
      </w:r>
      <w:r w:rsidR="00673496" w:rsidRPr="00673496">
        <w:rPr>
          <w:rFonts w:cs="Times New Roman"/>
          <w:color w:val="000000"/>
          <w:szCs w:val="24"/>
        </w:rPr>
        <w:t>vod</w:t>
      </w:r>
      <w:r>
        <w:rPr>
          <w:rFonts w:cs="Times New Roman"/>
          <w:color w:val="000000"/>
          <w:szCs w:val="24"/>
        </w:rPr>
        <w:t>om</w:t>
      </w:r>
      <w:r w:rsidR="00673496" w:rsidRPr="00673496">
        <w:rPr>
          <w:rFonts w:cs="Times New Roman"/>
          <w:color w:val="000000"/>
          <w:szCs w:val="24"/>
        </w:rPr>
        <w:t>, oni bubre, utječući na mehanizam za oslobađanje inkapsuliranih sredstava koji kontroliraju brzinu. Bubrenje mikrosfera ovisi prvenstveno o omotaču mikrosfera, tj. polimeru (alginat), zatim svojstvu sredstva za otapanje itd.</w:t>
      </w:r>
      <w:r>
        <w:rPr>
          <w:rFonts w:cs="Times New Roman"/>
          <w:color w:val="000000"/>
          <w:szCs w:val="24"/>
        </w:rPr>
        <w:t xml:space="preserve"> Stupanj bubrenja je utvrđen na način da je i</w:t>
      </w:r>
      <w:r w:rsidR="00AD2EAD" w:rsidRPr="000A13D7">
        <w:rPr>
          <w:rFonts w:cs="Times New Roman"/>
          <w:color w:val="000000"/>
          <w:szCs w:val="24"/>
        </w:rPr>
        <w:t>zvagano 0</w:t>
      </w:r>
      <w:r w:rsidR="00AD2EAD">
        <w:rPr>
          <w:rFonts w:cs="Times New Roman"/>
          <w:color w:val="000000"/>
          <w:szCs w:val="24"/>
        </w:rPr>
        <w:t>,</w:t>
      </w:r>
      <w:r w:rsidR="00AD2EAD" w:rsidRPr="000A13D7">
        <w:rPr>
          <w:rFonts w:cs="Times New Roman"/>
          <w:color w:val="000000"/>
          <w:szCs w:val="24"/>
        </w:rPr>
        <w:t xml:space="preserve">1 g suhih </w:t>
      </w:r>
      <w:r w:rsidR="00A317EF">
        <w:rPr>
          <w:rFonts w:cs="Times New Roman"/>
          <w:szCs w:val="24"/>
        </w:rPr>
        <w:t>mikročestica</w:t>
      </w:r>
      <w:r w:rsidR="00F31790" w:rsidRPr="00C73099">
        <w:rPr>
          <w:rFonts w:cs="Times New Roman"/>
          <w:szCs w:val="24"/>
        </w:rPr>
        <w:t xml:space="preserve"> </w:t>
      </w:r>
      <w:r w:rsidR="00AD2EAD" w:rsidRPr="000A13D7">
        <w:rPr>
          <w:rFonts w:cs="Times New Roman"/>
          <w:color w:val="000000"/>
          <w:szCs w:val="24"/>
        </w:rPr>
        <w:t xml:space="preserve">u epruvete </w:t>
      </w:r>
      <w:r w:rsidR="00AD2EAD">
        <w:rPr>
          <w:rFonts w:cs="Times New Roman"/>
          <w:color w:val="000000"/>
          <w:szCs w:val="24"/>
        </w:rPr>
        <w:t>te</w:t>
      </w:r>
      <w:r w:rsidR="00AD2EAD" w:rsidRPr="000A13D7">
        <w:rPr>
          <w:rFonts w:cs="Times New Roman"/>
          <w:color w:val="000000"/>
          <w:szCs w:val="24"/>
        </w:rPr>
        <w:t xml:space="preserve"> </w:t>
      </w:r>
      <w:r w:rsidR="00AD2EAD">
        <w:rPr>
          <w:rFonts w:cs="Times New Roman"/>
          <w:color w:val="000000"/>
          <w:szCs w:val="24"/>
        </w:rPr>
        <w:t xml:space="preserve">je </w:t>
      </w:r>
      <w:r w:rsidR="00AD2EAD" w:rsidRPr="000A13D7">
        <w:rPr>
          <w:rFonts w:cs="Times New Roman"/>
          <w:color w:val="000000"/>
          <w:szCs w:val="24"/>
        </w:rPr>
        <w:t>potom</w:t>
      </w:r>
      <w:r w:rsidR="00AD2EAD">
        <w:rPr>
          <w:rFonts w:cs="Times New Roman"/>
          <w:color w:val="000000"/>
          <w:szCs w:val="24"/>
        </w:rPr>
        <w:t xml:space="preserve"> </w:t>
      </w:r>
      <w:r w:rsidR="00AD2EAD" w:rsidRPr="000A13D7">
        <w:rPr>
          <w:rFonts w:cs="Times New Roman"/>
          <w:color w:val="000000"/>
          <w:szCs w:val="24"/>
        </w:rPr>
        <w:t xml:space="preserve">dodano 10 mL </w:t>
      </w:r>
      <w:r w:rsidR="00AD2EAD">
        <w:rPr>
          <w:rStyle w:val="fontstyle01"/>
          <w:rFonts w:ascii="Times New Roman" w:hAnsi="Times New Roman" w:cs="Times New Roman"/>
          <w:sz w:val="24"/>
          <w:szCs w:val="24"/>
        </w:rPr>
        <w:t>deionizirane</w:t>
      </w:r>
      <w:r w:rsidR="00AD2EAD" w:rsidRPr="000A13D7">
        <w:rPr>
          <w:rFonts w:cs="Times New Roman"/>
          <w:color w:val="000000"/>
          <w:szCs w:val="24"/>
        </w:rPr>
        <w:t xml:space="preserve"> vode. </w:t>
      </w:r>
      <w:r w:rsidR="00A317EF">
        <w:rPr>
          <w:rFonts w:cs="Times New Roman"/>
          <w:szCs w:val="24"/>
        </w:rPr>
        <w:t>Mikročestice</w:t>
      </w:r>
      <w:r w:rsidR="00F31790">
        <w:rPr>
          <w:rFonts w:cs="Times New Roman"/>
          <w:szCs w:val="24"/>
        </w:rPr>
        <w:t xml:space="preserve"> </w:t>
      </w:r>
      <w:r w:rsidR="00AD2EAD" w:rsidRPr="000A13D7">
        <w:rPr>
          <w:rFonts w:cs="Times New Roman"/>
          <w:color w:val="000000"/>
          <w:szCs w:val="24"/>
        </w:rPr>
        <w:t xml:space="preserve">su zatim ostavljene da bubre na sobnoj temperaturi tijekom tri sata. Težina vlažnih nabubrenih </w:t>
      </w:r>
      <w:r w:rsidR="00F31790">
        <w:rPr>
          <w:rFonts w:cs="Times New Roman"/>
          <w:szCs w:val="24"/>
        </w:rPr>
        <w:t>mikrosfera</w:t>
      </w:r>
      <w:r w:rsidR="00F31790" w:rsidRPr="00C73099">
        <w:rPr>
          <w:rFonts w:cs="Times New Roman"/>
          <w:szCs w:val="24"/>
        </w:rPr>
        <w:t xml:space="preserve"> </w:t>
      </w:r>
      <w:r w:rsidR="00F31790">
        <w:rPr>
          <w:rFonts w:cs="Times New Roman"/>
          <w:szCs w:val="24"/>
        </w:rPr>
        <w:t xml:space="preserve">je </w:t>
      </w:r>
      <w:r w:rsidR="00AD2EAD" w:rsidRPr="000A13D7">
        <w:rPr>
          <w:rFonts w:cs="Times New Roman"/>
          <w:color w:val="000000"/>
          <w:szCs w:val="24"/>
        </w:rPr>
        <w:t xml:space="preserve">određena vaganjem </w:t>
      </w:r>
      <w:r w:rsidR="00AD2EAD">
        <w:rPr>
          <w:rFonts w:cs="Times New Roman"/>
          <w:color w:val="000000"/>
          <w:szCs w:val="24"/>
        </w:rPr>
        <w:t xml:space="preserve">(suvišak vode je uklonjen </w:t>
      </w:r>
      <w:r w:rsidR="00AD2EAD" w:rsidRPr="000A13D7">
        <w:rPr>
          <w:rFonts w:cs="Times New Roman"/>
          <w:color w:val="000000"/>
          <w:szCs w:val="24"/>
        </w:rPr>
        <w:t>pomoću filter papira</w:t>
      </w:r>
      <w:r w:rsidR="00AD2EAD">
        <w:rPr>
          <w:rFonts w:cs="Times New Roman"/>
          <w:color w:val="000000"/>
          <w:szCs w:val="24"/>
        </w:rPr>
        <w:t>)</w:t>
      </w:r>
      <w:r w:rsidR="00AD2EAD" w:rsidRPr="000A13D7">
        <w:rPr>
          <w:rFonts w:cs="Times New Roman"/>
          <w:color w:val="000000"/>
          <w:szCs w:val="24"/>
        </w:rPr>
        <w:t xml:space="preserve">. </w:t>
      </w:r>
      <w:r w:rsidR="00DC2A39">
        <w:rPr>
          <w:rFonts w:cs="Times New Roman"/>
          <w:color w:val="000000"/>
          <w:szCs w:val="24"/>
        </w:rPr>
        <w:t>Stupanj bubrenja (</w:t>
      </w:r>
      <w:r w:rsidR="00DC2A39" w:rsidRPr="00DC2A39">
        <w:rPr>
          <w:rFonts w:cs="Times New Roman"/>
          <w:i/>
          <w:iCs/>
          <w:color w:val="000000"/>
          <w:szCs w:val="24"/>
        </w:rPr>
        <w:t>Sw</w:t>
      </w:r>
      <w:r w:rsidR="00DC2A39">
        <w:rPr>
          <w:rFonts w:cs="Times New Roman"/>
          <w:color w:val="000000"/>
          <w:szCs w:val="24"/>
        </w:rPr>
        <w:t>) je izračunat pomoću jednadžbe:</w:t>
      </w:r>
    </w:p>
    <w:p w14:paraId="627DAD3A" w14:textId="495E2381" w:rsidR="00DC2A39" w:rsidRPr="00DC2A39" w:rsidRDefault="00DC2A39" w:rsidP="005A3C20">
      <w:pPr>
        <w:spacing w:line="360" w:lineRule="auto"/>
        <w:jc w:val="center"/>
        <w:rPr>
          <w:rFonts w:cs="Times New Roman"/>
          <w:szCs w:val="24"/>
        </w:rPr>
      </w:pPr>
      <w:r>
        <w:rPr>
          <w:rStyle w:val="fontstyle21"/>
          <w:rFonts w:ascii="Times New Roman" w:hAnsi="Times New Roman" w:cs="Times New Roman"/>
          <w:i w:val="0"/>
          <w:iCs w:val="0"/>
          <w:sz w:val="24"/>
          <w:szCs w:val="24"/>
        </w:rPr>
        <w:t>S</w:t>
      </w:r>
      <w:r w:rsidRPr="00DC2A39">
        <w:rPr>
          <w:rStyle w:val="fontstyle21"/>
          <w:rFonts w:ascii="Times New Roman" w:hAnsi="Times New Roman" w:cs="Times New Roman"/>
          <w:i w:val="0"/>
          <w:iCs w:val="0"/>
          <w:sz w:val="24"/>
          <w:szCs w:val="24"/>
          <w:vertAlign w:val="subscript"/>
        </w:rPr>
        <w:t>w</w:t>
      </w:r>
      <w:r>
        <w:rPr>
          <w:rStyle w:val="fontstyle21"/>
          <w:rFonts w:ascii="Times New Roman" w:hAnsi="Times New Roman" w:cs="Times New Roman"/>
          <w:i w:val="0"/>
          <w:iCs w:val="0"/>
          <w:sz w:val="24"/>
          <w:szCs w:val="24"/>
        </w:rPr>
        <w:t xml:space="preserve"> %</w:t>
      </w:r>
      <w:r w:rsidRPr="00977C55">
        <w:rPr>
          <w:rStyle w:val="fontstyle21"/>
          <w:rFonts w:ascii="Times New Roman" w:hAnsi="Times New Roman" w:cs="Times New Roman"/>
          <w:sz w:val="24"/>
          <w:szCs w:val="24"/>
        </w:rPr>
        <w:t xml:space="preserve"> </w:t>
      </w:r>
      <w:r w:rsidRPr="00977C55">
        <w:rPr>
          <w:rFonts w:cs="Times New Roman"/>
          <w:szCs w:val="24"/>
        </w:rPr>
        <w:t xml:space="preserve">= </w:t>
      </w:r>
      <m:oMath>
        <m:f>
          <m:fPr>
            <m:ctrlPr>
              <w:rPr>
                <w:rFonts w:ascii="Cambria Math" w:hAnsi="Cambria Math" w:cs="Times New Roman"/>
                <w:i/>
                <w:szCs w:val="24"/>
                <w:lang w:val="en-US"/>
              </w:rPr>
            </m:ctrlPr>
          </m:fPr>
          <m:num>
            <m:r>
              <w:rPr>
                <w:rFonts w:ascii="Cambria Math" w:hAnsi="Cambria Math" w:cs="Times New Roman"/>
                <w:szCs w:val="24"/>
                <w:lang w:val="en-US"/>
              </w:rPr>
              <m:t>Wt</m:t>
            </m:r>
            <m:r>
              <w:rPr>
                <w:rFonts w:ascii="Cambria Math" w:hAnsi="Cambria Math" w:cs="Times New Roman"/>
                <w:szCs w:val="24"/>
              </w:rPr>
              <m:t>-</m:t>
            </m:r>
            <m:r>
              <w:rPr>
                <w:rFonts w:ascii="Cambria Math" w:hAnsi="Cambria Math" w:cs="Times New Roman"/>
                <w:szCs w:val="24"/>
                <w:lang w:val="en-US"/>
              </w:rPr>
              <m:t>Wo</m:t>
            </m:r>
          </m:num>
          <m:den>
            <m:r>
              <w:rPr>
                <w:rFonts w:ascii="Cambria Math" w:hAnsi="Cambria Math" w:cs="Times New Roman"/>
                <w:szCs w:val="24"/>
                <w:lang w:val="en-US"/>
              </w:rPr>
              <m:t>Wo</m:t>
            </m:r>
          </m:den>
        </m:f>
      </m:oMath>
    </w:p>
    <w:p w14:paraId="09EC035A" w14:textId="4C40B25A" w:rsidR="00AD2EAD" w:rsidRDefault="00DC2A39" w:rsidP="005A3C20">
      <w:pPr>
        <w:spacing w:line="360" w:lineRule="auto"/>
        <w:jc w:val="both"/>
        <w:rPr>
          <w:rFonts w:cs="Times New Roman"/>
          <w:color w:val="000000"/>
          <w:szCs w:val="24"/>
        </w:rPr>
      </w:pPr>
      <w:r>
        <w:rPr>
          <w:rFonts w:cs="Times New Roman"/>
          <w:szCs w:val="24"/>
        </w:rPr>
        <w:t>Gdje je</w:t>
      </w:r>
      <w:r w:rsidRPr="00977C55">
        <w:rPr>
          <w:rFonts w:cs="Times New Roman"/>
          <w:i/>
          <w:iCs/>
          <w:szCs w:val="24"/>
        </w:rPr>
        <w:t xml:space="preserve"> </w:t>
      </w:r>
      <w:r>
        <w:rPr>
          <w:rFonts w:cs="Times New Roman"/>
          <w:i/>
          <w:iCs/>
          <w:szCs w:val="24"/>
        </w:rPr>
        <w:t>w</w:t>
      </w:r>
      <w:r w:rsidRPr="00DC2A39">
        <w:rPr>
          <w:rFonts w:cs="Times New Roman"/>
          <w:i/>
          <w:iCs/>
          <w:szCs w:val="24"/>
          <w:vertAlign w:val="subscript"/>
        </w:rPr>
        <w:t>t</w:t>
      </w:r>
      <w:r w:rsidRPr="00DC2A39">
        <w:rPr>
          <w:rFonts w:cs="Times New Roman"/>
          <w:szCs w:val="24"/>
          <w:vertAlign w:val="subscript"/>
        </w:rPr>
        <w:t xml:space="preserve"> </w:t>
      </w:r>
      <w:r>
        <w:rPr>
          <w:rFonts w:cs="Times New Roman"/>
          <w:szCs w:val="24"/>
        </w:rPr>
        <w:t xml:space="preserve"> težina nabubrenih mikrosfera, a </w:t>
      </w:r>
      <w:r>
        <w:rPr>
          <w:rFonts w:cs="Times New Roman"/>
          <w:i/>
          <w:iCs/>
          <w:szCs w:val="24"/>
        </w:rPr>
        <w:t>w</w:t>
      </w:r>
      <w:r w:rsidRPr="00DC2A39">
        <w:rPr>
          <w:rFonts w:cs="Times New Roman"/>
          <w:i/>
          <w:iCs/>
          <w:szCs w:val="24"/>
          <w:vertAlign w:val="subscript"/>
        </w:rPr>
        <w:t>o</w:t>
      </w:r>
      <w:r>
        <w:rPr>
          <w:rFonts w:cs="Times New Roman"/>
          <w:szCs w:val="24"/>
        </w:rPr>
        <w:t xml:space="preserve"> težina suhih. </w:t>
      </w:r>
      <w:r w:rsidR="00AD2EAD" w:rsidRPr="000A13D7">
        <w:rPr>
          <w:rFonts w:cs="Times New Roman"/>
          <w:color w:val="000000"/>
          <w:szCs w:val="24"/>
        </w:rPr>
        <w:t>Mjerenja su ponovlj</w:t>
      </w:r>
      <w:r w:rsidR="003C2904">
        <w:rPr>
          <w:rFonts w:cs="Times New Roman"/>
          <w:color w:val="000000"/>
          <w:szCs w:val="24"/>
        </w:rPr>
        <w:t>e</w:t>
      </w:r>
      <w:r w:rsidR="00AD2EAD" w:rsidRPr="000A13D7">
        <w:rPr>
          <w:rFonts w:cs="Times New Roman"/>
          <w:color w:val="000000"/>
          <w:szCs w:val="24"/>
        </w:rPr>
        <w:t>na tri puta, a rezultat je prikazan kao srednja vrijednost s odgovarajućom standardnom devijacijom.</w:t>
      </w:r>
    </w:p>
    <w:p w14:paraId="563F5EBD" w14:textId="7CC2DE4C" w:rsidR="00AD2EAD" w:rsidRPr="00860FC1" w:rsidRDefault="00AD2EAD" w:rsidP="005A3C20">
      <w:pPr>
        <w:pStyle w:val="Tekstkomentara"/>
        <w:spacing w:line="360" w:lineRule="auto"/>
        <w:jc w:val="both"/>
        <w:rPr>
          <w:i/>
          <w:iCs/>
        </w:rPr>
      </w:pPr>
      <w:r w:rsidRPr="00860FC1">
        <w:rPr>
          <w:rFonts w:cs="Times New Roman"/>
          <w:i/>
          <w:iCs/>
          <w:color w:val="000000"/>
          <w:sz w:val="24"/>
          <w:szCs w:val="24"/>
        </w:rPr>
        <w:t>Kapacitet inkapsulacije (LC)</w:t>
      </w:r>
    </w:p>
    <w:p w14:paraId="067BD9B6" w14:textId="620BF17A" w:rsidR="00977C55" w:rsidRDefault="00AD2EAD" w:rsidP="005A3C20">
      <w:pPr>
        <w:spacing w:line="360" w:lineRule="auto"/>
        <w:jc w:val="both"/>
        <w:rPr>
          <w:rFonts w:cs="Times New Roman"/>
          <w:szCs w:val="24"/>
        </w:rPr>
      </w:pPr>
      <w:r w:rsidRPr="000A13D7">
        <w:rPr>
          <w:rFonts w:cs="Times New Roman"/>
          <w:color w:val="000000"/>
          <w:szCs w:val="24"/>
        </w:rPr>
        <w:tab/>
      </w:r>
      <w:r w:rsidR="00EA3DC5">
        <w:rPr>
          <w:rFonts w:cs="Times New Roman"/>
          <w:color w:val="000000"/>
          <w:szCs w:val="24"/>
        </w:rPr>
        <w:t xml:space="preserve">Kapacitet inkapsulacije </w:t>
      </w:r>
      <w:r w:rsidR="00BF48D0">
        <w:rPr>
          <w:rFonts w:cs="Times New Roman"/>
          <w:color w:val="000000"/>
          <w:szCs w:val="24"/>
        </w:rPr>
        <w:t xml:space="preserve">mjera je koja </w:t>
      </w:r>
      <w:r w:rsidR="00EA3DC5">
        <w:rPr>
          <w:rFonts w:cs="Times New Roman"/>
          <w:color w:val="000000"/>
          <w:szCs w:val="24"/>
        </w:rPr>
        <w:t xml:space="preserve">određuje koliko je aktivne tvari uspješno inkapsulirano u pripremljenim </w:t>
      </w:r>
      <w:r w:rsidR="00FC198B">
        <w:rPr>
          <w:rFonts w:cs="Times New Roman"/>
          <w:color w:val="000000"/>
          <w:szCs w:val="24"/>
        </w:rPr>
        <w:t>mikrosferama</w:t>
      </w:r>
      <w:r w:rsidR="00EA3DC5">
        <w:rPr>
          <w:rFonts w:cs="Times New Roman"/>
          <w:color w:val="000000"/>
          <w:szCs w:val="24"/>
        </w:rPr>
        <w:t xml:space="preserve">. </w:t>
      </w:r>
      <w:r>
        <w:rPr>
          <w:rFonts w:cs="Times New Roman"/>
          <w:color w:val="000000"/>
          <w:szCs w:val="24"/>
        </w:rPr>
        <w:t>Kapacitet inkapsulacije</w:t>
      </w:r>
      <w:r w:rsidRPr="000A13D7">
        <w:rPr>
          <w:rFonts w:cs="Times New Roman"/>
          <w:color w:val="000000"/>
          <w:szCs w:val="24"/>
        </w:rPr>
        <w:t xml:space="preserve"> </w:t>
      </w:r>
      <w:r>
        <w:rPr>
          <w:rFonts w:cs="Times New Roman"/>
          <w:color w:val="000000"/>
          <w:szCs w:val="24"/>
        </w:rPr>
        <w:t xml:space="preserve">je određen </w:t>
      </w:r>
      <w:r w:rsidRPr="000A13D7">
        <w:rPr>
          <w:rFonts w:cs="Times New Roman"/>
          <w:color w:val="000000"/>
          <w:szCs w:val="24"/>
        </w:rPr>
        <w:t xml:space="preserve">tako </w:t>
      </w:r>
      <w:r>
        <w:rPr>
          <w:rFonts w:cs="Times New Roman"/>
          <w:color w:val="000000"/>
          <w:szCs w:val="24"/>
        </w:rPr>
        <w:t>što</w:t>
      </w:r>
      <w:r w:rsidRPr="000A13D7">
        <w:rPr>
          <w:rFonts w:cs="Times New Roman"/>
          <w:color w:val="000000"/>
          <w:szCs w:val="24"/>
        </w:rPr>
        <w:t xml:space="preserve"> je stavljeno 2 g vlažnih </w:t>
      </w:r>
      <w:r w:rsidR="00F31790">
        <w:rPr>
          <w:rFonts w:cs="Times New Roman"/>
          <w:szCs w:val="24"/>
        </w:rPr>
        <w:t>mikrosfera</w:t>
      </w:r>
      <w:r w:rsidRPr="000A13D7">
        <w:rPr>
          <w:rFonts w:cs="Times New Roman"/>
          <w:color w:val="000000"/>
          <w:szCs w:val="24"/>
        </w:rPr>
        <w:t>, odnosno 0</w:t>
      </w:r>
      <w:r>
        <w:rPr>
          <w:rFonts w:cs="Times New Roman"/>
          <w:color w:val="000000"/>
          <w:szCs w:val="24"/>
        </w:rPr>
        <w:t>,</w:t>
      </w:r>
      <w:r w:rsidRPr="000A13D7">
        <w:rPr>
          <w:rFonts w:cs="Times New Roman"/>
          <w:color w:val="000000"/>
          <w:szCs w:val="24"/>
        </w:rPr>
        <w:t xml:space="preserve">1 g suhih </w:t>
      </w:r>
      <w:r w:rsidR="00FC198B">
        <w:rPr>
          <w:rFonts w:cs="Times New Roman"/>
          <w:szCs w:val="24"/>
        </w:rPr>
        <w:t>mikročestica</w:t>
      </w:r>
      <w:r w:rsidR="00F31790" w:rsidRPr="00C73099">
        <w:rPr>
          <w:rFonts w:cs="Times New Roman"/>
          <w:szCs w:val="24"/>
        </w:rPr>
        <w:t xml:space="preserve"> </w:t>
      </w:r>
      <w:r w:rsidRPr="000A13D7">
        <w:rPr>
          <w:rFonts w:cs="Times New Roman"/>
          <w:color w:val="000000"/>
          <w:szCs w:val="24"/>
        </w:rPr>
        <w:t>u 10 mL</w:t>
      </w:r>
      <w:r w:rsidRPr="000A13D7">
        <w:rPr>
          <w:rFonts w:cs="Times New Roman"/>
          <w:szCs w:val="24"/>
        </w:rPr>
        <w:t xml:space="preserve"> pufera</w:t>
      </w:r>
      <w:r>
        <w:rPr>
          <w:rFonts w:cs="Times New Roman"/>
          <w:szCs w:val="24"/>
        </w:rPr>
        <w:t xml:space="preserve"> </w:t>
      </w:r>
      <w:r w:rsidRPr="000A13D7">
        <w:rPr>
          <w:rFonts w:cs="Times New Roman"/>
          <w:color w:val="000000"/>
          <w:szCs w:val="24"/>
        </w:rPr>
        <w:t>(</w:t>
      </w:r>
      <w:r w:rsidRPr="000A13D7">
        <w:rPr>
          <w:rFonts w:cs="Times New Roman"/>
          <w:szCs w:val="24"/>
        </w:rPr>
        <w:t>NaHCO</w:t>
      </w:r>
      <w:r w:rsidRPr="000A13D7">
        <w:rPr>
          <w:rFonts w:cs="Times New Roman"/>
          <w:szCs w:val="24"/>
          <w:vertAlign w:val="subscript"/>
        </w:rPr>
        <w:t>3</w:t>
      </w:r>
      <w:r w:rsidRPr="000A13D7">
        <w:rPr>
          <w:rFonts w:cs="Times New Roman"/>
          <w:szCs w:val="24"/>
        </w:rPr>
        <w:t xml:space="preserve"> / Na- citrat</w:t>
      </w:r>
      <w:r>
        <w:rPr>
          <w:rFonts w:cs="Times New Roman"/>
          <w:szCs w:val="24"/>
        </w:rPr>
        <w:t xml:space="preserve">, </w:t>
      </w:r>
      <w:r w:rsidRPr="000A13D7">
        <w:rPr>
          <w:rFonts w:cs="Times New Roman"/>
          <w:szCs w:val="24"/>
        </w:rPr>
        <w:t>pH= 8</w:t>
      </w:r>
      <w:r>
        <w:rPr>
          <w:rFonts w:cs="Times New Roman"/>
          <w:szCs w:val="24"/>
        </w:rPr>
        <w:t>,</w:t>
      </w:r>
      <w:r w:rsidRPr="000A13D7">
        <w:rPr>
          <w:rFonts w:cs="Times New Roman"/>
          <w:szCs w:val="24"/>
        </w:rPr>
        <w:t xml:space="preserve">28) na magnetsku miješalicu sve dok se </w:t>
      </w:r>
      <w:r w:rsidR="00F31790">
        <w:rPr>
          <w:rFonts w:cs="Times New Roman"/>
          <w:szCs w:val="24"/>
        </w:rPr>
        <w:t xml:space="preserve">mikrosfere </w:t>
      </w:r>
      <w:r w:rsidRPr="000A13D7">
        <w:rPr>
          <w:rFonts w:cs="Times New Roman"/>
          <w:szCs w:val="24"/>
        </w:rPr>
        <w:t>u potpunosti</w:t>
      </w:r>
      <w:r w:rsidR="003C2904">
        <w:rPr>
          <w:rFonts w:cs="Times New Roman"/>
          <w:szCs w:val="24"/>
        </w:rPr>
        <w:t xml:space="preserve"> nisu</w:t>
      </w:r>
      <w:r w:rsidRPr="000A13D7">
        <w:rPr>
          <w:rFonts w:cs="Times New Roman"/>
          <w:szCs w:val="24"/>
        </w:rPr>
        <w:t xml:space="preserve"> raspa</w:t>
      </w:r>
      <w:r w:rsidR="003C2904">
        <w:rPr>
          <w:rFonts w:cs="Times New Roman"/>
          <w:szCs w:val="24"/>
        </w:rPr>
        <w:t>le</w:t>
      </w:r>
      <w:r w:rsidRPr="000A13D7">
        <w:rPr>
          <w:rFonts w:cs="Times New Roman"/>
          <w:szCs w:val="24"/>
        </w:rPr>
        <w:t xml:space="preserve">. </w:t>
      </w:r>
      <w:r w:rsidR="00977C55">
        <w:rPr>
          <w:rFonts w:cs="Times New Roman"/>
          <w:szCs w:val="24"/>
        </w:rPr>
        <w:t>Kapacitet inkapsulacije je izražen formulom:</w:t>
      </w:r>
    </w:p>
    <w:p w14:paraId="205325FD" w14:textId="2FC3CF7B" w:rsidR="00977C55" w:rsidRPr="00DC2A39" w:rsidRDefault="00977C55" w:rsidP="005A3C20">
      <w:pPr>
        <w:spacing w:line="360" w:lineRule="auto"/>
        <w:jc w:val="center"/>
        <w:rPr>
          <w:rFonts w:cs="Times New Roman"/>
          <w:szCs w:val="24"/>
        </w:rPr>
      </w:pPr>
      <w:r w:rsidRPr="00DC2A39">
        <w:rPr>
          <w:rStyle w:val="fontstyle21"/>
          <w:rFonts w:ascii="Cambria Math" w:hAnsi="Cambria Math" w:cs="Cambria Math"/>
          <w:i w:val="0"/>
          <w:iCs w:val="0"/>
          <w:sz w:val="24"/>
          <w:szCs w:val="24"/>
        </w:rPr>
        <w:t>𝐿</w:t>
      </w:r>
      <w:r w:rsidRPr="00DC2A39">
        <w:rPr>
          <w:rStyle w:val="fontstyle21"/>
          <w:rFonts w:ascii="Times New Roman" w:hAnsi="Times New Roman" w:cs="Times New Roman"/>
          <w:i w:val="0"/>
          <w:iCs w:val="0"/>
          <w:sz w:val="24"/>
          <w:szCs w:val="24"/>
        </w:rPr>
        <w:t>C</w:t>
      </w:r>
      <w:r w:rsidR="00DC2A39">
        <w:rPr>
          <w:rStyle w:val="fontstyle21"/>
          <w:rFonts w:ascii="Times New Roman" w:hAnsi="Times New Roman" w:cs="Times New Roman"/>
          <w:i w:val="0"/>
          <w:iCs w:val="0"/>
          <w:sz w:val="24"/>
          <w:szCs w:val="24"/>
        </w:rPr>
        <w:t xml:space="preserve"> %</w:t>
      </w:r>
      <w:r w:rsidRPr="00DC2A39">
        <w:rPr>
          <w:rStyle w:val="fontstyle21"/>
          <w:rFonts w:ascii="Times New Roman" w:hAnsi="Times New Roman" w:cs="Times New Roman"/>
          <w:sz w:val="24"/>
          <w:szCs w:val="24"/>
        </w:rPr>
        <w:t xml:space="preserve"> </w:t>
      </w:r>
      <w:r w:rsidRPr="00DC2A39">
        <w:rPr>
          <w:rFonts w:cs="Times New Roman"/>
          <w:szCs w:val="24"/>
        </w:rPr>
        <w:t xml:space="preserve">= </w:t>
      </w:r>
      <m:oMath>
        <m:f>
          <m:fPr>
            <m:ctrlPr>
              <w:rPr>
                <w:rFonts w:ascii="Cambria Math" w:hAnsi="Cambria Math" w:cs="Times New Roman"/>
                <w:i/>
                <w:szCs w:val="24"/>
                <w:lang w:val="en-US"/>
              </w:rPr>
            </m:ctrlPr>
          </m:fPr>
          <m:num>
            <m:r>
              <w:rPr>
                <w:rFonts w:ascii="Cambria Math" w:hAnsi="Cambria Math" w:cs="Times New Roman"/>
                <w:szCs w:val="24"/>
                <w:lang w:val="en-US"/>
              </w:rPr>
              <m:t>C</m:t>
            </m:r>
            <m:r>
              <w:rPr>
                <w:rFonts w:ascii="Cambria Math" w:hAnsi="Cambria Math" w:cs="Times New Roman"/>
                <w:szCs w:val="24"/>
              </w:rPr>
              <m:t xml:space="preserve"> x V</m:t>
            </m:r>
          </m:num>
          <m:den>
            <m:r>
              <w:rPr>
                <w:rFonts w:ascii="Cambria Math" w:hAnsi="Cambria Math" w:cs="Times New Roman"/>
                <w:szCs w:val="24"/>
                <w:lang w:val="en-US"/>
              </w:rPr>
              <m:t>Wc</m:t>
            </m:r>
          </m:den>
        </m:f>
      </m:oMath>
    </w:p>
    <w:p w14:paraId="582263F5" w14:textId="7F0255E7" w:rsidR="00AD2EAD" w:rsidRPr="00F31790" w:rsidRDefault="00977C55" w:rsidP="005A3C20">
      <w:pPr>
        <w:spacing w:line="360" w:lineRule="auto"/>
        <w:jc w:val="both"/>
        <w:rPr>
          <w:rFonts w:cs="Times New Roman"/>
          <w:szCs w:val="24"/>
        </w:rPr>
      </w:pPr>
      <w:r>
        <w:rPr>
          <w:rFonts w:cs="Times New Roman"/>
          <w:szCs w:val="24"/>
        </w:rPr>
        <w:t>Gdje je</w:t>
      </w:r>
      <w:r w:rsidRPr="00977C55">
        <w:rPr>
          <w:rFonts w:cs="Times New Roman"/>
          <w:i/>
          <w:iCs/>
          <w:szCs w:val="24"/>
        </w:rPr>
        <w:t xml:space="preserve"> c</w:t>
      </w:r>
      <w:r>
        <w:rPr>
          <w:rFonts w:cs="Times New Roman"/>
          <w:szCs w:val="24"/>
        </w:rPr>
        <w:t xml:space="preserve"> koncentracija apitoksina u uzorku, </w:t>
      </w:r>
      <w:r w:rsidRPr="00977C55">
        <w:rPr>
          <w:rFonts w:cs="Times New Roman"/>
          <w:i/>
          <w:iCs/>
          <w:szCs w:val="24"/>
        </w:rPr>
        <w:t>V</w:t>
      </w:r>
      <w:r>
        <w:rPr>
          <w:rFonts w:cs="Times New Roman"/>
          <w:szCs w:val="24"/>
        </w:rPr>
        <w:t xml:space="preserve"> je volumen uzorka, a </w:t>
      </w:r>
      <w:r w:rsidRPr="00977C55">
        <w:rPr>
          <w:rFonts w:cs="Times New Roman"/>
          <w:i/>
          <w:iCs/>
          <w:szCs w:val="24"/>
        </w:rPr>
        <w:t>w</w:t>
      </w:r>
      <w:r w:rsidRPr="00977C55">
        <w:rPr>
          <w:rFonts w:cs="Times New Roman"/>
          <w:i/>
          <w:iCs/>
          <w:szCs w:val="24"/>
          <w:vertAlign w:val="subscript"/>
        </w:rPr>
        <w:t>C</w:t>
      </w:r>
      <w:r>
        <w:rPr>
          <w:rFonts w:cs="Times New Roman"/>
          <w:szCs w:val="24"/>
          <w:vertAlign w:val="subscript"/>
        </w:rPr>
        <w:t xml:space="preserve"> </w:t>
      </w:r>
      <w:r>
        <w:rPr>
          <w:rFonts w:cs="Times New Roman"/>
          <w:szCs w:val="24"/>
        </w:rPr>
        <w:t xml:space="preserve">težina mikrosfera. </w:t>
      </w:r>
      <w:r w:rsidR="00AD2EAD">
        <w:rPr>
          <w:rFonts w:cs="Times New Roman"/>
          <w:szCs w:val="24"/>
        </w:rPr>
        <w:t xml:space="preserve">Rezultat </w:t>
      </w:r>
      <w:r w:rsidR="00AD2EAD" w:rsidRPr="000A13D7">
        <w:rPr>
          <w:rFonts w:cs="Times New Roman"/>
          <w:szCs w:val="24"/>
        </w:rPr>
        <w:t>L</w:t>
      </w:r>
      <w:r w:rsidR="00AD2EAD">
        <w:rPr>
          <w:rFonts w:cs="Times New Roman"/>
          <w:szCs w:val="24"/>
        </w:rPr>
        <w:t>C-a</w:t>
      </w:r>
      <w:r w:rsidR="00AD2EAD" w:rsidRPr="000A13D7">
        <w:rPr>
          <w:rFonts w:cs="Times New Roman"/>
          <w:szCs w:val="24"/>
        </w:rPr>
        <w:t xml:space="preserve"> nam točno govor</w:t>
      </w:r>
      <w:r w:rsidR="00AD2EAD">
        <w:rPr>
          <w:rFonts w:cs="Times New Roman"/>
          <w:szCs w:val="24"/>
        </w:rPr>
        <w:t>i</w:t>
      </w:r>
      <w:r w:rsidR="00AD2EAD" w:rsidRPr="000A13D7">
        <w:rPr>
          <w:rFonts w:cs="Times New Roman"/>
          <w:szCs w:val="24"/>
        </w:rPr>
        <w:t xml:space="preserve"> koliko je apitoksina prisutno u </w:t>
      </w:r>
      <w:r w:rsidR="00F31790">
        <w:rPr>
          <w:rFonts w:cs="Times New Roman"/>
          <w:szCs w:val="24"/>
        </w:rPr>
        <w:t>mikrosferama</w:t>
      </w:r>
      <w:r w:rsidR="003647B4">
        <w:rPr>
          <w:rFonts w:cs="Times New Roman"/>
          <w:szCs w:val="24"/>
        </w:rPr>
        <w:t xml:space="preserve"> kako bi precizno mogli izračunati primijenjene koncentracije apitoksina u drugom dijelu istraživanja. </w:t>
      </w:r>
      <w:r w:rsidR="00AD2EAD" w:rsidRPr="000A13D7">
        <w:rPr>
          <w:rFonts w:cs="Times New Roman"/>
          <w:szCs w:val="24"/>
        </w:rPr>
        <w:t xml:space="preserve">Apsorbancija apitoksina je izmjerena pri </w:t>
      </w:r>
      <w:r w:rsidR="005A223B">
        <w:rPr>
          <w:rFonts w:cs="Times New Roman"/>
          <w:color w:val="000000"/>
          <w:szCs w:val="24"/>
        </w:rPr>
        <w:t>valnoj duljini</w:t>
      </w:r>
      <w:r w:rsidR="00AD2EAD" w:rsidRPr="000A13D7">
        <w:rPr>
          <w:rFonts w:cs="Times New Roman"/>
          <w:color w:val="000000"/>
          <w:szCs w:val="24"/>
        </w:rPr>
        <w:t xml:space="preserve"> 300</w:t>
      </w:r>
      <w:r w:rsidR="00AD2EAD">
        <w:rPr>
          <w:rFonts w:cs="Times New Roman"/>
          <w:color w:val="000000"/>
          <w:szCs w:val="24"/>
        </w:rPr>
        <w:t xml:space="preserve"> nm</w:t>
      </w:r>
      <w:r w:rsidR="00AD2EAD" w:rsidRPr="000A13D7">
        <w:rPr>
          <w:rFonts w:cs="Times New Roman"/>
          <w:color w:val="000000"/>
          <w:szCs w:val="24"/>
        </w:rPr>
        <w:t xml:space="preserve"> na spektorofotometru (Shimadzu, UV-1700).</w:t>
      </w:r>
      <w:r w:rsidR="00AD2EAD" w:rsidRPr="000A13D7">
        <w:rPr>
          <w:rFonts w:cs="Times New Roman"/>
          <w:szCs w:val="24"/>
        </w:rPr>
        <w:t xml:space="preserve"> </w:t>
      </w:r>
      <w:r w:rsidR="00AD2EAD" w:rsidRPr="000A13D7">
        <w:rPr>
          <w:rFonts w:cs="Times New Roman"/>
          <w:color w:val="000000"/>
          <w:szCs w:val="24"/>
        </w:rPr>
        <w:t xml:space="preserve">Mjerenja za vlažne </w:t>
      </w:r>
      <w:r w:rsidR="00B23EF0">
        <w:rPr>
          <w:rFonts w:cs="Times New Roman"/>
          <w:color w:val="000000"/>
          <w:szCs w:val="24"/>
        </w:rPr>
        <w:t xml:space="preserve">i suhe </w:t>
      </w:r>
      <w:r w:rsidR="00F31790">
        <w:rPr>
          <w:rFonts w:cs="Times New Roman"/>
          <w:szCs w:val="24"/>
        </w:rPr>
        <w:t xml:space="preserve">mikrosfere </w:t>
      </w:r>
      <w:r w:rsidR="00AD2EAD" w:rsidRPr="000A13D7">
        <w:rPr>
          <w:rFonts w:cs="Times New Roman"/>
          <w:color w:val="000000"/>
          <w:szCs w:val="24"/>
        </w:rPr>
        <w:t>su ponovljena pet puta. Rezultati su prikazani kao srednja vrijednost s odgovarajućom standardnom devijacijom.</w:t>
      </w:r>
    </w:p>
    <w:p w14:paraId="4B4633E6" w14:textId="273B7CA4" w:rsidR="00AD2EAD" w:rsidRPr="00F31790" w:rsidRDefault="00AD2EAD" w:rsidP="005A3C20">
      <w:pPr>
        <w:spacing w:line="360" w:lineRule="auto"/>
        <w:jc w:val="both"/>
        <w:rPr>
          <w:rFonts w:cs="Times New Roman"/>
          <w:i/>
          <w:iCs/>
          <w:szCs w:val="24"/>
        </w:rPr>
      </w:pPr>
      <w:r w:rsidRPr="00860FC1">
        <w:rPr>
          <w:rFonts w:cs="Times New Roman"/>
          <w:i/>
          <w:iCs/>
          <w:szCs w:val="24"/>
        </w:rPr>
        <w:t xml:space="preserve">In vitro otpuštanje apitoksina iz </w:t>
      </w:r>
      <w:r w:rsidR="00F31790" w:rsidRPr="00F31790">
        <w:rPr>
          <w:rFonts w:cs="Times New Roman"/>
          <w:i/>
          <w:iCs/>
          <w:szCs w:val="24"/>
        </w:rPr>
        <w:t>mikrosfera</w:t>
      </w:r>
      <w:r w:rsidRPr="00860FC1">
        <w:rPr>
          <w:rFonts w:cs="Times New Roman"/>
          <w:i/>
          <w:iCs/>
          <w:szCs w:val="24"/>
        </w:rPr>
        <w:tab/>
      </w:r>
    </w:p>
    <w:p w14:paraId="5F41D758" w14:textId="16249E47" w:rsidR="00AD2EAD" w:rsidRDefault="00AD2EAD" w:rsidP="005A3C20">
      <w:pPr>
        <w:spacing w:line="360" w:lineRule="auto"/>
        <w:jc w:val="both"/>
        <w:rPr>
          <w:rFonts w:cs="Times New Roman"/>
          <w:color w:val="000000"/>
          <w:szCs w:val="24"/>
        </w:rPr>
      </w:pPr>
      <w:r w:rsidRPr="000A13D7">
        <w:rPr>
          <w:rFonts w:cs="Times New Roman"/>
          <w:color w:val="000000"/>
          <w:szCs w:val="24"/>
        </w:rPr>
        <w:tab/>
      </w:r>
      <w:r>
        <w:rPr>
          <w:rFonts w:cs="Times New Roman"/>
          <w:szCs w:val="24"/>
        </w:rPr>
        <w:t>In vitro otpuštanj</w:t>
      </w:r>
      <w:r w:rsidR="006871FD">
        <w:rPr>
          <w:rFonts w:cs="Times New Roman"/>
          <w:szCs w:val="24"/>
        </w:rPr>
        <w:t>a</w:t>
      </w:r>
      <w:r>
        <w:rPr>
          <w:rFonts w:cs="Times New Roman"/>
          <w:szCs w:val="24"/>
        </w:rPr>
        <w:t xml:space="preserve"> apitoksina ispitana su dispergiranjem vlažnih i suhih </w:t>
      </w:r>
      <w:r w:rsidR="00F31790">
        <w:rPr>
          <w:rFonts w:cs="Times New Roman"/>
          <w:szCs w:val="24"/>
        </w:rPr>
        <w:t>mikrosfera</w:t>
      </w:r>
      <w:r w:rsidR="00F31790" w:rsidRPr="00C73099">
        <w:rPr>
          <w:rFonts w:cs="Times New Roman"/>
          <w:szCs w:val="24"/>
        </w:rPr>
        <w:t xml:space="preserve"> </w:t>
      </w:r>
      <w:r>
        <w:rPr>
          <w:rFonts w:cs="Times New Roman"/>
          <w:szCs w:val="24"/>
        </w:rPr>
        <w:t xml:space="preserve">u deioniziranoj vodi i </w:t>
      </w:r>
      <w:r w:rsidR="007934F8">
        <w:rPr>
          <w:rFonts w:cs="Times New Roman"/>
          <w:szCs w:val="24"/>
        </w:rPr>
        <w:t xml:space="preserve">citratnom </w:t>
      </w:r>
      <w:r>
        <w:rPr>
          <w:rFonts w:cs="Times New Roman"/>
          <w:szCs w:val="24"/>
        </w:rPr>
        <w:t xml:space="preserve">puferu </w:t>
      </w:r>
      <w:r w:rsidRPr="000A13D7">
        <w:rPr>
          <w:rFonts w:cs="Times New Roman"/>
          <w:color w:val="000000"/>
          <w:szCs w:val="24"/>
        </w:rPr>
        <w:t>(</w:t>
      </w:r>
      <w:r w:rsidRPr="000A13D7">
        <w:rPr>
          <w:rFonts w:cs="Times New Roman"/>
          <w:szCs w:val="24"/>
        </w:rPr>
        <w:t>NaHCO</w:t>
      </w:r>
      <w:r w:rsidRPr="000A13D7">
        <w:rPr>
          <w:rFonts w:cs="Times New Roman"/>
          <w:szCs w:val="24"/>
          <w:vertAlign w:val="subscript"/>
        </w:rPr>
        <w:t>3</w:t>
      </w:r>
      <w:r w:rsidRPr="000A13D7">
        <w:rPr>
          <w:rFonts w:cs="Times New Roman"/>
          <w:szCs w:val="24"/>
        </w:rPr>
        <w:t xml:space="preserve"> / Na- citrat</w:t>
      </w:r>
      <w:r>
        <w:rPr>
          <w:rFonts w:cs="Times New Roman"/>
          <w:szCs w:val="24"/>
        </w:rPr>
        <w:t xml:space="preserve">, </w:t>
      </w:r>
      <w:r w:rsidRPr="000A13D7">
        <w:rPr>
          <w:rFonts w:cs="Times New Roman"/>
          <w:szCs w:val="24"/>
        </w:rPr>
        <w:t>pH= 8</w:t>
      </w:r>
      <w:r>
        <w:rPr>
          <w:rFonts w:cs="Times New Roman"/>
          <w:szCs w:val="24"/>
        </w:rPr>
        <w:t>,</w:t>
      </w:r>
      <w:r w:rsidRPr="000A13D7">
        <w:rPr>
          <w:rFonts w:cs="Times New Roman"/>
          <w:szCs w:val="24"/>
        </w:rPr>
        <w:t>28)</w:t>
      </w:r>
      <w:r>
        <w:rPr>
          <w:rFonts w:cs="Times New Roman"/>
          <w:szCs w:val="24"/>
        </w:rPr>
        <w:t xml:space="preserve"> miješanjem na sobnoj temperaturi pri određenim vremenskim intervalima</w:t>
      </w:r>
      <w:r w:rsidRPr="000A13D7">
        <w:rPr>
          <w:rFonts w:cs="Times New Roman"/>
          <w:color w:val="000000"/>
          <w:szCs w:val="24"/>
        </w:rPr>
        <w:t xml:space="preserve">. </w:t>
      </w:r>
      <w:r>
        <w:rPr>
          <w:rFonts w:cs="Times New Roman"/>
          <w:color w:val="000000"/>
          <w:szCs w:val="24"/>
        </w:rPr>
        <w:t xml:space="preserve">Izvaganih </w:t>
      </w:r>
      <w:r w:rsidRPr="000A13D7">
        <w:rPr>
          <w:rFonts w:cs="Times New Roman"/>
          <w:color w:val="000000"/>
          <w:szCs w:val="24"/>
        </w:rPr>
        <w:t xml:space="preserve">4 g vlažnih </w:t>
      </w:r>
      <w:r w:rsidR="00F31790">
        <w:rPr>
          <w:rFonts w:cs="Times New Roman"/>
          <w:szCs w:val="24"/>
        </w:rPr>
        <w:t>mikrosfera</w:t>
      </w:r>
      <w:r w:rsidRPr="000A13D7">
        <w:rPr>
          <w:rFonts w:cs="Times New Roman"/>
          <w:color w:val="000000"/>
          <w:szCs w:val="24"/>
        </w:rPr>
        <w:t>, odnosno 0</w:t>
      </w:r>
      <w:r>
        <w:rPr>
          <w:rFonts w:cs="Times New Roman"/>
          <w:color w:val="000000"/>
          <w:szCs w:val="24"/>
        </w:rPr>
        <w:t>,</w:t>
      </w:r>
      <w:r w:rsidRPr="000A13D7">
        <w:rPr>
          <w:rFonts w:cs="Times New Roman"/>
          <w:color w:val="000000"/>
          <w:szCs w:val="24"/>
        </w:rPr>
        <w:t xml:space="preserve">4 g suhih </w:t>
      </w:r>
      <w:r w:rsidR="007934F8">
        <w:rPr>
          <w:rFonts w:cs="Times New Roman"/>
          <w:szCs w:val="24"/>
        </w:rPr>
        <w:t>mikročestica</w:t>
      </w:r>
      <w:r w:rsidR="00F31790" w:rsidRPr="00C73099">
        <w:rPr>
          <w:rFonts w:cs="Times New Roman"/>
          <w:szCs w:val="24"/>
        </w:rPr>
        <w:t xml:space="preserve"> </w:t>
      </w:r>
      <w:r w:rsidRPr="000A13D7">
        <w:rPr>
          <w:rFonts w:cs="Times New Roman"/>
          <w:color w:val="000000"/>
          <w:szCs w:val="24"/>
        </w:rPr>
        <w:t xml:space="preserve">je stavljeno u 40 mL </w:t>
      </w:r>
      <w:r>
        <w:rPr>
          <w:rStyle w:val="fontstyle01"/>
          <w:rFonts w:ascii="Times New Roman" w:hAnsi="Times New Roman" w:cs="Times New Roman"/>
          <w:sz w:val="24"/>
          <w:szCs w:val="24"/>
        </w:rPr>
        <w:t xml:space="preserve">deionizirane </w:t>
      </w:r>
      <w:r w:rsidRPr="000A13D7">
        <w:rPr>
          <w:rFonts w:cs="Times New Roman"/>
          <w:color w:val="000000"/>
          <w:szCs w:val="24"/>
        </w:rPr>
        <w:t>vode na m</w:t>
      </w:r>
      <w:r>
        <w:rPr>
          <w:rFonts w:cs="Times New Roman"/>
          <w:color w:val="000000"/>
          <w:szCs w:val="24"/>
        </w:rPr>
        <w:t>i</w:t>
      </w:r>
      <w:r w:rsidRPr="000A13D7">
        <w:rPr>
          <w:rFonts w:cs="Times New Roman"/>
          <w:color w:val="000000"/>
          <w:szCs w:val="24"/>
        </w:rPr>
        <w:t xml:space="preserve">ješalicu. Otpuštanje </w:t>
      </w:r>
      <w:r w:rsidR="006871FD">
        <w:rPr>
          <w:rFonts w:cs="Times New Roman"/>
          <w:color w:val="000000"/>
          <w:szCs w:val="24"/>
        </w:rPr>
        <w:t>je</w:t>
      </w:r>
      <w:r w:rsidRPr="000A13D7">
        <w:rPr>
          <w:rFonts w:cs="Times New Roman"/>
          <w:color w:val="000000"/>
          <w:szCs w:val="24"/>
        </w:rPr>
        <w:t xml:space="preserve"> pra</w:t>
      </w:r>
      <w:r w:rsidR="006871FD">
        <w:rPr>
          <w:rFonts w:cs="Times New Roman"/>
          <w:color w:val="000000"/>
          <w:szCs w:val="24"/>
        </w:rPr>
        <w:t>ćeno</w:t>
      </w:r>
      <w:r w:rsidRPr="000A13D7">
        <w:rPr>
          <w:rFonts w:cs="Times New Roman"/>
          <w:color w:val="000000"/>
          <w:szCs w:val="24"/>
        </w:rPr>
        <w:t xml:space="preserve"> preko apsorbancije koja je </w:t>
      </w:r>
      <w:r w:rsidRPr="000A13D7">
        <w:rPr>
          <w:rFonts w:cs="Times New Roman"/>
          <w:szCs w:val="24"/>
        </w:rPr>
        <w:t>izmjerena</w:t>
      </w:r>
      <w:r>
        <w:rPr>
          <w:rFonts w:cs="Times New Roman"/>
          <w:szCs w:val="24"/>
        </w:rPr>
        <w:t xml:space="preserve"> </w:t>
      </w:r>
      <w:r w:rsidRPr="000A13D7">
        <w:rPr>
          <w:rFonts w:cs="Times New Roman"/>
          <w:szCs w:val="24"/>
        </w:rPr>
        <w:t xml:space="preserve">pri </w:t>
      </w:r>
      <w:r w:rsidR="001A2CDD">
        <w:rPr>
          <w:rFonts w:cs="Times New Roman"/>
          <w:color w:val="000000"/>
          <w:szCs w:val="24"/>
        </w:rPr>
        <w:t xml:space="preserve">valnoj duljini </w:t>
      </w:r>
      <w:r w:rsidRPr="000A13D7">
        <w:rPr>
          <w:rFonts w:cs="Times New Roman"/>
          <w:color w:val="000000"/>
          <w:szCs w:val="24"/>
        </w:rPr>
        <w:t xml:space="preserve">300 </w:t>
      </w:r>
      <w:r>
        <w:rPr>
          <w:rFonts w:cs="Times New Roman"/>
          <w:color w:val="000000"/>
          <w:szCs w:val="24"/>
        </w:rPr>
        <w:t xml:space="preserve">nm </w:t>
      </w:r>
      <w:r w:rsidRPr="000A13D7">
        <w:rPr>
          <w:rFonts w:cs="Times New Roman"/>
          <w:color w:val="000000"/>
          <w:szCs w:val="24"/>
        </w:rPr>
        <w:t>na spektorofotometru u intervalim od 60,</w:t>
      </w:r>
      <w:r>
        <w:rPr>
          <w:rFonts w:cs="Times New Roman"/>
          <w:color w:val="000000"/>
          <w:szCs w:val="24"/>
        </w:rPr>
        <w:t xml:space="preserve"> </w:t>
      </w:r>
      <w:r w:rsidRPr="000A13D7">
        <w:rPr>
          <w:rFonts w:cs="Times New Roman"/>
          <w:color w:val="000000"/>
          <w:szCs w:val="24"/>
        </w:rPr>
        <w:t>120,</w:t>
      </w:r>
      <w:r>
        <w:rPr>
          <w:rFonts w:cs="Times New Roman"/>
          <w:color w:val="000000"/>
          <w:szCs w:val="24"/>
        </w:rPr>
        <w:t xml:space="preserve"> </w:t>
      </w:r>
      <w:r w:rsidRPr="000A13D7">
        <w:rPr>
          <w:rFonts w:cs="Times New Roman"/>
          <w:color w:val="000000"/>
          <w:szCs w:val="24"/>
        </w:rPr>
        <w:t>180,</w:t>
      </w:r>
      <w:r>
        <w:rPr>
          <w:rFonts w:cs="Times New Roman"/>
          <w:color w:val="000000"/>
          <w:szCs w:val="24"/>
        </w:rPr>
        <w:t xml:space="preserve"> </w:t>
      </w:r>
      <w:r w:rsidRPr="000A13D7">
        <w:rPr>
          <w:rFonts w:cs="Times New Roman"/>
          <w:color w:val="000000"/>
          <w:szCs w:val="24"/>
        </w:rPr>
        <w:t>240,</w:t>
      </w:r>
      <w:r>
        <w:rPr>
          <w:rFonts w:cs="Times New Roman"/>
          <w:color w:val="000000"/>
          <w:szCs w:val="24"/>
        </w:rPr>
        <w:t xml:space="preserve"> </w:t>
      </w:r>
      <w:r w:rsidRPr="000A13D7">
        <w:rPr>
          <w:rFonts w:cs="Times New Roman"/>
          <w:color w:val="000000"/>
          <w:szCs w:val="24"/>
        </w:rPr>
        <w:t>1440,</w:t>
      </w:r>
      <w:r>
        <w:rPr>
          <w:rFonts w:cs="Times New Roman"/>
          <w:color w:val="000000"/>
          <w:szCs w:val="24"/>
        </w:rPr>
        <w:t xml:space="preserve"> </w:t>
      </w:r>
      <w:r w:rsidRPr="000A13D7">
        <w:rPr>
          <w:rFonts w:cs="Times New Roman"/>
          <w:color w:val="000000"/>
          <w:szCs w:val="24"/>
        </w:rPr>
        <w:t>2880,</w:t>
      </w:r>
      <w:r>
        <w:rPr>
          <w:rFonts w:cs="Times New Roman"/>
          <w:color w:val="000000"/>
          <w:szCs w:val="24"/>
        </w:rPr>
        <w:t xml:space="preserve"> </w:t>
      </w:r>
      <w:r w:rsidRPr="000A13D7">
        <w:rPr>
          <w:rFonts w:cs="Times New Roman"/>
          <w:color w:val="000000"/>
          <w:szCs w:val="24"/>
        </w:rPr>
        <w:t>4320,</w:t>
      </w:r>
      <w:r>
        <w:rPr>
          <w:rFonts w:cs="Times New Roman"/>
          <w:color w:val="000000"/>
          <w:szCs w:val="24"/>
        </w:rPr>
        <w:t xml:space="preserve"> </w:t>
      </w:r>
      <w:r w:rsidRPr="000A13D7">
        <w:rPr>
          <w:rFonts w:cs="Times New Roman"/>
          <w:color w:val="000000"/>
          <w:szCs w:val="24"/>
        </w:rPr>
        <w:t>5760,</w:t>
      </w:r>
      <w:r>
        <w:rPr>
          <w:rFonts w:cs="Times New Roman"/>
          <w:color w:val="000000"/>
          <w:szCs w:val="24"/>
        </w:rPr>
        <w:t xml:space="preserve"> </w:t>
      </w:r>
      <w:r w:rsidRPr="000A13D7">
        <w:rPr>
          <w:rFonts w:cs="Times New Roman"/>
          <w:color w:val="000000"/>
          <w:szCs w:val="24"/>
        </w:rPr>
        <w:t>10080 i 11520 minuta. Mjerenja su ponovljena dva puta</w:t>
      </w:r>
      <w:r w:rsidRPr="000A13D7">
        <w:rPr>
          <w:rFonts w:cs="Times New Roman"/>
          <w:szCs w:val="24"/>
        </w:rPr>
        <w:t>.</w:t>
      </w:r>
      <w:r>
        <w:rPr>
          <w:rFonts w:cs="Times New Roman"/>
          <w:szCs w:val="24"/>
        </w:rPr>
        <w:t xml:space="preserve"> Isti postupak je korišten i za otpuštanje apitoksina u </w:t>
      </w:r>
      <w:r w:rsidR="001A583B">
        <w:rPr>
          <w:rFonts w:cs="Times New Roman"/>
          <w:szCs w:val="24"/>
        </w:rPr>
        <w:t xml:space="preserve">citratnom </w:t>
      </w:r>
      <w:r>
        <w:rPr>
          <w:rFonts w:cs="Times New Roman"/>
          <w:szCs w:val="24"/>
        </w:rPr>
        <w:t>puferu, a v</w:t>
      </w:r>
      <w:r w:rsidRPr="000A13D7">
        <w:rPr>
          <w:rFonts w:cs="Times New Roman"/>
          <w:szCs w:val="24"/>
        </w:rPr>
        <w:t xml:space="preserve">remenski intervali </w:t>
      </w:r>
      <w:r>
        <w:rPr>
          <w:rFonts w:cs="Times New Roman"/>
          <w:szCs w:val="24"/>
        </w:rPr>
        <w:t>su bili</w:t>
      </w:r>
      <w:r w:rsidRPr="000A13D7">
        <w:rPr>
          <w:rFonts w:cs="Times New Roman"/>
          <w:szCs w:val="24"/>
        </w:rPr>
        <w:t xml:space="preserve"> 1</w:t>
      </w:r>
      <w:r>
        <w:rPr>
          <w:rFonts w:cs="Times New Roman"/>
          <w:szCs w:val="24"/>
        </w:rPr>
        <w:t>,</w:t>
      </w:r>
      <w:r w:rsidRPr="000A13D7">
        <w:rPr>
          <w:rFonts w:cs="Times New Roman"/>
          <w:szCs w:val="24"/>
        </w:rPr>
        <w:t>5,</w:t>
      </w:r>
      <w:r>
        <w:rPr>
          <w:rFonts w:cs="Times New Roman"/>
          <w:szCs w:val="24"/>
        </w:rPr>
        <w:t xml:space="preserve"> </w:t>
      </w:r>
      <w:r w:rsidRPr="000A13D7">
        <w:rPr>
          <w:rFonts w:cs="Times New Roman"/>
          <w:szCs w:val="24"/>
        </w:rPr>
        <w:t>3,</w:t>
      </w:r>
      <w:r>
        <w:rPr>
          <w:rFonts w:cs="Times New Roman"/>
          <w:szCs w:val="24"/>
        </w:rPr>
        <w:t xml:space="preserve"> </w:t>
      </w:r>
      <w:r w:rsidRPr="000A13D7">
        <w:rPr>
          <w:rFonts w:cs="Times New Roman"/>
          <w:szCs w:val="24"/>
        </w:rPr>
        <w:t>4</w:t>
      </w:r>
      <w:r>
        <w:rPr>
          <w:rFonts w:cs="Times New Roman"/>
          <w:szCs w:val="24"/>
        </w:rPr>
        <w:t>,</w:t>
      </w:r>
      <w:r w:rsidRPr="000A13D7">
        <w:rPr>
          <w:rFonts w:cs="Times New Roman"/>
          <w:szCs w:val="24"/>
        </w:rPr>
        <w:t>5,</w:t>
      </w:r>
      <w:r>
        <w:rPr>
          <w:rFonts w:cs="Times New Roman"/>
          <w:szCs w:val="24"/>
        </w:rPr>
        <w:t xml:space="preserve"> </w:t>
      </w:r>
      <w:r w:rsidRPr="000A13D7">
        <w:rPr>
          <w:rFonts w:cs="Times New Roman"/>
          <w:szCs w:val="24"/>
        </w:rPr>
        <w:t>6,</w:t>
      </w:r>
      <w:r>
        <w:rPr>
          <w:rFonts w:cs="Times New Roman"/>
          <w:szCs w:val="24"/>
        </w:rPr>
        <w:t xml:space="preserve"> </w:t>
      </w:r>
      <w:r w:rsidRPr="000A13D7">
        <w:rPr>
          <w:rFonts w:cs="Times New Roman"/>
          <w:szCs w:val="24"/>
        </w:rPr>
        <w:t>9,</w:t>
      </w:r>
      <w:r>
        <w:rPr>
          <w:rFonts w:cs="Times New Roman"/>
          <w:szCs w:val="24"/>
        </w:rPr>
        <w:t xml:space="preserve"> </w:t>
      </w:r>
      <w:r w:rsidRPr="000A13D7">
        <w:rPr>
          <w:rFonts w:cs="Times New Roman"/>
          <w:szCs w:val="24"/>
        </w:rPr>
        <w:t>12,</w:t>
      </w:r>
      <w:r>
        <w:rPr>
          <w:rFonts w:cs="Times New Roman"/>
          <w:szCs w:val="24"/>
        </w:rPr>
        <w:t xml:space="preserve"> </w:t>
      </w:r>
      <w:r w:rsidRPr="000A13D7">
        <w:rPr>
          <w:rFonts w:cs="Times New Roman"/>
          <w:szCs w:val="24"/>
        </w:rPr>
        <w:t>15 i 18 minuta</w:t>
      </w:r>
      <w:r>
        <w:rPr>
          <w:rFonts w:cs="Times New Roman"/>
          <w:szCs w:val="24"/>
        </w:rPr>
        <w:t xml:space="preserve">. Mjerenja za otpuštanje </w:t>
      </w:r>
      <w:r w:rsidR="00F31790">
        <w:rPr>
          <w:rFonts w:cs="Times New Roman"/>
          <w:szCs w:val="24"/>
        </w:rPr>
        <w:t>mikrosfera</w:t>
      </w:r>
      <w:r w:rsidR="00F31790" w:rsidRPr="00C73099">
        <w:rPr>
          <w:rFonts w:cs="Times New Roman"/>
          <w:szCs w:val="24"/>
        </w:rPr>
        <w:t xml:space="preserve"> </w:t>
      </w:r>
      <w:r>
        <w:rPr>
          <w:rFonts w:cs="Times New Roman"/>
          <w:szCs w:val="24"/>
        </w:rPr>
        <w:t xml:space="preserve">u puferu su ponovljena tri puta. </w:t>
      </w:r>
      <w:r w:rsidRPr="000A13D7">
        <w:rPr>
          <w:rFonts w:cs="Times New Roman"/>
          <w:szCs w:val="24"/>
        </w:rPr>
        <w:t xml:space="preserve">Rezultati svih mjerena </w:t>
      </w:r>
      <w:r w:rsidRPr="000A13D7">
        <w:rPr>
          <w:rFonts w:cs="Times New Roman"/>
          <w:color w:val="000000"/>
          <w:szCs w:val="24"/>
        </w:rPr>
        <w:t>su prikazani kao srednja vrijednost s odgovarajućom standardnom devijacijom.</w:t>
      </w:r>
    </w:p>
    <w:p w14:paraId="21CB3AB5" w14:textId="03C7FA4A" w:rsidR="00AD2EAD" w:rsidRPr="00860FC1" w:rsidRDefault="00AD2EAD" w:rsidP="005A3C20">
      <w:pPr>
        <w:spacing w:line="360" w:lineRule="auto"/>
        <w:jc w:val="both"/>
        <w:rPr>
          <w:rStyle w:val="fontstyle01"/>
          <w:rFonts w:ascii="Times New Roman" w:hAnsi="Times New Roman" w:cs="Times New Roman"/>
          <w:i/>
          <w:iCs/>
          <w:sz w:val="24"/>
          <w:szCs w:val="24"/>
        </w:rPr>
      </w:pPr>
      <w:r w:rsidRPr="00860FC1">
        <w:rPr>
          <w:rStyle w:val="fontstyle01"/>
          <w:rFonts w:ascii="Times New Roman" w:hAnsi="Times New Roman" w:cs="Times New Roman"/>
          <w:i/>
          <w:iCs/>
          <w:sz w:val="24"/>
          <w:szCs w:val="24"/>
        </w:rPr>
        <w:t>Mjerenje pH</w:t>
      </w:r>
    </w:p>
    <w:p w14:paraId="471C7DC4" w14:textId="2A9CFB96" w:rsidR="00E207CF" w:rsidRDefault="00AD2EAD" w:rsidP="005A3C20">
      <w:pPr>
        <w:spacing w:line="360" w:lineRule="auto"/>
        <w:jc w:val="both"/>
        <w:rPr>
          <w:rStyle w:val="fontstyle01"/>
          <w:rFonts w:ascii="Times New Roman" w:hAnsi="Times New Roman" w:cs="Times New Roman"/>
          <w:sz w:val="24"/>
          <w:szCs w:val="24"/>
        </w:rPr>
      </w:pPr>
      <w:r>
        <w:rPr>
          <w:rStyle w:val="fontstyle01"/>
          <w:rFonts w:ascii="Times New Roman" w:hAnsi="Times New Roman" w:cs="Times New Roman"/>
          <w:b/>
          <w:bCs/>
          <w:sz w:val="24"/>
          <w:szCs w:val="24"/>
        </w:rPr>
        <w:tab/>
      </w:r>
      <w:r w:rsidRPr="00520A47">
        <w:rPr>
          <w:rStyle w:val="fontstyle01"/>
          <w:rFonts w:ascii="Times New Roman" w:hAnsi="Times New Roman" w:cs="Times New Roman"/>
          <w:sz w:val="24"/>
          <w:szCs w:val="24"/>
        </w:rPr>
        <w:t>Napravljen</w:t>
      </w:r>
      <w:r w:rsidR="0079717E">
        <w:rPr>
          <w:rStyle w:val="fontstyle01"/>
          <w:rFonts w:ascii="Times New Roman" w:hAnsi="Times New Roman" w:cs="Times New Roman"/>
          <w:sz w:val="24"/>
          <w:szCs w:val="24"/>
        </w:rPr>
        <w:t>a je</w:t>
      </w:r>
      <w:r w:rsidRPr="00520A47">
        <w:rPr>
          <w:rStyle w:val="fontstyle01"/>
          <w:rFonts w:ascii="Times New Roman" w:hAnsi="Times New Roman" w:cs="Times New Roman"/>
          <w:sz w:val="24"/>
          <w:szCs w:val="24"/>
        </w:rPr>
        <w:t xml:space="preserve"> otopin</w:t>
      </w:r>
      <w:r w:rsidR="0079717E">
        <w:rPr>
          <w:rStyle w:val="fontstyle01"/>
          <w:rFonts w:ascii="Times New Roman" w:hAnsi="Times New Roman" w:cs="Times New Roman"/>
          <w:sz w:val="24"/>
          <w:szCs w:val="24"/>
        </w:rPr>
        <w:t>a</w:t>
      </w:r>
      <w:r w:rsidRPr="00520A47">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 xml:space="preserve">s </w:t>
      </w:r>
      <w:r w:rsidRPr="00520A47">
        <w:rPr>
          <w:rStyle w:val="fontstyle01"/>
          <w:rFonts w:ascii="Times New Roman" w:hAnsi="Times New Roman" w:cs="Times New Roman"/>
          <w:sz w:val="24"/>
          <w:szCs w:val="24"/>
        </w:rPr>
        <w:t>0</w:t>
      </w:r>
      <w:r>
        <w:rPr>
          <w:rStyle w:val="fontstyle01"/>
          <w:rFonts w:ascii="Times New Roman" w:hAnsi="Times New Roman" w:cs="Times New Roman"/>
          <w:sz w:val="24"/>
          <w:szCs w:val="24"/>
        </w:rPr>
        <w:t>,</w:t>
      </w:r>
      <w:r w:rsidRPr="00520A47">
        <w:rPr>
          <w:rStyle w:val="fontstyle01"/>
          <w:rFonts w:ascii="Times New Roman" w:hAnsi="Times New Roman" w:cs="Times New Roman"/>
          <w:sz w:val="24"/>
          <w:szCs w:val="24"/>
        </w:rPr>
        <w:t>1 g apitoksina i nadopunje</w:t>
      </w:r>
      <w:r w:rsidR="0079717E">
        <w:rPr>
          <w:rStyle w:val="fontstyle01"/>
          <w:rFonts w:ascii="Times New Roman" w:hAnsi="Times New Roman" w:cs="Times New Roman"/>
          <w:sz w:val="24"/>
          <w:szCs w:val="24"/>
        </w:rPr>
        <w:t>na</w:t>
      </w:r>
      <w:r w:rsidRPr="00520A47">
        <w:rPr>
          <w:rStyle w:val="fontstyle01"/>
          <w:rFonts w:ascii="Times New Roman" w:hAnsi="Times New Roman" w:cs="Times New Roman"/>
          <w:sz w:val="24"/>
          <w:szCs w:val="24"/>
        </w:rPr>
        <w:t xml:space="preserve"> s </w:t>
      </w:r>
      <w:r>
        <w:rPr>
          <w:rStyle w:val="fontstyle01"/>
          <w:rFonts w:ascii="Times New Roman" w:hAnsi="Times New Roman" w:cs="Times New Roman"/>
          <w:sz w:val="24"/>
          <w:szCs w:val="24"/>
        </w:rPr>
        <w:t>deioniziranom</w:t>
      </w:r>
      <w:r w:rsidRPr="00520A47">
        <w:rPr>
          <w:rStyle w:val="fontstyle01"/>
          <w:rFonts w:ascii="Times New Roman" w:hAnsi="Times New Roman" w:cs="Times New Roman"/>
          <w:sz w:val="24"/>
          <w:szCs w:val="24"/>
        </w:rPr>
        <w:t xml:space="preserve"> vodom do 100 mL oznake. </w:t>
      </w:r>
      <w:r w:rsidR="0079717E">
        <w:rPr>
          <w:rStyle w:val="fontstyle01"/>
          <w:rFonts w:ascii="Times New Roman" w:hAnsi="Times New Roman" w:cs="Times New Roman"/>
          <w:sz w:val="24"/>
          <w:szCs w:val="24"/>
        </w:rPr>
        <w:t>Otopini je</w:t>
      </w:r>
      <w:r w:rsidRPr="00520A47">
        <w:rPr>
          <w:rStyle w:val="fontstyle01"/>
          <w:rFonts w:ascii="Times New Roman" w:hAnsi="Times New Roman" w:cs="Times New Roman"/>
          <w:sz w:val="24"/>
          <w:szCs w:val="24"/>
        </w:rPr>
        <w:t xml:space="preserve"> izmjeren pH na uređaju (Mettler Toledo MPC227, Belgija) pri temperaturi otopine 25</w:t>
      </w:r>
      <w:r w:rsidR="00B82D9B">
        <w:rPr>
          <w:rStyle w:val="fontstyle01"/>
          <w:rFonts w:ascii="Times New Roman" w:hAnsi="Times New Roman" w:cs="Times New Roman"/>
          <w:sz w:val="24"/>
          <w:szCs w:val="24"/>
        </w:rPr>
        <w:t xml:space="preserve"> </w:t>
      </w:r>
      <w:r w:rsidRPr="00520A47">
        <w:rPr>
          <w:rStyle w:val="fontstyle01"/>
          <w:rFonts w:ascii="Times New Roman" w:hAnsi="Times New Roman" w:cs="Times New Roman"/>
          <w:sz w:val="24"/>
          <w:szCs w:val="24"/>
          <w:vertAlign w:val="superscript"/>
        </w:rPr>
        <w:t>◦</w:t>
      </w:r>
      <w:r w:rsidRPr="00520A47">
        <w:rPr>
          <w:rStyle w:val="fontstyle01"/>
          <w:rFonts w:ascii="Times New Roman" w:hAnsi="Times New Roman" w:cs="Times New Roman"/>
          <w:sz w:val="24"/>
          <w:szCs w:val="24"/>
        </w:rPr>
        <w:t>C</w:t>
      </w:r>
      <w:r>
        <w:rPr>
          <w:rStyle w:val="fontstyle01"/>
          <w:rFonts w:ascii="Times New Roman" w:hAnsi="Times New Roman" w:cs="Times New Roman"/>
          <w:sz w:val="24"/>
          <w:szCs w:val="24"/>
        </w:rPr>
        <w:t>.</w:t>
      </w:r>
      <w:r w:rsidR="006358CB">
        <w:rPr>
          <w:rStyle w:val="fontstyle01"/>
          <w:rFonts w:ascii="Times New Roman" w:hAnsi="Times New Roman" w:cs="Times New Roman"/>
          <w:sz w:val="24"/>
          <w:szCs w:val="24"/>
        </w:rPr>
        <w:t xml:space="preserve"> Mjerenje pH vodene otopine apitoksina pomaže u predikciji otpuštanja aktivne tvari u uvjetima </w:t>
      </w:r>
      <w:r w:rsidR="006358CB" w:rsidRPr="006358CB">
        <w:rPr>
          <w:rStyle w:val="fontstyle01"/>
          <w:rFonts w:ascii="Times New Roman" w:hAnsi="Times New Roman" w:cs="Times New Roman"/>
          <w:sz w:val="24"/>
          <w:szCs w:val="24"/>
        </w:rPr>
        <w:t>gastrointestinalnog trakta</w:t>
      </w:r>
      <w:r w:rsidR="006358CB">
        <w:rPr>
          <w:rStyle w:val="fontstyle01"/>
          <w:rFonts w:ascii="Times New Roman" w:hAnsi="Times New Roman" w:cs="Times New Roman"/>
          <w:sz w:val="24"/>
          <w:szCs w:val="24"/>
        </w:rPr>
        <w:t>.</w:t>
      </w:r>
    </w:p>
    <w:p w14:paraId="1CE3B263" w14:textId="3063D3AD" w:rsidR="00BF48D0" w:rsidRDefault="00BF48D0" w:rsidP="005A3C20">
      <w:pPr>
        <w:spacing w:line="360" w:lineRule="auto"/>
        <w:jc w:val="both"/>
        <w:rPr>
          <w:rStyle w:val="fontstyle01"/>
          <w:rFonts w:ascii="Times New Roman" w:hAnsi="Times New Roman" w:cs="Times New Roman"/>
          <w:sz w:val="24"/>
          <w:szCs w:val="24"/>
        </w:rPr>
      </w:pPr>
    </w:p>
    <w:p w14:paraId="00BC6380" w14:textId="18729A98" w:rsidR="00BF48D0" w:rsidRDefault="00BF48D0" w:rsidP="005A3C20">
      <w:pPr>
        <w:spacing w:line="360" w:lineRule="auto"/>
        <w:jc w:val="both"/>
        <w:rPr>
          <w:rStyle w:val="fontstyle01"/>
          <w:rFonts w:ascii="Times New Roman" w:hAnsi="Times New Roman" w:cs="Times New Roman"/>
          <w:sz w:val="24"/>
          <w:szCs w:val="24"/>
        </w:rPr>
      </w:pPr>
    </w:p>
    <w:p w14:paraId="7FA1686C" w14:textId="5260D159" w:rsidR="00BF48D0" w:rsidRDefault="00BF48D0" w:rsidP="005A3C20">
      <w:pPr>
        <w:spacing w:line="360" w:lineRule="auto"/>
        <w:jc w:val="both"/>
        <w:rPr>
          <w:rStyle w:val="fontstyle01"/>
          <w:rFonts w:ascii="Times New Roman" w:hAnsi="Times New Roman" w:cs="Times New Roman"/>
          <w:sz w:val="24"/>
          <w:szCs w:val="24"/>
        </w:rPr>
      </w:pPr>
    </w:p>
    <w:p w14:paraId="674C379E" w14:textId="5D1367E7" w:rsidR="00BF48D0" w:rsidRDefault="00BF48D0" w:rsidP="005A3C20">
      <w:pPr>
        <w:spacing w:line="360" w:lineRule="auto"/>
        <w:jc w:val="both"/>
        <w:rPr>
          <w:rStyle w:val="fontstyle01"/>
          <w:rFonts w:ascii="Times New Roman" w:hAnsi="Times New Roman" w:cs="Times New Roman"/>
          <w:sz w:val="24"/>
          <w:szCs w:val="24"/>
        </w:rPr>
      </w:pPr>
    </w:p>
    <w:p w14:paraId="352E76F0" w14:textId="77777777" w:rsidR="00BF48D0" w:rsidRDefault="00BF48D0" w:rsidP="005A3C20">
      <w:pPr>
        <w:spacing w:line="360" w:lineRule="auto"/>
        <w:jc w:val="both"/>
        <w:rPr>
          <w:rStyle w:val="fontstyle01"/>
          <w:rFonts w:ascii="Times New Roman" w:hAnsi="Times New Roman" w:cs="Times New Roman"/>
          <w:sz w:val="24"/>
          <w:szCs w:val="24"/>
        </w:rPr>
      </w:pPr>
    </w:p>
    <w:p w14:paraId="540ADAEF" w14:textId="5AE32DDE" w:rsidR="00BB4E9E" w:rsidRPr="00D06AED" w:rsidRDefault="008D036C" w:rsidP="005A3C20">
      <w:pPr>
        <w:pStyle w:val="Naslov2"/>
        <w:spacing w:line="360" w:lineRule="auto"/>
        <w:rPr>
          <w:rStyle w:val="fontstyle01"/>
          <w:rFonts w:ascii="Times New Roman" w:hAnsi="Times New Roman" w:cs="Times New Roman"/>
          <w:b/>
          <w:bCs/>
          <w:color w:val="000000" w:themeColor="text1"/>
          <w:sz w:val="28"/>
          <w:szCs w:val="24"/>
        </w:rPr>
      </w:pPr>
      <w:bookmarkStart w:id="15" w:name="_Toc49696797"/>
      <w:r w:rsidRPr="00D06AED">
        <w:rPr>
          <w:rStyle w:val="fontstyle01"/>
          <w:rFonts w:ascii="Times New Roman" w:hAnsi="Times New Roman" w:cs="Times New Roman"/>
          <w:b/>
          <w:bCs/>
          <w:color w:val="000000" w:themeColor="text1"/>
          <w:sz w:val="28"/>
          <w:szCs w:val="24"/>
        </w:rPr>
        <w:t>3</w:t>
      </w:r>
      <w:r w:rsidR="00BB4E9E" w:rsidRPr="00D06AED">
        <w:rPr>
          <w:rStyle w:val="fontstyle01"/>
          <w:rFonts w:ascii="Times New Roman" w:hAnsi="Times New Roman" w:cs="Times New Roman"/>
          <w:b/>
          <w:bCs/>
          <w:color w:val="000000" w:themeColor="text1"/>
          <w:sz w:val="28"/>
          <w:szCs w:val="24"/>
        </w:rPr>
        <w:t>.</w:t>
      </w:r>
      <w:r w:rsidR="003179A0" w:rsidRPr="00D06AED">
        <w:rPr>
          <w:rStyle w:val="fontstyle01"/>
          <w:rFonts w:ascii="Times New Roman" w:hAnsi="Times New Roman" w:cs="Times New Roman"/>
          <w:b/>
          <w:bCs/>
          <w:color w:val="000000" w:themeColor="text1"/>
          <w:sz w:val="28"/>
          <w:szCs w:val="24"/>
        </w:rPr>
        <w:t>2</w:t>
      </w:r>
      <w:r w:rsidR="00BB4E9E" w:rsidRPr="00D06AED">
        <w:rPr>
          <w:rStyle w:val="fontstyle01"/>
          <w:rFonts w:ascii="Times New Roman" w:hAnsi="Times New Roman" w:cs="Times New Roman"/>
          <w:b/>
          <w:bCs/>
          <w:color w:val="000000" w:themeColor="text1"/>
          <w:sz w:val="28"/>
          <w:szCs w:val="24"/>
        </w:rPr>
        <w:t xml:space="preserve">. </w:t>
      </w:r>
      <w:r w:rsidR="00E207CF" w:rsidRPr="00D06AED">
        <w:rPr>
          <w:rStyle w:val="fontstyle01"/>
          <w:rFonts w:ascii="Times New Roman" w:hAnsi="Times New Roman" w:cs="Times New Roman"/>
          <w:b/>
          <w:bCs/>
          <w:color w:val="000000" w:themeColor="text1"/>
          <w:sz w:val="28"/>
          <w:szCs w:val="24"/>
        </w:rPr>
        <w:t>Istraživanje učinkovitosti mikrosfera apitoksina na štetne kukce</w:t>
      </w:r>
      <w:bookmarkEnd w:id="15"/>
    </w:p>
    <w:p w14:paraId="0F8A9421" w14:textId="7DDCE632" w:rsidR="00E207CF" w:rsidRPr="00E207CF" w:rsidRDefault="00E207CF" w:rsidP="005A3C20">
      <w:pPr>
        <w:pStyle w:val="Naslov3"/>
        <w:spacing w:line="360" w:lineRule="auto"/>
        <w:rPr>
          <w:rFonts w:ascii="Times New Roman" w:hAnsi="Times New Roman" w:cs="Times New Roman"/>
          <w:b/>
          <w:bCs/>
          <w:color w:val="000000" w:themeColor="text1"/>
        </w:rPr>
      </w:pPr>
      <w:bookmarkStart w:id="16" w:name="_Toc49696798"/>
      <w:r w:rsidRPr="00E207CF">
        <w:rPr>
          <w:rFonts w:ascii="Times New Roman" w:hAnsi="Times New Roman" w:cs="Times New Roman"/>
          <w:b/>
          <w:bCs/>
          <w:color w:val="000000" w:themeColor="text1"/>
        </w:rPr>
        <w:t>3.</w:t>
      </w:r>
      <w:r w:rsidR="003179A0">
        <w:rPr>
          <w:rFonts w:ascii="Times New Roman" w:hAnsi="Times New Roman" w:cs="Times New Roman"/>
          <w:b/>
          <w:bCs/>
          <w:color w:val="000000" w:themeColor="text1"/>
        </w:rPr>
        <w:t>2</w:t>
      </w:r>
      <w:r w:rsidRPr="00E207CF">
        <w:rPr>
          <w:rFonts w:ascii="Times New Roman" w:hAnsi="Times New Roman" w:cs="Times New Roman"/>
          <w:b/>
          <w:bCs/>
          <w:color w:val="000000" w:themeColor="text1"/>
        </w:rPr>
        <w:t xml:space="preserve">.1. </w:t>
      </w:r>
      <w:r w:rsidRPr="00E207CF">
        <w:rPr>
          <w:rStyle w:val="fontstyle01"/>
          <w:rFonts w:ascii="Times New Roman" w:hAnsi="Times New Roman" w:cs="Times New Roman"/>
          <w:b/>
          <w:bCs/>
          <w:color w:val="000000" w:themeColor="text1"/>
          <w:sz w:val="24"/>
          <w:szCs w:val="24"/>
        </w:rPr>
        <w:t>Kukci u istraživanju</w:t>
      </w:r>
      <w:bookmarkEnd w:id="16"/>
    </w:p>
    <w:p w14:paraId="5CCE36E4" w14:textId="48B7A3E9" w:rsidR="00FD2118" w:rsidRDefault="000A13D7" w:rsidP="005A3C20">
      <w:pPr>
        <w:spacing w:line="360" w:lineRule="auto"/>
        <w:ind w:firstLine="708"/>
        <w:jc w:val="both"/>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 xml:space="preserve">Kukci korišteni u pokusu nabavljeni </w:t>
      </w:r>
      <w:r w:rsidR="00BB4E9E" w:rsidRPr="001B5961">
        <w:rPr>
          <w:rStyle w:val="fontstyle01"/>
          <w:rFonts w:ascii="Times New Roman" w:hAnsi="Times New Roman" w:cs="Times New Roman"/>
          <w:sz w:val="24"/>
          <w:szCs w:val="24"/>
        </w:rPr>
        <w:t xml:space="preserve">su </w:t>
      </w:r>
      <w:r w:rsidRPr="00BB4E9E">
        <w:rPr>
          <w:rStyle w:val="fontstyle01"/>
          <w:rFonts w:ascii="Times New Roman" w:hAnsi="Times New Roman" w:cs="Times New Roman"/>
          <w:sz w:val="24"/>
          <w:szCs w:val="24"/>
        </w:rPr>
        <w:t>iz uzgoja od tvrtke „Egzotika Shop“, Tratinska 22, Zagreb</w:t>
      </w:r>
      <w:r w:rsidR="00FD2118">
        <w:rPr>
          <w:rStyle w:val="fontstyle01"/>
          <w:rFonts w:ascii="Times New Roman" w:hAnsi="Times New Roman" w:cs="Times New Roman"/>
          <w:sz w:val="24"/>
          <w:szCs w:val="24"/>
        </w:rPr>
        <w:t xml:space="preserve"> (žohari</w:t>
      </w:r>
      <w:r w:rsidR="00AD2EAD">
        <w:rPr>
          <w:rStyle w:val="fontstyle01"/>
          <w:rFonts w:ascii="Times New Roman" w:hAnsi="Times New Roman" w:cs="Times New Roman"/>
          <w:sz w:val="24"/>
          <w:szCs w:val="24"/>
        </w:rPr>
        <w:t>, veliki brašnar</w:t>
      </w:r>
      <w:r w:rsidR="00FD2118">
        <w:rPr>
          <w:rStyle w:val="fontstyle01"/>
          <w:rFonts w:ascii="Times New Roman" w:hAnsi="Times New Roman" w:cs="Times New Roman"/>
          <w:sz w:val="24"/>
          <w:szCs w:val="24"/>
        </w:rPr>
        <w:t>)</w:t>
      </w:r>
      <w:r w:rsidRPr="00BB4E9E">
        <w:rPr>
          <w:rStyle w:val="fontstyle01"/>
          <w:rFonts w:ascii="Times New Roman" w:hAnsi="Times New Roman" w:cs="Times New Roman"/>
          <w:sz w:val="24"/>
          <w:szCs w:val="24"/>
        </w:rPr>
        <w:t xml:space="preserve">, a neki su </w:t>
      </w:r>
      <w:r w:rsidR="00BB4E9E">
        <w:rPr>
          <w:rStyle w:val="fontstyle01"/>
          <w:rFonts w:ascii="Times New Roman" w:hAnsi="Times New Roman" w:cs="Times New Roman"/>
          <w:sz w:val="24"/>
          <w:szCs w:val="24"/>
        </w:rPr>
        <w:t xml:space="preserve">prikupljeni u </w:t>
      </w:r>
      <w:r w:rsidRPr="00BB4E9E">
        <w:rPr>
          <w:rStyle w:val="fontstyle01"/>
          <w:rFonts w:ascii="Times New Roman" w:hAnsi="Times New Roman" w:cs="Times New Roman"/>
          <w:sz w:val="24"/>
          <w:szCs w:val="24"/>
        </w:rPr>
        <w:t>prirod</w:t>
      </w:r>
      <w:r w:rsidR="00BB4E9E">
        <w:rPr>
          <w:rStyle w:val="fontstyle01"/>
          <w:rFonts w:ascii="Times New Roman" w:hAnsi="Times New Roman" w:cs="Times New Roman"/>
          <w:sz w:val="24"/>
          <w:szCs w:val="24"/>
        </w:rPr>
        <w:t>i</w:t>
      </w:r>
      <w:r w:rsidR="00FD2118">
        <w:rPr>
          <w:rStyle w:val="fontstyle01"/>
          <w:rFonts w:ascii="Times New Roman" w:hAnsi="Times New Roman" w:cs="Times New Roman"/>
          <w:sz w:val="24"/>
          <w:szCs w:val="24"/>
        </w:rPr>
        <w:t xml:space="preserve"> (</w:t>
      </w:r>
      <w:r w:rsidR="00BF48D0">
        <w:rPr>
          <w:rStyle w:val="fontstyle01"/>
          <w:rFonts w:ascii="Times New Roman" w:hAnsi="Times New Roman" w:cs="Times New Roman"/>
          <w:sz w:val="24"/>
          <w:szCs w:val="24"/>
        </w:rPr>
        <w:t xml:space="preserve">lisne </w:t>
      </w:r>
      <w:r w:rsidR="00FD2118">
        <w:rPr>
          <w:rStyle w:val="fontstyle01"/>
          <w:rFonts w:ascii="Times New Roman" w:hAnsi="Times New Roman" w:cs="Times New Roman"/>
          <w:sz w:val="24"/>
          <w:szCs w:val="24"/>
        </w:rPr>
        <w:t>uši</w:t>
      </w:r>
      <w:r w:rsidR="00BF48D0">
        <w:rPr>
          <w:rStyle w:val="fontstyle01"/>
          <w:rFonts w:ascii="Times New Roman" w:hAnsi="Times New Roman" w:cs="Times New Roman"/>
          <w:sz w:val="24"/>
          <w:szCs w:val="24"/>
        </w:rPr>
        <w:t>: voćnjak Dubrava;</w:t>
      </w:r>
      <w:r w:rsidR="00AD2EAD">
        <w:rPr>
          <w:rStyle w:val="fontstyle01"/>
          <w:rFonts w:ascii="Times New Roman" w:hAnsi="Times New Roman" w:cs="Times New Roman"/>
          <w:sz w:val="24"/>
          <w:szCs w:val="24"/>
        </w:rPr>
        <w:t xml:space="preserve"> žižak</w:t>
      </w:r>
      <w:r w:rsidR="00BF48D0">
        <w:rPr>
          <w:rStyle w:val="fontstyle01"/>
          <w:rFonts w:ascii="Times New Roman" w:hAnsi="Times New Roman" w:cs="Times New Roman"/>
          <w:sz w:val="24"/>
          <w:szCs w:val="24"/>
        </w:rPr>
        <w:t>: silos Garešnica;</w:t>
      </w:r>
      <w:r w:rsidR="00AD2EAD">
        <w:rPr>
          <w:rStyle w:val="fontstyle01"/>
          <w:rFonts w:ascii="Times New Roman" w:hAnsi="Times New Roman" w:cs="Times New Roman"/>
          <w:sz w:val="24"/>
          <w:szCs w:val="24"/>
        </w:rPr>
        <w:t xml:space="preserve"> krumpirova zlatica</w:t>
      </w:r>
      <w:r w:rsidR="00BF48D0">
        <w:rPr>
          <w:rStyle w:val="fontstyle01"/>
          <w:rFonts w:ascii="Times New Roman" w:hAnsi="Times New Roman" w:cs="Times New Roman"/>
          <w:sz w:val="24"/>
          <w:szCs w:val="24"/>
        </w:rPr>
        <w:t>: pokušalište Šašinovečki Lug</w:t>
      </w:r>
      <w:r w:rsidR="00AD2EAD">
        <w:rPr>
          <w:rStyle w:val="fontstyle01"/>
          <w:rFonts w:ascii="Times New Roman" w:hAnsi="Times New Roman" w:cs="Times New Roman"/>
          <w:sz w:val="24"/>
          <w:szCs w:val="24"/>
        </w:rPr>
        <w:t>)</w:t>
      </w:r>
      <w:r w:rsidRPr="00BB4E9E">
        <w:rPr>
          <w:rStyle w:val="fontstyle01"/>
          <w:rFonts w:ascii="Times New Roman" w:hAnsi="Times New Roman" w:cs="Times New Roman"/>
          <w:sz w:val="24"/>
          <w:szCs w:val="24"/>
        </w:rPr>
        <w:t xml:space="preserve">. Za istraživanje je </w:t>
      </w:r>
      <w:r w:rsidR="00AD2EAD">
        <w:rPr>
          <w:rStyle w:val="fontstyle01"/>
          <w:rFonts w:ascii="Times New Roman" w:hAnsi="Times New Roman" w:cs="Times New Roman"/>
          <w:sz w:val="24"/>
          <w:szCs w:val="24"/>
        </w:rPr>
        <w:t xml:space="preserve">ukupno </w:t>
      </w:r>
      <w:r w:rsidR="00FD2118">
        <w:rPr>
          <w:rStyle w:val="fontstyle01"/>
          <w:rFonts w:ascii="Times New Roman" w:hAnsi="Times New Roman" w:cs="Times New Roman"/>
          <w:sz w:val="24"/>
          <w:szCs w:val="24"/>
        </w:rPr>
        <w:t>nabavljeno</w:t>
      </w:r>
      <w:r w:rsidR="00FD2118" w:rsidRPr="00BB4E9E">
        <w:rPr>
          <w:rStyle w:val="fontstyle01"/>
          <w:rFonts w:ascii="Times New Roman" w:hAnsi="Times New Roman" w:cs="Times New Roman"/>
          <w:sz w:val="24"/>
          <w:szCs w:val="24"/>
        </w:rPr>
        <w:t xml:space="preserve"> </w:t>
      </w:r>
      <w:r w:rsidR="008A0447">
        <w:rPr>
          <w:rStyle w:val="fontstyle01"/>
          <w:rFonts w:ascii="Times New Roman" w:hAnsi="Times New Roman" w:cs="Times New Roman"/>
          <w:sz w:val="24"/>
          <w:szCs w:val="24"/>
        </w:rPr>
        <w:t>pet</w:t>
      </w:r>
      <w:r w:rsidRPr="00BB4E9E">
        <w:rPr>
          <w:rStyle w:val="fontstyle01"/>
          <w:rFonts w:ascii="Times New Roman" w:hAnsi="Times New Roman" w:cs="Times New Roman"/>
          <w:sz w:val="24"/>
          <w:szCs w:val="24"/>
        </w:rPr>
        <w:t xml:space="preserve"> vrst</w:t>
      </w:r>
      <w:r w:rsidR="008A0447">
        <w:rPr>
          <w:rStyle w:val="fontstyle01"/>
          <w:rFonts w:ascii="Times New Roman" w:hAnsi="Times New Roman" w:cs="Times New Roman"/>
          <w:sz w:val="24"/>
          <w:szCs w:val="24"/>
        </w:rPr>
        <w:t>i</w:t>
      </w:r>
      <w:r w:rsidRPr="00BB4E9E">
        <w:rPr>
          <w:rStyle w:val="fontstyle01"/>
          <w:rFonts w:ascii="Times New Roman" w:hAnsi="Times New Roman" w:cs="Times New Roman"/>
          <w:sz w:val="24"/>
          <w:szCs w:val="24"/>
        </w:rPr>
        <w:t xml:space="preserve"> kukaca različitih razvojnih stadija iz triju različitih redova koji su važn</w:t>
      </w:r>
      <w:r w:rsidR="00FD2118">
        <w:rPr>
          <w:rStyle w:val="fontstyle01"/>
          <w:rFonts w:ascii="Times New Roman" w:hAnsi="Times New Roman" w:cs="Times New Roman"/>
          <w:sz w:val="24"/>
          <w:szCs w:val="24"/>
        </w:rPr>
        <w:t>i štetnici</w:t>
      </w:r>
      <w:r w:rsidRPr="00BB4E9E">
        <w:rPr>
          <w:rStyle w:val="fontstyle01"/>
          <w:rFonts w:ascii="Times New Roman" w:hAnsi="Times New Roman" w:cs="Times New Roman"/>
          <w:sz w:val="24"/>
          <w:szCs w:val="24"/>
        </w:rPr>
        <w:t xml:space="preserve"> za poljoprivredu i čovjeka.</w:t>
      </w:r>
      <w:r w:rsidR="00FD2118">
        <w:rPr>
          <w:rStyle w:val="fontstyle01"/>
          <w:rFonts w:ascii="Times New Roman" w:hAnsi="Times New Roman" w:cs="Times New Roman"/>
          <w:sz w:val="24"/>
          <w:szCs w:val="24"/>
        </w:rPr>
        <w:t xml:space="preserve"> Popis kukaca </w:t>
      </w:r>
      <w:r w:rsidR="006871FD">
        <w:rPr>
          <w:rStyle w:val="fontstyle01"/>
          <w:rFonts w:ascii="Times New Roman" w:hAnsi="Times New Roman" w:cs="Times New Roman"/>
          <w:sz w:val="24"/>
          <w:szCs w:val="24"/>
        </w:rPr>
        <w:t xml:space="preserve">i razvojnih stadija </w:t>
      </w:r>
      <w:r w:rsidR="00FD2118">
        <w:rPr>
          <w:rStyle w:val="fontstyle01"/>
          <w:rFonts w:ascii="Times New Roman" w:hAnsi="Times New Roman" w:cs="Times New Roman"/>
          <w:sz w:val="24"/>
          <w:szCs w:val="24"/>
        </w:rPr>
        <w:t xml:space="preserve">testiranih u istraživanju prikazan je u </w:t>
      </w:r>
      <w:r w:rsidR="00B07A5D">
        <w:rPr>
          <w:rStyle w:val="fontstyle01"/>
          <w:rFonts w:ascii="Times New Roman" w:hAnsi="Times New Roman" w:cs="Times New Roman"/>
          <w:sz w:val="24"/>
          <w:szCs w:val="24"/>
        </w:rPr>
        <w:t>t</w:t>
      </w:r>
      <w:r w:rsidR="00FD2118">
        <w:rPr>
          <w:rStyle w:val="fontstyle01"/>
          <w:rFonts w:ascii="Times New Roman" w:hAnsi="Times New Roman" w:cs="Times New Roman"/>
          <w:sz w:val="24"/>
          <w:szCs w:val="24"/>
        </w:rPr>
        <w:t>ablici 2.</w:t>
      </w:r>
    </w:p>
    <w:p w14:paraId="1CF33121" w14:textId="0E57B250" w:rsidR="00FD2118" w:rsidRDefault="00FD2118" w:rsidP="005A3C20">
      <w:pPr>
        <w:pStyle w:val="Opisslike"/>
        <w:keepNext/>
        <w:spacing w:after="0" w:line="360" w:lineRule="auto"/>
        <w:jc w:val="both"/>
        <w:rPr>
          <w:rFonts w:cs="Times New Roman"/>
          <w:i w:val="0"/>
          <w:iCs w:val="0"/>
          <w:color w:val="auto"/>
          <w:sz w:val="24"/>
          <w:szCs w:val="24"/>
        </w:rPr>
      </w:pPr>
      <w:r w:rsidRPr="00D46E41">
        <w:rPr>
          <w:rFonts w:cs="Times New Roman"/>
          <w:b/>
          <w:bCs/>
          <w:i w:val="0"/>
          <w:iCs w:val="0"/>
          <w:color w:val="auto"/>
          <w:sz w:val="24"/>
          <w:szCs w:val="24"/>
        </w:rPr>
        <w:t>Tablica 2.</w:t>
      </w:r>
      <w:r w:rsidRPr="00D46E41">
        <w:rPr>
          <w:rFonts w:cs="Times New Roman"/>
          <w:i w:val="0"/>
          <w:iCs w:val="0"/>
          <w:color w:val="auto"/>
          <w:sz w:val="24"/>
          <w:szCs w:val="24"/>
        </w:rPr>
        <w:t xml:space="preserve"> Opis istraživanih vrsta kukaca i stadij razvoja</w:t>
      </w:r>
    </w:p>
    <w:tbl>
      <w:tblPr>
        <w:tblStyle w:val="Reetkatablice"/>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8"/>
        <w:gridCol w:w="1678"/>
        <w:gridCol w:w="1499"/>
        <w:gridCol w:w="1149"/>
        <w:gridCol w:w="1325"/>
        <w:gridCol w:w="970"/>
        <w:gridCol w:w="1411"/>
      </w:tblGrid>
      <w:tr w:rsidR="00245212" w:rsidRPr="00060129" w14:paraId="4D7057B0" w14:textId="77777777" w:rsidTr="00D06AED">
        <w:trPr>
          <w:trHeight w:val="355"/>
        </w:trPr>
        <w:tc>
          <w:tcPr>
            <w:tcW w:w="709" w:type="pct"/>
            <w:tcBorders>
              <w:top w:val="single" w:sz="12" w:space="0" w:color="auto"/>
              <w:bottom w:val="single" w:sz="12" w:space="0" w:color="auto"/>
            </w:tcBorders>
            <w:vAlign w:val="center"/>
          </w:tcPr>
          <w:p w14:paraId="1E6F47E9" w14:textId="77777777" w:rsidR="0046636A" w:rsidRPr="00D06AED" w:rsidRDefault="0046636A" w:rsidP="00A23707">
            <w:pPr>
              <w:jc w:val="both"/>
              <w:rPr>
                <w:rStyle w:val="fontstyle01"/>
                <w:rFonts w:ascii="Times New Roman" w:hAnsi="Times New Roman" w:cs="Times New Roman"/>
                <w:b/>
                <w:bCs/>
                <w:sz w:val="22"/>
                <w:szCs w:val="22"/>
              </w:rPr>
            </w:pPr>
            <w:r w:rsidRPr="00D06AED">
              <w:rPr>
                <w:rStyle w:val="fontstyle01"/>
                <w:rFonts w:ascii="Times New Roman" w:hAnsi="Times New Roman" w:cs="Times New Roman"/>
                <w:b/>
                <w:bCs/>
                <w:sz w:val="22"/>
                <w:szCs w:val="22"/>
              </w:rPr>
              <w:t>Red</w:t>
            </w:r>
          </w:p>
        </w:tc>
        <w:tc>
          <w:tcPr>
            <w:tcW w:w="896" w:type="pct"/>
            <w:tcBorders>
              <w:top w:val="single" w:sz="12" w:space="0" w:color="auto"/>
              <w:bottom w:val="single" w:sz="12" w:space="0" w:color="auto"/>
            </w:tcBorders>
            <w:vAlign w:val="center"/>
          </w:tcPr>
          <w:p w14:paraId="2E267662" w14:textId="77777777" w:rsidR="0046636A" w:rsidRPr="00D06AED" w:rsidRDefault="0046636A" w:rsidP="00A23707">
            <w:pPr>
              <w:jc w:val="both"/>
              <w:rPr>
                <w:rStyle w:val="fontstyle01"/>
                <w:rFonts w:ascii="Times New Roman" w:hAnsi="Times New Roman" w:cs="Times New Roman"/>
                <w:b/>
                <w:bCs/>
                <w:sz w:val="22"/>
                <w:szCs w:val="22"/>
              </w:rPr>
            </w:pPr>
            <w:r w:rsidRPr="00D06AED">
              <w:rPr>
                <w:rStyle w:val="fontstyle01"/>
                <w:rFonts w:ascii="Times New Roman" w:hAnsi="Times New Roman" w:cs="Times New Roman"/>
                <w:b/>
                <w:bCs/>
                <w:sz w:val="22"/>
                <w:szCs w:val="22"/>
              </w:rPr>
              <w:t>Porodica</w:t>
            </w:r>
          </w:p>
        </w:tc>
        <w:tc>
          <w:tcPr>
            <w:tcW w:w="801" w:type="pct"/>
            <w:tcBorders>
              <w:top w:val="single" w:sz="12" w:space="0" w:color="auto"/>
              <w:bottom w:val="single" w:sz="12" w:space="0" w:color="auto"/>
            </w:tcBorders>
            <w:vAlign w:val="center"/>
          </w:tcPr>
          <w:p w14:paraId="1498650C" w14:textId="77777777" w:rsidR="0046636A" w:rsidRPr="00D06AED" w:rsidRDefault="0046636A" w:rsidP="00A23707">
            <w:pPr>
              <w:jc w:val="both"/>
              <w:rPr>
                <w:rStyle w:val="fontstyle01"/>
                <w:rFonts w:ascii="Times New Roman" w:hAnsi="Times New Roman" w:cs="Times New Roman"/>
                <w:b/>
                <w:bCs/>
                <w:sz w:val="22"/>
                <w:szCs w:val="22"/>
              </w:rPr>
            </w:pPr>
            <w:r w:rsidRPr="00D06AED">
              <w:rPr>
                <w:rStyle w:val="fontstyle01"/>
                <w:rFonts w:ascii="Times New Roman" w:hAnsi="Times New Roman" w:cs="Times New Roman"/>
                <w:b/>
                <w:bCs/>
                <w:sz w:val="22"/>
                <w:szCs w:val="22"/>
              </w:rPr>
              <w:t>Vrsta (lat.)</w:t>
            </w:r>
          </w:p>
        </w:tc>
        <w:tc>
          <w:tcPr>
            <w:tcW w:w="614" w:type="pct"/>
            <w:tcBorders>
              <w:top w:val="single" w:sz="12" w:space="0" w:color="auto"/>
              <w:bottom w:val="single" w:sz="12" w:space="0" w:color="auto"/>
            </w:tcBorders>
            <w:vAlign w:val="center"/>
          </w:tcPr>
          <w:p w14:paraId="35692FDD" w14:textId="77777777" w:rsidR="0046636A" w:rsidRPr="00D06AED" w:rsidRDefault="0046636A" w:rsidP="00A23707">
            <w:pPr>
              <w:jc w:val="both"/>
              <w:rPr>
                <w:rStyle w:val="fontstyle01"/>
                <w:rFonts w:ascii="Times New Roman" w:hAnsi="Times New Roman" w:cs="Times New Roman"/>
                <w:b/>
                <w:bCs/>
                <w:sz w:val="22"/>
                <w:szCs w:val="22"/>
              </w:rPr>
            </w:pPr>
            <w:r w:rsidRPr="00D06AED">
              <w:rPr>
                <w:rStyle w:val="fontstyle01"/>
                <w:rFonts w:ascii="Times New Roman" w:hAnsi="Times New Roman" w:cs="Times New Roman"/>
                <w:b/>
                <w:bCs/>
                <w:sz w:val="22"/>
                <w:szCs w:val="22"/>
              </w:rPr>
              <w:t>Autor</w:t>
            </w:r>
          </w:p>
        </w:tc>
        <w:tc>
          <w:tcPr>
            <w:tcW w:w="708" w:type="pct"/>
            <w:tcBorders>
              <w:top w:val="single" w:sz="12" w:space="0" w:color="auto"/>
              <w:bottom w:val="single" w:sz="12" w:space="0" w:color="auto"/>
            </w:tcBorders>
            <w:vAlign w:val="center"/>
          </w:tcPr>
          <w:p w14:paraId="1F5DF519" w14:textId="77777777" w:rsidR="0046636A" w:rsidRPr="00D06AED" w:rsidRDefault="0046636A" w:rsidP="00A23707">
            <w:pPr>
              <w:jc w:val="both"/>
              <w:rPr>
                <w:rStyle w:val="fontstyle01"/>
                <w:rFonts w:ascii="Times New Roman" w:hAnsi="Times New Roman" w:cs="Times New Roman"/>
                <w:b/>
                <w:bCs/>
                <w:sz w:val="22"/>
                <w:szCs w:val="22"/>
              </w:rPr>
            </w:pPr>
            <w:r w:rsidRPr="00D06AED">
              <w:rPr>
                <w:rStyle w:val="fontstyle01"/>
                <w:rFonts w:ascii="Times New Roman" w:hAnsi="Times New Roman" w:cs="Times New Roman"/>
                <w:b/>
                <w:bCs/>
                <w:sz w:val="22"/>
                <w:szCs w:val="22"/>
              </w:rPr>
              <w:t>Vrsta (hrv.)</w:t>
            </w:r>
          </w:p>
        </w:tc>
        <w:tc>
          <w:tcPr>
            <w:tcW w:w="518" w:type="pct"/>
            <w:tcBorders>
              <w:top w:val="single" w:sz="12" w:space="0" w:color="auto"/>
              <w:bottom w:val="single" w:sz="12" w:space="0" w:color="auto"/>
            </w:tcBorders>
            <w:vAlign w:val="center"/>
          </w:tcPr>
          <w:p w14:paraId="72908251" w14:textId="77777777" w:rsidR="0046636A" w:rsidRPr="00D06AED" w:rsidRDefault="0046636A" w:rsidP="00A23707">
            <w:pPr>
              <w:jc w:val="both"/>
              <w:rPr>
                <w:rStyle w:val="fontstyle01"/>
                <w:rFonts w:ascii="Times New Roman" w:hAnsi="Times New Roman" w:cs="Times New Roman"/>
                <w:b/>
                <w:bCs/>
                <w:sz w:val="22"/>
                <w:szCs w:val="22"/>
              </w:rPr>
            </w:pPr>
            <w:r w:rsidRPr="00D06AED">
              <w:rPr>
                <w:rStyle w:val="fontstyle01"/>
                <w:rFonts w:ascii="Times New Roman" w:hAnsi="Times New Roman" w:cs="Times New Roman"/>
                <w:b/>
                <w:bCs/>
                <w:sz w:val="22"/>
                <w:szCs w:val="22"/>
              </w:rPr>
              <w:t>Stadij</w:t>
            </w:r>
          </w:p>
        </w:tc>
        <w:tc>
          <w:tcPr>
            <w:tcW w:w="754" w:type="pct"/>
            <w:tcBorders>
              <w:top w:val="single" w:sz="12" w:space="0" w:color="auto"/>
              <w:bottom w:val="single" w:sz="12" w:space="0" w:color="auto"/>
            </w:tcBorders>
            <w:vAlign w:val="center"/>
          </w:tcPr>
          <w:p w14:paraId="2CE44D25" w14:textId="77777777" w:rsidR="0046636A" w:rsidRPr="00D06AED" w:rsidRDefault="0046636A" w:rsidP="00A23707">
            <w:pPr>
              <w:jc w:val="both"/>
              <w:rPr>
                <w:rStyle w:val="fontstyle01"/>
                <w:rFonts w:ascii="Times New Roman" w:hAnsi="Times New Roman" w:cs="Times New Roman"/>
                <w:b/>
                <w:bCs/>
                <w:sz w:val="22"/>
                <w:szCs w:val="22"/>
              </w:rPr>
            </w:pPr>
            <w:r w:rsidRPr="00D06AED">
              <w:rPr>
                <w:rStyle w:val="fontstyle01"/>
                <w:rFonts w:ascii="Times New Roman" w:hAnsi="Times New Roman" w:cs="Times New Roman"/>
                <w:b/>
                <w:bCs/>
                <w:sz w:val="22"/>
                <w:szCs w:val="22"/>
              </w:rPr>
              <w:t>Istraživano djelovanje</w:t>
            </w:r>
          </w:p>
        </w:tc>
      </w:tr>
      <w:tr w:rsidR="00245212" w:rsidRPr="00060129" w14:paraId="6CE8A547" w14:textId="77777777" w:rsidTr="00D06AED">
        <w:trPr>
          <w:trHeight w:val="355"/>
        </w:trPr>
        <w:tc>
          <w:tcPr>
            <w:tcW w:w="709" w:type="pct"/>
            <w:tcBorders>
              <w:top w:val="single" w:sz="12" w:space="0" w:color="auto"/>
            </w:tcBorders>
            <w:vAlign w:val="center"/>
          </w:tcPr>
          <w:p w14:paraId="69E0CD35"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Blattodea</w:t>
            </w:r>
          </w:p>
        </w:tc>
        <w:tc>
          <w:tcPr>
            <w:tcW w:w="896" w:type="pct"/>
            <w:tcBorders>
              <w:top w:val="single" w:sz="12" w:space="0" w:color="auto"/>
            </w:tcBorders>
            <w:vAlign w:val="center"/>
          </w:tcPr>
          <w:p w14:paraId="702D5506"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Blattidae</w:t>
            </w:r>
          </w:p>
        </w:tc>
        <w:tc>
          <w:tcPr>
            <w:tcW w:w="801" w:type="pct"/>
            <w:tcBorders>
              <w:top w:val="single" w:sz="12" w:space="0" w:color="auto"/>
            </w:tcBorders>
            <w:vAlign w:val="center"/>
          </w:tcPr>
          <w:p w14:paraId="1623C12A" w14:textId="0BADDF7E" w:rsidR="0046636A" w:rsidRPr="00D06AED" w:rsidRDefault="0046636A" w:rsidP="00245212">
            <w:pPr>
              <w:jc w:val="both"/>
              <w:rPr>
                <w:rStyle w:val="fontstyle01"/>
                <w:rFonts w:ascii="Times New Roman" w:hAnsi="Times New Roman" w:cs="Times New Roman"/>
                <w:i/>
                <w:iCs/>
                <w:sz w:val="22"/>
                <w:szCs w:val="22"/>
              </w:rPr>
            </w:pPr>
            <w:r w:rsidRPr="00D06AED">
              <w:rPr>
                <w:rStyle w:val="fontstyle01"/>
                <w:rFonts w:ascii="Times New Roman" w:hAnsi="Times New Roman" w:cs="Times New Roman"/>
                <w:i/>
                <w:iCs/>
                <w:sz w:val="22"/>
                <w:szCs w:val="22"/>
              </w:rPr>
              <w:t>Blaptica dubia,</w:t>
            </w:r>
          </w:p>
        </w:tc>
        <w:tc>
          <w:tcPr>
            <w:tcW w:w="614" w:type="pct"/>
            <w:tcBorders>
              <w:top w:val="single" w:sz="12" w:space="0" w:color="auto"/>
            </w:tcBorders>
            <w:vAlign w:val="center"/>
          </w:tcPr>
          <w:p w14:paraId="74B63701" w14:textId="77777777" w:rsidR="0046636A" w:rsidRPr="00D06AED" w:rsidRDefault="0046636A" w:rsidP="00245212">
            <w:pPr>
              <w:jc w:val="both"/>
              <w:rPr>
                <w:rStyle w:val="fontstyle01"/>
                <w:rFonts w:ascii="Times New Roman" w:hAnsi="Times New Roman" w:cs="Times New Roman"/>
                <w:sz w:val="22"/>
                <w:szCs w:val="22"/>
              </w:rPr>
            </w:pPr>
            <w:r w:rsidRPr="00D06AED">
              <w:rPr>
                <w:sz w:val="22"/>
              </w:rPr>
              <w:t>Serville, 1838</w:t>
            </w:r>
          </w:p>
        </w:tc>
        <w:tc>
          <w:tcPr>
            <w:tcW w:w="708" w:type="pct"/>
            <w:tcBorders>
              <w:top w:val="single" w:sz="12" w:space="0" w:color="auto"/>
            </w:tcBorders>
            <w:vAlign w:val="center"/>
          </w:tcPr>
          <w:p w14:paraId="0D691DE6"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žohar dubija</w:t>
            </w:r>
          </w:p>
        </w:tc>
        <w:tc>
          <w:tcPr>
            <w:tcW w:w="518" w:type="pct"/>
            <w:tcBorders>
              <w:top w:val="single" w:sz="12" w:space="0" w:color="auto"/>
            </w:tcBorders>
            <w:vAlign w:val="center"/>
          </w:tcPr>
          <w:p w14:paraId="14ACAFD6"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ličinke</w:t>
            </w:r>
          </w:p>
        </w:tc>
        <w:tc>
          <w:tcPr>
            <w:tcW w:w="754" w:type="pct"/>
            <w:tcBorders>
              <w:top w:val="single" w:sz="12" w:space="0" w:color="auto"/>
            </w:tcBorders>
            <w:vAlign w:val="center"/>
          </w:tcPr>
          <w:p w14:paraId="3FE26FD2"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kontaktno</w:t>
            </w:r>
          </w:p>
        </w:tc>
      </w:tr>
      <w:tr w:rsidR="00245212" w:rsidRPr="00060129" w14:paraId="4FE141C6" w14:textId="77777777" w:rsidTr="00D06AED">
        <w:trPr>
          <w:trHeight w:val="371"/>
        </w:trPr>
        <w:tc>
          <w:tcPr>
            <w:tcW w:w="709" w:type="pct"/>
            <w:vAlign w:val="center"/>
          </w:tcPr>
          <w:p w14:paraId="34197467"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Hemiptera</w:t>
            </w:r>
          </w:p>
        </w:tc>
        <w:tc>
          <w:tcPr>
            <w:tcW w:w="896" w:type="pct"/>
            <w:vAlign w:val="center"/>
          </w:tcPr>
          <w:p w14:paraId="4F936491"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Aphididae</w:t>
            </w:r>
          </w:p>
        </w:tc>
        <w:tc>
          <w:tcPr>
            <w:tcW w:w="801" w:type="pct"/>
            <w:vAlign w:val="center"/>
          </w:tcPr>
          <w:p w14:paraId="6485DDA6" w14:textId="77777777" w:rsidR="0046636A" w:rsidRPr="00D06AED" w:rsidRDefault="0046636A" w:rsidP="00245212">
            <w:pPr>
              <w:jc w:val="both"/>
              <w:rPr>
                <w:rStyle w:val="fontstyle01"/>
                <w:rFonts w:ascii="Times New Roman" w:hAnsi="Times New Roman" w:cs="Times New Roman"/>
                <w:i/>
                <w:iCs/>
                <w:sz w:val="22"/>
                <w:szCs w:val="22"/>
              </w:rPr>
            </w:pPr>
            <w:r w:rsidRPr="00D06AED">
              <w:rPr>
                <w:rStyle w:val="fontstyle01"/>
                <w:rFonts w:ascii="Times New Roman" w:hAnsi="Times New Roman" w:cs="Times New Roman"/>
                <w:i/>
                <w:iCs/>
                <w:sz w:val="22"/>
                <w:szCs w:val="22"/>
              </w:rPr>
              <w:t>Myzus cerasi</w:t>
            </w:r>
          </w:p>
        </w:tc>
        <w:tc>
          <w:tcPr>
            <w:tcW w:w="614" w:type="pct"/>
            <w:vAlign w:val="center"/>
          </w:tcPr>
          <w:p w14:paraId="7E951460" w14:textId="15698A83"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Fabricius 1775</w:t>
            </w:r>
          </w:p>
        </w:tc>
        <w:tc>
          <w:tcPr>
            <w:tcW w:w="708" w:type="pct"/>
            <w:vAlign w:val="center"/>
          </w:tcPr>
          <w:p w14:paraId="383B965E"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crna trešnjina uš</w:t>
            </w:r>
          </w:p>
        </w:tc>
        <w:tc>
          <w:tcPr>
            <w:tcW w:w="518" w:type="pct"/>
            <w:vAlign w:val="center"/>
          </w:tcPr>
          <w:p w14:paraId="610478C7"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odrasli,   ličinke</w:t>
            </w:r>
          </w:p>
        </w:tc>
        <w:tc>
          <w:tcPr>
            <w:tcW w:w="754" w:type="pct"/>
            <w:vAlign w:val="center"/>
          </w:tcPr>
          <w:p w14:paraId="039A41F7"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kontaktno</w:t>
            </w:r>
          </w:p>
        </w:tc>
      </w:tr>
      <w:tr w:rsidR="00245212" w:rsidRPr="00060129" w14:paraId="11F59F7E" w14:textId="77777777" w:rsidTr="00D06AED">
        <w:trPr>
          <w:trHeight w:val="355"/>
        </w:trPr>
        <w:tc>
          <w:tcPr>
            <w:tcW w:w="709" w:type="pct"/>
            <w:vAlign w:val="center"/>
          </w:tcPr>
          <w:p w14:paraId="0FA526BE"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Coleoptera</w:t>
            </w:r>
          </w:p>
        </w:tc>
        <w:tc>
          <w:tcPr>
            <w:tcW w:w="896" w:type="pct"/>
            <w:vAlign w:val="center"/>
          </w:tcPr>
          <w:p w14:paraId="4DCC0A62"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Chrysomelidae</w:t>
            </w:r>
          </w:p>
        </w:tc>
        <w:tc>
          <w:tcPr>
            <w:tcW w:w="801" w:type="pct"/>
            <w:vAlign w:val="center"/>
          </w:tcPr>
          <w:p w14:paraId="27B736C2" w14:textId="77777777" w:rsidR="0046636A" w:rsidRPr="00D06AED" w:rsidRDefault="0046636A" w:rsidP="00245212">
            <w:pPr>
              <w:jc w:val="both"/>
              <w:rPr>
                <w:rStyle w:val="fontstyle01"/>
                <w:rFonts w:ascii="Times New Roman" w:hAnsi="Times New Roman" w:cs="Times New Roman"/>
                <w:i/>
                <w:iCs/>
                <w:sz w:val="22"/>
                <w:szCs w:val="22"/>
              </w:rPr>
            </w:pPr>
            <w:r w:rsidRPr="00D06AED">
              <w:rPr>
                <w:rStyle w:val="fontstyle01"/>
                <w:rFonts w:ascii="Times New Roman" w:hAnsi="Times New Roman" w:cs="Times New Roman"/>
                <w:i/>
                <w:iCs/>
                <w:sz w:val="22"/>
                <w:szCs w:val="22"/>
              </w:rPr>
              <w:t>Leptinotarsa decemlineata</w:t>
            </w:r>
          </w:p>
        </w:tc>
        <w:tc>
          <w:tcPr>
            <w:tcW w:w="614" w:type="pct"/>
            <w:vAlign w:val="center"/>
          </w:tcPr>
          <w:p w14:paraId="3ABC6C32"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Say, 1824</w:t>
            </w:r>
          </w:p>
        </w:tc>
        <w:tc>
          <w:tcPr>
            <w:tcW w:w="708" w:type="pct"/>
            <w:vAlign w:val="center"/>
          </w:tcPr>
          <w:p w14:paraId="698F8B16"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krumpirova zlatica</w:t>
            </w:r>
          </w:p>
        </w:tc>
        <w:tc>
          <w:tcPr>
            <w:tcW w:w="518" w:type="pct"/>
            <w:vAlign w:val="center"/>
          </w:tcPr>
          <w:p w14:paraId="42D7AB6D"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ličinke</w:t>
            </w:r>
          </w:p>
        </w:tc>
        <w:tc>
          <w:tcPr>
            <w:tcW w:w="754" w:type="pct"/>
            <w:vAlign w:val="center"/>
          </w:tcPr>
          <w:p w14:paraId="66D845AB"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kontaktno, želučano</w:t>
            </w:r>
          </w:p>
        </w:tc>
      </w:tr>
      <w:tr w:rsidR="00245212" w:rsidRPr="00060129" w14:paraId="13AAADBE" w14:textId="77777777" w:rsidTr="00D06AED">
        <w:trPr>
          <w:trHeight w:val="494"/>
        </w:trPr>
        <w:tc>
          <w:tcPr>
            <w:tcW w:w="709" w:type="pct"/>
            <w:vAlign w:val="center"/>
          </w:tcPr>
          <w:p w14:paraId="16F46D9B"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Coleoptera</w:t>
            </w:r>
          </w:p>
        </w:tc>
        <w:tc>
          <w:tcPr>
            <w:tcW w:w="896" w:type="pct"/>
            <w:vAlign w:val="center"/>
          </w:tcPr>
          <w:p w14:paraId="3A1D9C11"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Curculionidae</w:t>
            </w:r>
          </w:p>
        </w:tc>
        <w:tc>
          <w:tcPr>
            <w:tcW w:w="801" w:type="pct"/>
            <w:vAlign w:val="center"/>
          </w:tcPr>
          <w:p w14:paraId="1CF8F9F7" w14:textId="77777777" w:rsidR="0046636A" w:rsidRPr="00D06AED" w:rsidRDefault="0046636A" w:rsidP="00245212">
            <w:pPr>
              <w:jc w:val="both"/>
              <w:rPr>
                <w:rStyle w:val="fontstyle01"/>
                <w:rFonts w:ascii="Times New Roman" w:hAnsi="Times New Roman" w:cs="Times New Roman"/>
                <w:i/>
                <w:iCs/>
                <w:sz w:val="22"/>
                <w:szCs w:val="22"/>
              </w:rPr>
            </w:pPr>
            <w:r w:rsidRPr="00D06AED">
              <w:rPr>
                <w:rStyle w:val="fontstyle01"/>
                <w:rFonts w:ascii="Times New Roman" w:hAnsi="Times New Roman" w:cs="Times New Roman"/>
                <w:i/>
                <w:iCs/>
                <w:sz w:val="22"/>
                <w:szCs w:val="22"/>
              </w:rPr>
              <w:t>Sitophilus granarius</w:t>
            </w:r>
          </w:p>
        </w:tc>
        <w:tc>
          <w:tcPr>
            <w:tcW w:w="614" w:type="pct"/>
            <w:vAlign w:val="center"/>
          </w:tcPr>
          <w:p w14:paraId="169A3EA4" w14:textId="77777777" w:rsidR="0046636A" w:rsidRPr="00D06AED" w:rsidRDefault="0046636A" w:rsidP="00245212">
            <w:pPr>
              <w:jc w:val="both"/>
              <w:rPr>
                <w:rStyle w:val="fontstyle01"/>
                <w:rFonts w:ascii="Times New Roman" w:hAnsi="Times New Roman" w:cs="Times New Roman"/>
                <w:sz w:val="22"/>
                <w:szCs w:val="22"/>
              </w:rPr>
            </w:pPr>
            <w:r w:rsidRPr="00D06AED">
              <w:rPr>
                <w:sz w:val="22"/>
              </w:rPr>
              <w:t>Linnaeus, 1758</w:t>
            </w:r>
          </w:p>
        </w:tc>
        <w:tc>
          <w:tcPr>
            <w:tcW w:w="708" w:type="pct"/>
            <w:vAlign w:val="center"/>
          </w:tcPr>
          <w:p w14:paraId="3661DF1D"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žitni žižak</w:t>
            </w:r>
          </w:p>
        </w:tc>
        <w:tc>
          <w:tcPr>
            <w:tcW w:w="518" w:type="pct"/>
            <w:vAlign w:val="center"/>
          </w:tcPr>
          <w:p w14:paraId="63B92497"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odrasli</w:t>
            </w:r>
          </w:p>
        </w:tc>
        <w:tc>
          <w:tcPr>
            <w:tcW w:w="754" w:type="pct"/>
            <w:vAlign w:val="center"/>
          </w:tcPr>
          <w:p w14:paraId="50BD9284"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kontaktno, želučano</w:t>
            </w:r>
          </w:p>
        </w:tc>
      </w:tr>
      <w:tr w:rsidR="00245212" w:rsidRPr="00060129" w14:paraId="6BB220FF" w14:textId="77777777" w:rsidTr="00D06AED">
        <w:trPr>
          <w:trHeight w:val="521"/>
        </w:trPr>
        <w:tc>
          <w:tcPr>
            <w:tcW w:w="709" w:type="pct"/>
            <w:tcBorders>
              <w:bottom w:val="single" w:sz="12" w:space="0" w:color="auto"/>
            </w:tcBorders>
            <w:vAlign w:val="center"/>
          </w:tcPr>
          <w:p w14:paraId="15D8190F"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Coleoptera</w:t>
            </w:r>
          </w:p>
        </w:tc>
        <w:tc>
          <w:tcPr>
            <w:tcW w:w="896" w:type="pct"/>
            <w:tcBorders>
              <w:bottom w:val="single" w:sz="12" w:space="0" w:color="auto"/>
            </w:tcBorders>
            <w:vAlign w:val="center"/>
          </w:tcPr>
          <w:p w14:paraId="1E460F6C"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Tenebrionidae</w:t>
            </w:r>
          </w:p>
        </w:tc>
        <w:tc>
          <w:tcPr>
            <w:tcW w:w="801" w:type="pct"/>
            <w:tcBorders>
              <w:bottom w:val="single" w:sz="12" w:space="0" w:color="auto"/>
            </w:tcBorders>
            <w:vAlign w:val="center"/>
          </w:tcPr>
          <w:p w14:paraId="00CA53D7" w14:textId="77777777" w:rsidR="0046636A" w:rsidRPr="00D06AED" w:rsidRDefault="0046636A" w:rsidP="00245212">
            <w:pPr>
              <w:jc w:val="both"/>
              <w:rPr>
                <w:rStyle w:val="fontstyle01"/>
                <w:rFonts w:ascii="Times New Roman" w:hAnsi="Times New Roman" w:cs="Times New Roman"/>
                <w:i/>
                <w:iCs/>
                <w:sz w:val="22"/>
                <w:szCs w:val="22"/>
              </w:rPr>
            </w:pPr>
            <w:r w:rsidRPr="00D06AED">
              <w:rPr>
                <w:rStyle w:val="fontstyle01"/>
                <w:rFonts w:ascii="Times New Roman" w:hAnsi="Times New Roman" w:cs="Times New Roman"/>
                <w:i/>
                <w:iCs/>
                <w:sz w:val="22"/>
                <w:szCs w:val="22"/>
              </w:rPr>
              <w:t>Tenebrio molitor</w:t>
            </w:r>
          </w:p>
        </w:tc>
        <w:tc>
          <w:tcPr>
            <w:tcW w:w="614" w:type="pct"/>
            <w:tcBorders>
              <w:bottom w:val="single" w:sz="12" w:space="0" w:color="auto"/>
            </w:tcBorders>
            <w:vAlign w:val="center"/>
          </w:tcPr>
          <w:p w14:paraId="6CFF1C05" w14:textId="77777777" w:rsidR="0046636A" w:rsidRPr="00D06AED" w:rsidRDefault="0046636A" w:rsidP="00245212">
            <w:pPr>
              <w:jc w:val="both"/>
              <w:rPr>
                <w:rStyle w:val="fontstyle01"/>
                <w:rFonts w:ascii="Times New Roman" w:hAnsi="Times New Roman" w:cs="Times New Roman"/>
                <w:sz w:val="22"/>
                <w:szCs w:val="22"/>
              </w:rPr>
            </w:pPr>
            <w:r w:rsidRPr="00D06AED">
              <w:rPr>
                <w:sz w:val="22"/>
              </w:rPr>
              <w:t>Linnaeus, 1758</w:t>
            </w:r>
          </w:p>
        </w:tc>
        <w:tc>
          <w:tcPr>
            <w:tcW w:w="708" w:type="pct"/>
            <w:tcBorders>
              <w:bottom w:val="single" w:sz="12" w:space="0" w:color="auto"/>
            </w:tcBorders>
            <w:vAlign w:val="center"/>
          </w:tcPr>
          <w:p w14:paraId="11E2DF83"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veliki brašnar</w:t>
            </w:r>
          </w:p>
        </w:tc>
        <w:tc>
          <w:tcPr>
            <w:tcW w:w="518" w:type="pct"/>
            <w:tcBorders>
              <w:bottom w:val="single" w:sz="12" w:space="0" w:color="auto"/>
            </w:tcBorders>
            <w:vAlign w:val="center"/>
          </w:tcPr>
          <w:p w14:paraId="47A54EA0"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ličinke</w:t>
            </w:r>
          </w:p>
        </w:tc>
        <w:tc>
          <w:tcPr>
            <w:tcW w:w="754" w:type="pct"/>
            <w:tcBorders>
              <w:bottom w:val="single" w:sz="12" w:space="0" w:color="auto"/>
            </w:tcBorders>
            <w:vAlign w:val="center"/>
          </w:tcPr>
          <w:p w14:paraId="2BC62625" w14:textId="77777777" w:rsidR="0046636A" w:rsidRPr="00D06AED" w:rsidRDefault="0046636A" w:rsidP="00245212">
            <w:pPr>
              <w:jc w:val="both"/>
              <w:rPr>
                <w:rStyle w:val="fontstyle01"/>
                <w:rFonts w:ascii="Times New Roman" w:hAnsi="Times New Roman" w:cs="Times New Roman"/>
                <w:sz w:val="22"/>
                <w:szCs w:val="22"/>
              </w:rPr>
            </w:pPr>
            <w:r w:rsidRPr="00D06AED">
              <w:rPr>
                <w:rStyle w:val="fontstyle01"/>
                <w:rFonts w:ascii="Times New Roman" w:hAnsi="Times New Roman" w:cs="Times New Roman"/>
                <w:sz w:val="22"/>
                <w:szCs w:val="22"/>
              </w:rPr>
              <w:t>kontaktno, želučano</w:t>
            </w:r>
          </w:p>
        </w:tc>
      </w:tr>
    </w:tbl>
    <w:p w14:paraId="5B6B4DDC" w14:textId="40B96291" w:rsidR="00FD2118" w:rsidRDefault="00FD2118" w:rsidP="00B905A4">
      <w:pPr>
        <w:spacing w:line="360" w:lineRule="auto"/>
        <w:jc w:val="both"/>
        <w:rPr>
          <w:rStyle w:val="fontstyle01"/>
          <w:rFonts w:ascii="Times New Roman" w:hAnsi="Times New Roman" w:cs="Times New Roman"/>
          <w:sz w:val="24"/>
          <w:szCs w:val="24"/>
        </w:rPr>
      </w:pPr>
    </w:p>
    <w:p w14:paraId="23072B25" w14:textId="38164342" w:rsidR="00AD2EAD" w:rsidRPr="00B04FD8" w:rsidRDefault="00B830A1" w:rsidP="00B905A4">
      <w:pPr>
        <w:pStyle w:val="Naslov3"/>
        <w:spacing w:line="360" w:lineRule="auto"/>
        <w:jc w:val="both"/>
        <w:rPr>
          <w:rStyle w:val="fontstyle01"/>
          <w:rFonts w:ascii="Times New Roman" w:hAnsi="Times New Roman" w:cs="Times New Roman"/>
          <w:b/>
          <w:bCs/>
          <w:color w:val="auto"/>
          <w:sz w:val="24"/>
          <w:szCs w:val="24"/>
        </w:rPr>
      </w:pPr>
      <w:bookmarkStart w:id="17" w:name="_Toc49696799"/>
      <w:r w:rsidRPr="00B04FD8">
        <w:rPr>
          <w:rStyle w:val="fontstyle01"/>
          <w:rFonts w:ascii="Times New Roman" w:hAnsi="Times New Roman" w:cs="Times New Roman"/>
          <w:b/>
          <w:bCs/>
          <w:color w:val="auto"/>
          <w:sz w:val="24"/>
          <w:szCs w:val="24"/>
        </w:rPr>
        <w:t>3.</w:t>
      </w:r>
      <w:r w:rsidR="003179A0">
        <w:rPr>
          <w:rStyle w:val="fontstyle01"/>
          <w:rFonts w:ascii="Times New Roman" w:hAnsi="Times New Roman" w:cs="Times New Roman"/>
          <w:b/>
          <w:bCs/>
          <w:color w:val="auto"/>
          <w:sz w:val="24"/>
          <w:szCs w:val="24"/>
        </w:rPr>
        <w:t>2</w:t>
      </w:r>
      <w:r w:rsidRPr="00B04FD8">
        <w:rPr>
          <w:rStyle w:val="fontstyle01"/>
          <w:rFonts w:ascii="Times New Roman" w:hAnsi="Times New Roman" w:cs="Times New Roman"/>
          <w:b/>
          <w:bCs/>
          <w:color w:val="auto"/>
          <w:sz w:val="24"/>
          <w:szCs w:val="24"/>
        </w:rPr>
        <w:t>.</w:t>
      </w:r>
      <w:r w:rsidR="003179A0">
        <w:rPr>
          <w:rStyle w:val="fontstyle01"/>
          <w:rFonts w:ascii="Times New Roman" w:hAnsi="Times New Roman" w:cs="Times New Roman"/>
          <w:b/>
          <w:bCs/>
          <w:color w:val="auto"/>
          <w:sz w:val="24"/>
          <w:szCs w:val="24"/>
        </w:rPr>
        <w:t>2</w:t>
      </w:r>
      <w:r w:rsidRPr="00B04FD8">
        <w:rPr>
          <w:rStyle w:val="fontstyle01"/>
          <w:rFonts w:ascii="Times New Roman" w:hAnsi="Times New Roman" w:cs="Times New Roman"/>
          <w:b/>
          <w:bCs/>
          <w:color w:val="auto"/>
          <w:sz w:val="24"/>
          <w:szCs w:val="24"/>
        </w:rPr>
        <w:t xml:space="preserve">. </w:t>
      </w:r>
      <w:r w:rsidR="00AD2EAD" w:rsidRPr="00B04FD8">
        <w:rPr>
          <w:rStyle w:val="fontstyle01"/>
          <w:rFonts w:ascii="Times New Roman" w:hAnsi="Times New Roman" w:cs="Times New Roman"/>
          <w:b/>
          <w:bCs/>
          <w:color w:val="auto"/>
          <w:sz w:val="24"/>
          <w:szCs w:val="24"/>
        </w:rPr>
        <w:t>Varijante u pokusu</w:t>
      </w:r>
      <w:r w:rsidR="006520F2">
        <w:rPr>
          <w:rStyle w:val="fontstyle01"/>
          <w:rFonts w:ascii="Times New Roman" w:hAnsi="Times New Roman" w:cs="Times New Roman"/>
          <w:b/>
          <w:bCs/>
          <w:color w:val="auto"/>
          <w:sz w:val="24"/>
          <w:szCs w:val="24"/>
        </w:rPr>
        <w:t xml:space="preserve"> s kukcima</w:t>
      </w:r>
      <w:bookmarkEnd w:id="17"/>
    </w:p>
    <w:p w14:paraId="30BD0C8E" w14:textId="4E5B20DC" w:rsidR="00E02BBB" w:rsidRDefault="000A13D7" w:rsidP="00B905A4">
      <w:pPr>
        <w:spacing w:line="360" w:lineRule="auto"/>
        <w:ind w:firstLine="360"/>
        <w:jc w:val="both"/>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 xml:space="preserve">U istraživanju su bile korištene različite koncentracije </w:t>
      </w:r>
      <w:r w:rsidR="00B013D6">
        <w:rPr>
          <w:rStyle w:val="fontstyle01"/>
          <w:rFonts w:ascii="Times New Roman" w:hAnsi="Times New Roman" w:cs="Times New Roman"/>
          <w:sz w:val="24"/>
          <w:szCs w:val="24"/>
        </w:rPr>
        <w:t xml:space="preserve">apitoksina u </w:t>
      </w:r>
      <w:r w:rsidR="00E02BBB">
        <w:rPr>
          <w:rStyle w:val="fontstyle01"/>
          <w:rFonts w:ascii="Times New Roman" w:hAnsi="Times New Roman" w:cs="Times New Roman"/>
          <w:sz w:val="24"/>
          <w:szCs w:val="24"/>
        </w:rPr>
        <w:t>mikrosfera</w:t>
      </w:r>
      <w:r w:rsidR="00B013D6">
        <w:rPr>
          <w:rStyle w:val="fontstyle01"/>
          <w:rFonts w:ascii="Times New Roman" w:hAnsi="Times New Roman" w:cs="Times New Roman"/>
          <w:sz w:val="24"/>
          <w:szCs w:val="24"/>
        </w:rPr>
        <w:t>ma</w:t>
      </w:r>
      <w:r w:rsidR="00BF48D0">
        <w:rPr>
          <w:rStyle w:val="fontstyle01"/>
          <w:rFonts w:ascii="Times New Roman" w:hAnsi="Times New Roman" w:cs="Times New Roman"/>
          <w:sz w:val="24"/>
          <w:szCs w:val="24"/>
        </w:rPr>
        <w:t>/mikročestica</w:t>
      </w:r>
      <w:r w:rsidR="00B013D6">
        <w:rPr>
          <w:rStyle w:val="fontstyle01"/>
          <w:rFonts w:ascii="Times New Roman" w:hAnsi="Times New Roman" w:cs="Times New Roman"/>
          <w:sz w:val="24"/>
          <w:szCs w:val="24"/>
        </w:rPr>
        <w:t>ma</w:t>
      </w:r>
      <w:r w:rsidR="00707714" w:rsidRPr="00BB4E9E">
        <w:rPr>
          <w:rStyle w:val="fontstyle01"/>
          <w:rFonts w:ascii="Times New Roman" w:hAnsi="Times New Roman" w:cs="Times New Roman"/>
          <w:sz w:val="24"/>
          <w:szCs w:val="24"/>
        </w:rPr>
        <w:t xml:space="preserve"> </w:t>
      </w:r>
      <w:r w:rsidR="00E02BBB">
        <w:rPr>
          <w:rStyle w:val="fontstyle01"/>
          <w:rFonts w:ascii="Times New Roman" w:hAnsi="Times New Roman" w:cs="Times New Roman"/>
          <w:sz w:val="24"/>
          <w:szCs w:val="24"/>
        </w:rPr>
        <w:t xml:space="preserve">i to </w:t>
      </w:r>
      <w:r w:rsidRPr="00BB4E9E">
        <w:rPr>
          <w:rStyle w:val="fontstyle01"/>
          <w:rFonts w:ascii="Times New Roman" w:hAnsi="Times New Roman" w:cs="Times New Roman"/>
          <w:sz w:val="24"/>
          <w:szCs w:val="24"/>
        </w:rPr>
        <w:t>0</w:t>
      </w:r>
      <w:r w:rsidR="008758D6" w:rsidRPr="00BB4E9E">
        <w:rPr>
          <w:rStyle w:val="fontstyle01"/>
          <w:rFonts w:ascii="Times New Roman" w:hAnsi="Times New Roman" w:cs="Times New Roman"/>
          <w:sz w:val="24"/>
          <w:szCs w:val="24"/>
        </w:rPr>
        <w:t>,</w:t>
      </w:r>
      <w:r w:rsidRPr="00BB4E9E">
        <w:rPr>
          <w:rStyle w:val="fontstyle01"/>
          <w:rFonts w:ascii="Times New Roman" w:hAnsi="Times New Roman" w:cs="Times New Roman"/>
          <w:sz w:val="24"/>
          <w:szCs w:val="24"/>
        </w:rPr>
        <w:t>01</w:t>
      </w:r>
      <w:r w:rsidR="00707714" w:rsidRPr="00BB4E9E">
        <w:rPr>
          <w:rStyle w:val="fontstyle01"/>
          <w:rFonts w:ascii="Times New Roman" w:hAnsi="Times New Roman" w:cs="Times New Roman"/>
          <w:sz w:val="24"/>
          <w:szCs w:val="24"/>
        </w:rPr>
        <w:t xml:space="preserve">, </w:t>
      </w:r>
      <w:r w:rsidRPr="00BB4E9E">
        <w:rPr>
          <w:rStyle w:val="fontstyle01"/>
          <w:rFonts w:ascii="Times New Roman" w:hAnsi="Times New Roman" w:cs="Times New Roman"/>
          <w:sz w:val="24"/>
          <w:szCs w:val="24"/>
        </w:rPr>
        <w:t>0</w:t>
      </w:r>
      <w:r w:rsidR="008758D6" w:rsidRPr="00BB4E9E">
        <w:rPr>
          <w:rStyle w:val="fontstyle01"/>
          <w:rFonts w:ascii="Times New Roman" w:hAnsi="Times New Roman" w:cs="Times New Roman"/>
          <w:sz w:val="24"/>
          <w:szCs w:val="24"/>
        </w:rPr>
        <w:t>,</w:t>
      </w:r>
      <w:r w:rsidRPr="00BB4E9E">
        <w:rPr>
          <w:rStyle w:val="fontstyle01"/>
          <w:rFonts w:ascii="Times New Roman" w:hAnsi="Times New Roman" w:cs="Times New Roman"/>
          <w:sz w:val="24"/>
          <w:szCs w:val="24"/>
        </w:rPr>
        <w:t>05</w:t>
      </w:r>
      <w:r w:rsidR="00707714" w:rsidRPr="00BB4E9E">
        <w:rPr>
          <w:rStyle w:val="fontstyle01"/>
          <w:rFonts w:ascii="Times New Roman" w:hAnsi="Times New Roman" w:cs="Times New Roman"/>
          <w:sz w:val="24"/>
          <w:szCs w:val="24"/>
        </w:rPr>
        <w:t xml:space="preserve">, </w:t>
      </w:r>
      <w:r w:rsidRPr="00BB4E9E">
        <w:rPr>
          <w:rStyle w:val="fontstyle01"/>
          <w:rFonts w:ascii="Times New Roman" w:hAnsi="Times New Roman" w:cs="Times New Roman"/>
          <w:sz w:val="24"/>
          <w:szCs w:val="24"/>
        </w:rPr>
        <w:t>0</w:t>
      </w:r>
      <w:r w:rsidR="008758D6" w:rsidRPr="00BB4E9E">
        <w:rPr>
          <w:rStyle w:val="fontstyle01"/>
          <w:rFonts w:ascii="Times New Roman" w:hAnsi="Times New Roman" w:cs="Times New Roman"/>
          <w:sz w:val="24"/>
          <w:szCs w:val="24"/>
        </w:rPr>
        <w:t>,</w:t>
      </w:r>
      <w:r w:rsidRPr="00BB4E9E">
        <w:rPr>
          <w:rStyle w:val="fontstyle01"/>
          <w:rFonts w:ascii="Times New Roman" w:hAnsi="Times New Roman" w:cs="Times New Roman"/>
          <w:sz w:val="24"/>
          <w:szCs w:val="24"/>
        </w:rPr>
        <w:t>1</w:t>
      </w:r>
      <w:r w:rsidR="00707714" w:rsidRPr="00BB4E9E">
        <w:rPr>
          <w:rStyle w:val="fontstyle01"/>
          <w:rFonts w:ascii="Times New Roman" w:hAnsi="Times New Roman" w:cs="Times New Roman"/>
          <w:sz w:val="24"/>
          <w:szCs w:val="24"/>
        </w:rPr>
        <w:t xml:space="preserve">, </w:t>
      </w:r>
      <w:r w:rsidRPr="00BB4E9E">
        <w:rPr>
          <w:rStyle w:val="fontstyle01"/>
          <w:rFonts w:ascii="Times New Roman" w:hAnsi="Times New Roman" w:cs="Times New Roman"/>
          <w:sz w:val="24"/>
          <w:szCs w:val="24"/>
        </w:rPr>
        <w:t>0</w:t>
      </w:r>
      <w:r w:rsidR="008758D6" w:rsidRPr="00BB4E9E">
        <w:rPr>
          <w:rStyle w:val="fontstyle01"/>
          <w:rFonts w:ascii="Times New Roman" w:hAnsi="Times New Roman" w:cs="Times New Roman"/>
          <w:sz w:val="24"/>
          <w:szCs w:val="24"/>
        </w:rPr>
        <w:t>,</w:t>
      </w:r>
      <w:r w:rsidRPr="00BB4E9E">
        <w:rPr>
          <w:rStyle w:val="fontstyle01"/>
          <w:rFonts w:ascii="Times New Roman" w:hAnsi="Times New Roman" w:cs="Times New Roman"/>
          <w:sz w:val="24"/>
          <w:szCs w:val="24"/>
        </w:rPr>
        <w:t>2</w:t>
      </w:r>
      <w:r w:rsidR="00707714" w:rsidRPr="00BB4E9E">
        <w:rPr>
          <w:rStyle w:val="fontstyle01"/>
          <w:rFonts w:ascii="Times New Roman" w:hAnsi="Times New Roman" w:cs="Times New Roman"/>
          <w:sz w:val="24"/>
          <w:szCs w:val="24"/>
        </w:rPr>
        <w:t xml:space="preserve">, </w:t>
      </w:r>
      <w:r w:rsidRPr="00BB4E9E">
        <w:rPr>
          <w:rStyle w:val="fontstyle01"/>
          <w:rFonts w:ascii="Times New Roman" w:hAnsi="Times New Roman" w:cs="Times New Roman"/>
          <w:sz w:val="24"/>
          <w:szCs w:val="24"/>
        </w:rPr>
        <w:t>0</w:t>
      </w:r>
      <w:r w:rsidR="008758D6" w:rsidRPr="00BB4E9E">
        <w:rPr>
          <w:rStyle w:val="fontstyle01"/>
          <w:rFonts w:ascii="Times New Roman" w:hAnsi="Times New Roman" w:cs="Times New Roman"/>
          <w:sz w:val="24"/>
          <w:szCs w:val="24"/>
        </w:rPr>
        <w:t>,</w:t>
      </w:r>
      <w:r w:rsidRPr="00BB4E9E">
        <w:rPr>
          <w:rStyle w:val="fontstyle01"/>
          <w:rFonts w:ascii="Times New Roman" w:hAnsi="Times New Roman" w:cs="Times New Roman"/>
          <w:sz w:val="24"/>
          <w:szCs w:val="24"/>
        </w:rPr>
        <w:t>4 i 0</w:t>
      </w:r>
      <w:r w:rsidR="008758D6" w:rsidRPr="00BB4E9E">
        <w:rPr>
          <w:rStyle w:val="fontstyle01"/>
          <w:rFonts w:ascii="Times New Roman" w:hAnsi="Times New Roman" w:cs="Times New Roman"/>
          <w:sz w:val="24"/>
          <w:szCs w:val="24"/>
        </w:rPr>
        <w:t>,</w:t>
      </w:r>
      <w:r w:rsidRPr="00BB4E9E">
        <w:rPr>
          <w:rStyle w:val="fontstyle01"/>
          <w:rFonts w:ascii="Times New Roman" w:hAnsi="Times New Roman" w:cs="Times New Roman"/>
          <w:sz w:val="24"/>
          <w:szCs w:val="24"/>
        </w:rPr>
        <w:t>6 %</w:t>
      </w:r>
      <w:r w:rsidR="00E02BBB">
        <w:rPr>
          <w:rStyle w:val="fontstyle01"/>
          <w:rFonts w:ascii="Times New Roman" w:hAnsi="Times New Roman" w:cs="Times New Roman"/>
          <w:sz w:val="24"/>
          <w:szCs w:val="24"/>
        </w:rPr>
        <w:t xml:space="preserve"> ovisno o vrsti kukaca</w:t>
      </w:r>
      <w:r w:rsidRPr="00BB4E9E">
        <w:rPr>
          <w:rStyle w:val="fontstyle01"/>
          <w:rFonts w:ascii="Times New Roman" w:hAnsi="Times New Roman" w:cs="Times New Roman"/>
          <w:sz w:val="24"/>
          <w:szCs w:val="24"/>
        </w:rPr>
        <w:t xml:space="preserve">. </w:t>
      </w:r>
      <w:r w:rsidR="00E02BBB">
        <w:rPr>
          <w:rStyle w:val="fontstyle01"/>
          <w:rFonts w:ascii="Times New Roman" w:hAnsi="Times New Roman" w:cs="Times New Roman"/>
          <w:sz w:val="24"/>
          <w:szCs w:val="24"/>
        </w:rPr>
        <w:t xml:space="preserve">Detaljan opis varijanti u istraživanju te količine primijenjenog apitoksina </w:t>
      </w:r>
      <w:r w:rsidR="00FC2CD7">
        <w:rPr>
          <w:rStyle w:val="fontstyle01"/>
          <w:rFonts w:ascii="Times New Roman" w:hAnsi="Times New Roman" w:cs="Times New Roman"/>
          <w:sz w:val="24"/>
          <w:szCs w:val="24"/>
        </w:rPr>
        <w:t xml:space="preserve">po svakoj repeticiji </w:t>
      </w:r>
      <w:r w:rsidR="00E02BBB">
        <w:rPr>
          <w:rStyle w:val="fontstyle01"/>
          <w:rFonts w:ascii="Times New Roman" w:hAnsi="Times New Roman" w:cs="Times New Roman"/>
          <w:sz w:val="24"/>
          <w:szCs w:val="24"/>
        </w:rPr>
        <w:t>prikazani su u tablici 3.</w:t>
      </w:r>
    </w:p>
    <w:p w14:paraId="34E971A0" w14:textId="4BE9C837" w:rsidR="00E02BBB" w:rsidRPr="00E02BBB" w:rsidRDefault="00E02BBB" w:rsidP="00E02BBB">
      <w:pPr>
        <w:spacing w:after="0" w:line="360" w:lineRule="auto"/>
        <w:rPr>
          <w:rStyle w:val="fontstyle01"/>
          <w:rFonts w:ascii="Times New Roman" w:hAnsi="Times New Roman" w:cs="Times New Roman"/>
          <w:sz w:val="24"/>
          <w:szCs w:val="24"/>
        </w:rPr>
      </w:pPr>
      <w:r w:rsidRPr="00E02BBB">
        <w:rPr>
          <w:rStyle w:val="fontstyle01"/>
          <w:rFonts w:ascii="Times New Roman" w:hAnsi="Times New Roman" w:cs="Times New Roman"/>
          <w:b/>
          <w:bCs/>
          <w:sz w:val="24"/>
          <w:szCs w:val="24"/>
        </w:rPr>
        <w:t xml:space="preserve">Tablica 3. </w:t>
      </w:r>
      <w:r w:rsidRPr="00E02BBB">
        <w:rPr>
          <w:rStyle w:val="fontstyle01"/>
          <w:rFonts w:ascii="Times New Roman" w:hAnsi="Times New Roman" w:cs="Times New Roman"/>
          <w:sz w:val="24"/>
          <w:szCs w:val="24"/>
        </w:rPr>
        <w:t>Varijante u pokusu</w:t>
      </w:r>
      <w:r w:rsidR="00574EBE">
        <w:rPr>
          <w:rStyle w:val="fontstyle01"/>
          <w:rFonts w:ascii="Times New Roman" w:hAnsi="Times New Roman" w:cs="Times New Roman"/>
          <w:sz w:val="24"/>
          <w:szCs w:val="24"/>
        </w:rPr>
        <w:t xml:space="preserve"> te detaljan izračun primijenjenih doza apitoksina po varijanti za sve vrste testiranih kukaca</w:t>
      </w:r>
    </w:p>
    <w:tbl>
      <w:tblPr>
        <w:tblStyle w:val="Reetkatablice"/>
        <w:tblW w:w="9805" w:type="dxa"/>
        <w:tblInd w:w="0" w:type="dxa"/>
        <w:tblBorders>
          <w:top w:val="single" w:sz="12" w:space="0" w:color="auto"/>
        </w:tblBorders>
        <w:tblLayout w:type="fixed"/>
        <w:tblLook w:val="04A0" w:firstRow="1" w:lastRow="0" w:firstColumn="1" w:lastColumn="0" w:noHBand="0" w:noVBand="1"/>
      </w:tblPr>
      <w:tblGrid>
        <w:gridCol w:w="1555"/>
        <w:gridCol w:w="1417"/>
        <w:gridCol w:w="1276"/>
        <w:gridCol w:w="1417"/>
        <w:gridCol w:w="1350"/>
        <w:gridCol w:w="1440"/>
        <w:gridCol w:w="1350"/>
      </w:tblGrid>
      <w:tr w:rsidR="00E02BBB" w:rsidRPr="0096641C" w14:paraId="6C8B8045" w14:textId="77777777" w:rsidTr="00E528B4">
        <w:tc>
          <w:tcPr>
            <w:tcW w:w="1555" w:type="dxa"/>
            <w:tcBorders>
              <w:top w:val="single" w:sz="12" w:space="0" w:color="auto"/>
              <w:bottom w:val="single" w:sz="12" w:space="0" w:color="auto"/>
            </w:tcBorders>
            <w:vAlign w:val="center"/>
          </w:tcPr>
          <w:p w14:paraId="3A3A6B99" w14:textId="77777777" w:rsidR="00E02BBB" w:rsidRPr="00B4432B" w:rsidRDefault="00E02BBB" w:rsidP="00A23707">
            <w:pPr>
              <w:jc w:val="center"/>
              <w:rPr>
                <w:rStyle w:val="fontstyle01"/>
                <w:rFonts w:ascii="Times New Roman" w:hAnsi="Times New Roman" w:cs="Times New Roman"/>
                <w:sz w:val="24"/>
                <w:szCs w:val="24"/>
              </w:rPr>
            </w:pPr>
            <w:r w:rsidRPr="00B4432B">
              <w:rPr>
                <w:rStyle w:val="fontstyle01"/>
                <w:rFonts w:ascii="Times New Roman" w:hAnsi="Times New Roman" w:cs="Times New Roman"/>
                <w:sz w:val="24"/>
                <w:szCs w:val="24"/>
              </w:rPr>
              <w:t>Kukac</w:t>
            </w:r>
          </w:p>
        </w:tc>
        <w:tc>
          <w:tcPr>
            <w:tcW w:w="1417" w:type="dxa"/>
            <w:tcBorders>
              <w:top w:val="single" w:sz="12" w:space="0" w:color="auto"/>
              <w:bottom w:val="single" w:sz="12" w:space="0" w:color="auto"/>
            </w:tcBorders>
            <w:vAlign w:val="center"/>
          </w:tcPr>
          <w:p w14:paraId="6E3EAE23" w14:textId="77777777" w:rsidR="00E02BBB" w:rsidRPr="00B4432B" w:rsidRDefault="00E02BBB" w:rsidP="00A23707">
            <w:pPr>
              <w:jc w:val="center"/>
              <w:rPr>
                <w:rStyle w:val="fontstyle01"/>
                <w:rFonts w:ascii="Times New Roman" w:hAnsi="Times New Roman" w:cs="Times New Roman"/>
                <w:sz w:val="24"/>
                <w:szCs w:val="24"/>
              </w:rPr>
            </w:pPr>
            <w:r w:rsidRPr="0073401D">
              <w:rPr>
                <w:rStyle w:val="fontstyle01"/>
                <w:rFonts w:ascii="Times New Roman" w:hAnsi="Times New Roman" w:cs="Times New Roman"/>
                <w:sz w:val="24"/>
                <w:szCs w:val="24"/>
              </w:rPr>
              <w:t>Testirane varijante</w:t>
            </w:r>
          </w:p>
        </w:tc>
        <w:tc>
          <w:tcPr>
            <w:tcW w:w="1276" w:type="dxa"/>
            <w:tcBorders>
              <w:top w:val="single" w:sz="12" w:space="0" w:color="auto"/>
              <w:bottom w:val="single" w:sz="12" w:space="0" w:color="auto"/>
            </w:tcBorders>
            <w:vAlign w:val="center"/>
          </w:tcPr>
          <w:p w14:paraId="75AB6195" w14:textId="77777777" w:rsidR="00E02BBB" w:rsidRPr="0073401D" w:rsidRDefault="00E02BBB" w:rsidP="00A23707">
            <w:pPr>
              <w:jc w:val="center"/>
              <w:rPr>
                <w:rStyle w:val="fontstyle01"/>
                <w:rFonts w:ascii="Times New Roman" w:hAnsi="Times New Roman" w:cs="Times New Roman"/>
                <w:sz w:val="24"/>
                <w:szCs w:val="24"/>
              </w:rPr>
            </w:pPr>
            <w:r w:rsidRPr="0073401D">
              <w:rPr>
                <w:rStyle w:val="fontstyle01"/>
                <w:rFonts w:ascii="Times New Roman" w:hAnsi="Times New Roman" w:cs="Times New Roman"/>
                <w:sz w:val="24"/>
                <w:szCs w:val="24"/>
              </w:rPr>
              <w:t xml:space="preserve">Način </w:t>
            </w:r>
            <w:r w:rsidRPr="00B4432B">
              <w:rPr>
                <w:rStyle w:val="fontstyle01"/>
                <w:rFonts w:ascii="Times New Roman" w:hAnsi="Times New Roman" w:cs="Times New Roman"/>
                <w:sz w:val="24"/>
                <w:szCs w:val="24"/>
              </w:rPr>
              <w:t>djelovanja</w:t>
            </w:r>
          </w:p>
        </w:tc>
        <w:tc>
          <w:tcPr>
            <w:tcW w:w="1417" w:type="dxa"/>
            <w:tcBorders>
              <w:top w:val="single" w:sz="12" w:space="0" w:color="auto"/>
              <w:bottom w:val="single" w:sz="12" w:space="0" w:color="auto"/>
            </w:tcBorders>
            <w:vAlign w:val="center"/>
          </w:tcPr>
          <w:p w14:paraId="4ACB8E7C" w14:textId="3693BAD8" w:rsidR="00E02BBB" w:rsidRPr="0073401D" w:rsidRDefault="00E02BBB" w:rsidP="00A23707">
            <w:pPr>
              <w:jc w:val="center"/>
              <w:rPr>
                <w:rStyle w:val="fontstyle01"/>
                <w:rFonts w:ascii="Times New Roman" w:hAnsi="Times New Roman" w:cs="Times New Roman"/>
                <w:sz w:val="24"/>
                <w:szCs w:val="24"/>
              </w:rPr>
            </w:pPr>
            <w:r w:rsidRPr="0073401D">
              <w:rPr>
                <w:rStyle w:val="fontstyle01"/>
                <w:rFonts w:ascii="Times New Roman" w:hAnsi="Times New Roman" w:cs="Times New Roman"/>
                <w:sz w:val="24"/>
                <w:szCs w:val="24"/>
              </w:rPr>
              <w:t>Količina škropiva</w:t>
            </w:r>
            <w:r w:rsidR="00890E31">
              <w:rPr>
                <w:rStyle w:val="fontstyle01"/>
                <w:rFonts w:ascii="Times New Roman" w:hAnsi="Times New Roman" w:cs="Times New Roman"/>
                <w:sz w:val="24"/>
                <w:szCs w:val="24"/>
              </w:rPr>
              <w:t xml:space="preserve"> po </w:t>
            </w:r>
            <w:r w:rsidR="00EA7780">
              <w:rPr>
                <w:rStyle w:val="fontstyle01"/>
                <w:rFonts w:ascii="Times New Roman" w:hAnsi="Times New Roman" w:cs="Times New Roman"/>
                <w:sz w:val="24"/>
                <w:szCs w:val="24"/>
              </w:rPr>
              <w:t>repeticiji</w:t>
            </w:r>
            <w:r w:rsidR="008B5BC0">
              <w:rPr>
                <w:rStyle w:val="fontstyle01"/>
                <w:rFonts w:ascii="Times New Roman" w:hAnsi="Times New Roman" w:cs="Times New Roman"/>
                <w:sz w:val="24"/>
                <w:szCs w:val="24"/>
              </w:rPr>
              <w:t xml:space="preserve"> </w:t>
            </w:r>
            <w:r w:rsidR="00E110FF">
              <w:rPr>
                <w:rStyle w:val="fontstyle01"/>
                <w:rFonts w:ascii="Times New Roman" w:hAnsi="Times New Roman" w:cs="Times New Roman"/>
                <w:sz w:val="24"/>
                <w:szCs w:val="24"/>
              </w:rPr>
              <w:t>(</w:t>
            </w:r>
            <w:r w:rsidR="00E528B4">
              <w:rPr>
                <w:rStyle w:val="fontstyle01"/>
                <w:rFonts w:ascii="Times New Roman" w:hAnsi="Times New Roman" w:cs="Times New Roman"/>
                <w:sz w:val="24"/>
                <w:szCs w:val="24"/>
              </w:rPr>
              <w:t xml:space="preserve">u </w:t>
            </w:r>
            <w:r w:rsidR="008B5BC0">
              <w:rPr>
                <w:rStyle w:val="fontstyle01"/>
                <w:rFonts w:ascii="Times New Roman" w:hAnsi="Times New Roman" w:cs="Times New Roman"/>
                <w:sz w:val="24"/>
                <w:szCs w:val="24"/>
              </w:rPr>
              <w:t>g</w:t>
            </w:r>
            <w:r w:rsidR="00E528B4">
              <w:rPr>
                <w:rStyle w:val="fontstyle01"/>
                <w:rFonts w:ascii="Times New Roman" w:hAnsi="Times New Roman" w:cs="Times New Roman"/>
                <w:sz w:val="24"/>
                <w:szCs w:val="24"/>
              </w:rPr>
              <w:t xml:space="preserve"> ili </w:t>
            </w:r>
            <w:r w:rsidR="00454BBE">
              <w:rPr>
                <w:rStyle w:val="fontstyle01"/>
                <w:rFonts w:ascii="Times New Roman" w:hAnsi="Times New Roman" w:cs="Times New Roman"/>
                <w:sz w:val="24"/>
                <w:szCs w:val="24"/>
              </w:rPr>
              <w:t>ml</w:t>
            </w:r>
            <w:r w:rsidR="00890E31">
              <w:rPr>
                <w:rStyle w:val="fontstyle01"/>
                <w:rFonts w:ascii="Times New Roman" w:hAnsi="Times New Roman" w:cs="Times New Roman"/>
                <w:sz w:val="24"/>
                <w:szCs w:val="24"/>
              </w:rPr>
              <w:t>)</w:t>
            </w:r>
          </w:p>
        </w:tc>
        <w:tc>
          <w:tcPr>
            <w:tcW w:w="1350" w:type="dxa"/>
            <w:tcBorders>
              <w:top w:val="single" w:sz="12" w:space="0" w:color="auto"/>
              <w:bottom w:val="single" w:sz="12" w:space="0" w:color="auto"/>
            </w:tcBorders>
            <w:vAlign w:val="center"/>
          </w:tcPr>
          <w:p w14:paraId="7E260089" w14:textId="238B334A" w:rsidR="00E02BBB" w:rsidRPr="0073401D" w:rsidRDefault="00E528B4">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M</w:t>
            </w:r>
            <w:r w:rsidR="00BF48D0">
              <w:rPr>
                <w:rStyle w:val="fontstyle01"/>
                <w:rFonts w:ascii="Times New Roman" w:hAnsi="Times New Roman" w:cs="Times New Roman"/>
                <w:sz w:val="24"/>
                <w:szCs w:val="24"/>
              </w:rPr>
              <w:t>ikrosfer</w:t>
            </w:r>
            <w:r>
              <w:rPr>
                <w:rStyle w:val="fontstyle01"/>
                <w:rFonts w:ascii="Times New Roman" w:hAnsi="Times New Roman" w:cs="Times New Roman"/>
                <w:sz w:val="24"/>
                <w:szCs w:val="24"/>
              </w:rPr>
              <w:t>e</w:t>
            </w:r>
            <w:r w:rsidR="00BF48D0">
              <w:rPr>
                <w:rStyle w:val="fontstyle01"/>
                <w:rFonts w:ascii="Times New Roman" w:hAnsi="Times New Roman" w:cs="Times New Roman"/>
                <w:sz w:val="24"/>
                <w:szCs w:val="24"/>
              </w:rPr>
              <w:t xml:space="preserve"> </w:t>
            </w:r>
            <w:r w:rsidR="00E110FF">
              <w:rPr>
                <w:rStyle w:val="fontstyle01"/>
                <w:rFonts w:ascii="Times New Roman" w:hAnsi="Times New Roman" w:cs="Times New Roman"/>
                <w:sz w:val="24"/>
                <w:szCs w:val="24"/>
              </w:rPr>
              <w:t xml:space="preserve">po repeticiji </w:t>
            </w:r>
            <w:r w:rsidR="001B13D8">
              <w:rPr>
                <w:rStyle w:val="fontstyle01"/>
                <w:rFonts w:ascii="Times New Roman" w:hAnsi="Times New Roman" w:cs="Times New Roman"/>
                <w:sz w:val="24"/>
                <w:szCs w:val="24"/>
              </w:rPr>
              <w:t>(mg)</w:t>
            </w:r>
          </w:p>
        </w:tc>
        <w:tc>
          <w:tcPr>
            <w:tcW w:w="1440" w:type="dxa"/>
            <w:tcBorders>
              <w:top w:val="single" w:sz="12" w:space="0" w:color="auto"/>
              <w:bottom w:val="single" w:sz="12" w:space="0" w:color="auto"/>
            </w:tcBorders>
            <w:vAlign w:val="center"/>
          </w:tcPr>
          <w:p w14:paraId="0A61F4CE" w14:textId="77777777" w:rsidR="00E110FF" w:rsidRDefault="00E02BBB" w:rsidP="00A23707">
            <w:pPr>
              <w:jc w:val="center"/>
              <w:rPr>
                <w:rStyle w:val="fontstyle01"/>
                <w:rFonts w:ascii="Times New Roman" w:hAnsi="Times New Roman" w:cs="Times New Roman"/>
                <w:sz w:val="24"/>
                <w:szCs w:val="24"/>
              </w:rPr>
            </w:pPr>
            <w:r w:rsidRPr="0073401D">
              <w:rPr>
                <w:rStyle w:val="fontstyle01"/>
                <w:rFonts w:ascii="Times New Roman" w:hAnsi="Times New Roman" w:cs="Times New Roman"/>
                <w:sz w:val="24"/>
                <w:szCs w:val="24"/>
              </w:rPr>
              <w:t>Količina apitoksina</w:t>
            </w:r>
            <w:r w:rsidR="001B13D8">
              <w:rPr>
                <w:rStyle w:val="fontstyle01"/>
                <w:rFonts w:ascii="Times New Roman" w:hAnsi="Times New Roman" w:cs="Times New Roman"/>
                <w:sz w:val="24"/>
                <w:szCs w:val="24"/>
              </w:rPr>
              <w:t xml:space="preserve"> </w:t>
            </w:r>
          </w:p>
          <w:p w14:paraId="12EF91A4" w14:textId="50AE653F" w:rsidR="00E02BBB" w:rsidRPr="00B4432B" w:rsidRDefault="00E110FF" w:rsidP="00A23707">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po repeticiji </w:t>
            </w:r>
            <w:r w:rsidR="001B13D8">
              <w:rPr>
                <w:rStyle w:val="fontstyle01"/>
                <w:rFonts w:ascii="Times New Roman" w:hAnsi="Times New Roman" w:cs="Times New Roman"/>
                <w:sz w:val="24"/>
                <w:szCs w:val="24"/>
              </w:rPr>
              <w:t>(mg)</w:t>
            </w:r>
          </w:p>
        </w:tc>
        <w:tc>
          <w:tcPr>
            <w:tcW w:w="1350" w:type="dxa"/>
            <w:tcBorders>
              <w:top w:val="single" w:sz="12" w:space="0" w:color="auto"/>
              <w:bottom w:val="single" w:sz="12" w:space="0" w:color="auto"/>
            </w:tcBorders>
            <w:vAlign w:val="center"/>
          </w:tcPr>
          <w:p w14:paraId="0BB2FC73" w14:textId="77777777" w:rsidR="00E02BBB" w:rsidRPr="00B4432B" w:rsidRDefault="00E02BBB" w:rsidP="00A23707">
            <w:pPr>
              <w:jc w:val="center"/>
              <w:rPr>
                <w:rStyle w:val="fontstyle01"/>
                <w:rFonts w:ascii="Times New Roman" w:hAnsi="Times New Roman" w:cs="Times New Roman"/>
                <w:sz w:val="24"/>
                <w:szCs w:val="24"/>
              </w:rPr>
            </w:pPr>
            <w:r w:rsidRPr="00B4432B">
              <w:rPr>
                <w:rStyle w:val="fontstyle01"/>
                <w:rFonts w:ascii="Times New Roman" w:hAnsi="Times New Roman" w:cs="Times New Roman"/>
                <w:sz w:val="24"/>
                <w:szCs w:val="24"/>
              </w:rPr>
              <w:t>B</w:t>
            </w:r>
            <w:r w:rsidRPr="0073401D">
              <w:rPr>
                <w:rStyle w:val="fontstyle01"/>
                <w:rFonts w:ascii="Times New Roman" w:hAnsi="Times New Roman" w:cs="Times New Roman"/>
                <w:sz w:val="24"/>
                <w:szCs w:val="24"/>
              </w:rPr>
              <w:t>roj testiranih kukaca</w:t>
            </w:r>
          </w:p>
        </w:tc>
      </w:tr>
      <w:tr w:rsidR="00E02BBB" w14:paraId="47B3B00A" w14:textId="77777777" w:rsidTr="00FC2CD7">
        <w:tc>
          <w:tcPr>
            <w:tcW w:w="1555" w:type="dxa"/>
            <w:tcBorders>
              <w:top w:val="single" w:sz="12" w:space="0" w:color="auto"/>
            </w:tcBorders>
            <w:vAlign w:val="center"/>
          </w:tcPr>
          <w:p w14:paraId="3EC4D59F" w14:textId="77777777" w:rsidR="00E02BBB" w:rsidRPr="0073401D" w:rsidRDefault="00E02BBB" w:rsidP="00A23707">
            <w:pPr>
              <w:jc w:val="center"/>
              <w:rPr>
                <w:rStyle w:val="fontstyle01"/>
                <w:rFonts w:ascii="Times New Roman" w:hAnsi="Times New Roman" w:cs="Times New Roman"/>
                <w:b/>
                <w:bCs/>
                <w:sz w:val="24"/>
                <w:szCs w:val="24"/>
              </w:rPr>
            </w:pPr>
            <w:r w:rsidRPr="0073401D">
              <w:rPr>
                <w:rStyle w:val="fontstyle01"/>
                <w:rFonts w:ascii="Times New Roman" w:hAnsi="Times New Roman" w:cs="Times New Roman"/>
                <w:b/>
                <w:bCs/>
                <w:i/>
                <w:iCs/>
                <w:sz w:val="24"/>
                <w:szCs w:val="24"/>
              </w:rPr>
              <w:t>Blaptica dubia</w:t>
            </w:r>
          </w:p>
        </w:tc>
        <w:tc>
          <w:tcPr>
            <w:tcW w:w="1417" w:type="dxa"/>
            <w:tcBorders>
              <w:top w:val="single" w:sz="12" w:space="0" w:color="auto"/>
            </w:tcBorders>
            <w:vAlign w:val="center"/>
          </w:tcPr>
          <w:p w14:paraId="204406A9" w14:textId="77777777" w:rsidR="00E02BBB" w:rsidRDefault="00E02BBB" w:rsidP="00A23707">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0,01</w:t>
            </w:r>
            <w:r>
              <w:rPr>
                <w:rStyle w:val="fontstyle01"/>
                <w:rFonts w:ascii="Times New Roman" w:hAnsi="Times New Roman" w:cs="Times New Roman"/>
                <w:sz w:val="24"/>
                <w:szCs w:val="24"/>
              </w:rPr>
              <w:t xml:space="preserve"> %</w:t>
            </w:r>
          </w:p>
          <w:p w14:paraId="6CC04953" w14:textId="77777777" w:rsidR="00E02BBB" w:rsidRDefault="00E02BBB" w:rsidP="00A23707">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0,05</w:t>
            </w:r>
            <w:r>
              <w:rPr>
                <w:rStyle w:val="fontstyle01"/>
                <w:rFonts w:ascii="Times New Roman" w:hAnsi="Times New Roman" w:cs="Times New Roman"/>
                <w:sz w:val="24"/>
                <w:szCs w:val="24"/>
              </w:rPr>
              <w:t xml:space="preserve"> %</w:t>
            </w:r>
          </w:p>
          <w:p w14:paraId="27C9DD61" w14:textId="77777777" w:rsidR="00E02BBB" w:rsidRDefault="00E02BBB" w:rsidP="00A23707">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0,1</w:t>
            </w:r>
            <w:r>
              <w:rPr>
                <w:rStyle w:val="fontstyle01"/>
                <w:rFonts w:ascii="Times New Roman" w:hAnsi="Times New Roman" w:cs="Times New Roman"/>
                <w:sz w:val="24"/>
                <w:szCs w:val="24"/>
              </w:rPr>
              <w:t xml:space="preserve"> %</w:t>
            </w:r>
          </w:p>
          <w:p w14:paraId="063E9F32" w14:textId="77777777" w:rsidR="00E02BBB" w:rsidRDefault="00E02BBB" w:rsidP="00A23707">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0,2</w:t>
            </w:r>
            <w:r>
              <w:rPr>
                <w:rStyle w:val="fontstyle01"/>
                <w:rFonts w:ascii="Times New Roman" w:hAnsi="Times New Roman" w:cs="Times New Roman"/>
                <w:sz w:val="24"/>
                <w:szCs w:val="24"/>
              </w:rPr>
              <w:t xml:space="preserve"> %</w:t>
            </w:r>
          </w:p>
          <w:p w14:paraId="2B6DE32F" w14:textId="77777777" w:rsidR="00E02BBB" w:rsidRDefault="00E02BBB" w:rsidP="00A23707">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0,4</w:t>
            </w:r>
            <w:r>
              <w:rPr>
                <w:rStyle w:val="fontstyle01"/>
                <w:rFonts w:ascii="Times New Roman" w:hAnsi="Times New Roman" w:cs="Times New Roman"/>
                <w:sz w:val="24"/>
                <w:szCs w:val="24"/>
              </w:rPr>
              <w:t xml:space="preserve"> %</w:t>
            </w:r>
          </w:p>
          <w:p w14:paraId="31B14762" w14:textId="77777777" w:rsidR="00E02BBB" w:rsidRDefault="00E02BBB" w:rsidP="00A23707">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0,6</w:t>
            </w:r>
            <w:r>
              <w:rPr>
                <w:rStyle w:val="fontstyle01"/>
                <w:rFonts w:ascii="Times New Roman" w:hAnsi="Times New Roman" w:cs="Times New Roman"/>
                <w:sz w:val="24"/>
                <w:szCs w:val="24"/>
              </w:rPr>
              <w:t xml:space="preserve"> %</w:t>
            </w:r>
          </w:p>
          <w:p w14:paraId="790C551D" w14:textId="019AA2BD" w:rsidR="00E02BBB" w:rsidRDefault="00306356" w:rsidP="00A23707">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kontrola*</w:t>
            </w:r>
            <w:r w:rsidR="00E02BBB">
              <w:rPr>
                <w:rStyle w:val="fontstyle01"/>
                <w:rFonts w:ascii="Times New Roman" w:hAnsi="Times New Roman" w:cs="Times New Roman"/>
                <w:sz w:val="24"/>
                <w:szCs w:val="24"/>
              </w:rPr>
              <w:t xml:space="preserve"> </w:t>
            </w:r>
          </w:p>
        </w:tc>
        <w:tc>
          <w:tcPr>
            <w:tcW w:w="1276" w:type="dxa"/>
            <w:tcBorders>
              <w:top w:val="single" w:sz="12" w:space="0" w:color="auto"/>
            </w:tcBorders>
            <w:vAlign w:val="center"/>
          </w:tcPr>
          <w:p w14:paraId="692A238E" w14:textId="77777777" w:rsidR="00E02BBB" w:rsidRDefault="00E02BBB" w:rsidP="00A23707">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kontaktno</w:t>
            </w:r>
          </w:p>
        </w:tc>
        <w:tc>
          <w:tcPr>
            <w:tcW w:w="1417" w:type="dxa"/>
            <w:tcBorders>
              <w:top w:val="single" w:sz="12" w:space="0" w:color="auto"/>
            </w:tcBorders>
            <w:vAlign w:val="center"/>
          </w:tcPr>
          <w:p w14:paraId="0655B240" w14:textId="404E9D9E" w:rsidR="00E02BBB" w:rsidRDefault="001A2C3E" w:rsidP="00A23707">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5,2</w:t>
            </w:r>
          </w:p>
          <w:p w14:paraId="54E666FA" w14:textId="38ABA6F3" w:rsidR="008B5BC0" w:rsidRDefault="001A2C3E" w:rsidP="00A23707">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5,2</w:t>
            </w:r>
          </w:p>
          <w:p w14:paraId="5DAA42D2" w14:textId="7FFA2B4A" w:rsidR="008B5BC0" w:rsidRDefault="001A2C3E" w:rsidP="00A23707">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5,2</w:t>
            </w:r>
          </w:p>
          <w:p w14:paraId="00EF89A9" w14:textId="1DBD1241" w:rsidR="008B5BC0" w:rsidRDefault="001A2C3E" w:rsidP="00A23707">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5,2</w:t>
            </w:r>
          </w:p>
          <w:p w14:paraId="4DBCB06A" w14:textId="1A354EF9" w:rsidR="008B5BC0" w:rsidRDefault="001A2C3E" w:rsidP="001A2C3E">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5,2</w:t>
            </w:r>
          </w:p>
          <w:p w14:paraId="31A2CA21" w14:textId="766B58A3" w:rsidR="008B5BC0" w:rsidRDefault="001A2C3E" w:rsidP="00A23707">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5,2</w:t>
            </w:r>
          </w:p>
          <w:p w14:paraId="10A2FFB1" w14:textId="5267F92C" w:rsidR="008B5BC0" w:rsidRDefault="001A2C3E" w:rsidP="00A23707">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5,2</w:t>
            </w:r>
          </w:p>
        </w:tc>
        <w:tc>
          <w:tcPr>
            <w:tcW w:w="1350" w:type="dxa"/>
            <w:tcBorders>
              <w:top w:val="single" w:sz="12" w:space="0" w:color="auto"/>
            </w:tcBorders>
            <w:vAlign w:val="center"/>
          </w:tcPr>
          <w:p w14:paraId="11901A23" w14:textId="5C2DF7E4" w:rsidR="00E02BBB" w:rsidRDefault="00192ADD" w:rsidP="00A23707">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106,72</w:t>
            </w:r>
          </w:p>
          <w:p w14:paraId="10E85668" w14:textId="77777777" w:rsidR="00192ADD" w:rsidRDefault="00192ADD" w:rsidP="00192ADD">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106,72</w:t>
            </w:r>
          </w:p>
          <w:p w14:paraId="3C477D71" w14:textId="77777777" w:rsidR="00192ADD" w:rsidRDefault="00192ADD" w:rsidP="00192ADD">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106,72</w:t>
            </w:r>
          </w:p>
          <w:p w14:paraId="1DA43198" w14:textId="77777777" w:rsidR="00192ADD" w:rsidRDefault="00192ADD" w:rsidP="00192ADD">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106,72</w:t>
            </w:r>
          </w:p>
          <w:p w14:paraId="3F0F4A05" w14:textId="77777777" w:rsidR="00192ADD" w:rsidRDefault="00192ADD" w:rsidP="00192ADD">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106,72</w:t>
            </w:r>
          </w:p>
          <w:p w14:paraId="48976554" w14:textId="77777777" w:rsidR="00192ADD" w:rsidRDefault="00192ADD" w:rsidP="00192ADD">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106,72</w:t>
            </w:r>
          </w:p>
          <w:p w14:paraId="5837DB80" w14:textId="2BD5574F" w:rsidR="004A66A3" w:rsidRDefault="00192ADD" w:rsidP="00192ADD">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w:t>
            </w:r>
          </w:p>
        </w:tc>
        <w:tc>
          <w:tcPr>
            <w:tcW w:w="1440" w:type="dxa"/>
            <w:tcBorders>
              <w:top w:val="single" w:sz="12" w:space="0" w:color="auto"/>
            </w:tcBorders>
            <w:vAlign w:val="center"/>
          </w:tcPr>
          <w:p w14:paraId="72CFA2CB" w14:textId="613B134E" w:rsidR="00E02BBB" w:rsidRPr="00FC2CD7" w:rsidRDefault="001112DF" w:rsidP="00FC2CD7">
            <w:pPr>
              <w:jc w:val="center"/>
              <w:rPr>
                <w:rStyle w:val="fontstyle01"/>
                <w:rFonts w:ascii="Times New Roman" w:hAnsi="Times New Roman"/>
                <w:sz w:val="24"/>
                <w:szCs w:val="24"/>
              </w:rPr>
            </w:pPr>
            <w:r w:rsidRPr="00FC2CD7">
              <w:rPr>
                <w:rStyle w:val="fontstyle01"/>
                <w:rFonts w:ascii="Times New Roman" w:hAnsi="Times New Roman"/>
                <w:sz w:val="24"/>
                <w:szCs w:val="24"/>
              </w:rPr>
              <w:t>0,</w:t>
            </w:r>
            <w:r w:rsidR="00192ADD" w:rsidRPr="00FC2CD7">
              <w:rPr>
                <w:rStyle w:val="fontstyle01"/>
                <w:rFonts w:ascii="Times New Roman" w:hAnsi="Times New Roman"/>
                <w:sz w:val="24"/>
                <w:szCs w:val="24"/>
              </w:rPr>
              <w:t>01</w:t>
            </w:r>
          </w:p>
          <w:p w14:paraId="3390D45F" w14:textId="3260742C" w:rsidR="001112DF" w:rsidRPr="00FC2CD7" w:rsidRDefault="001112DF" w:rsidP="00FC2CD7">
            <w:pPr>
              <w:jc w:val="center"/>
              <w:rPr>
                <w:rStyle w:val="fontstyle01"/>
                <w:rFonts w:ascii="Times New Roman" w:hAnsi="Times New Roman"/>
                <w:sz w:val="24"/>
                <w:szCs w:val="24"/>
              </w:rPr>
            </w:pPr>
            <w:r w:rsidRPr="00FC2CD7">
              <w:rPr>
                <w:rStyle w:val="fontstyle01"/>
                <w:rFonts w:ascii="Times New Roman" w:hAnsi="Times New Roman"/>
                <w:sz w:val="24"/>
                <w:szCs w:val="24"/>
              </w:rPr>
              <w:t>0,</w:t>
            </w:r>
            <w:r w:rsidR="00192ADD" w:rsidRPr="00FC2CD7">
              <w:rPr>
                <w:rStyle w:val="fontstyle01"/>
                <w:rFonts w:ascii="Times New Roman" w:hAnsi="Times New Roman"/>
                <w:sz w:val="24"/>
                <w:szCs w:val="24"/>
              </w:rPr>
              <w:t>05</w:t>
            </w:r>
          </w:p>
          <w:p w14:paraId="0269BA14" w14:textId="127E2198" w:rsidR="001112DF" w:rsidRPr="00FC2CD7" w:rsidRDefault="001112DF" w:rsidP="00FC2CD7">
            <w:pPr>
              <w:jc w:val="center"/>
              <w:rPr>
                <w:rStyle w:val="fontstyle01"/>
                <w:rFonts w:ascii="Times New Roman" w:hAnsi="Times New Roman"/>
                <w:sz w:val="24"/>
                <w:szCs w:val="24"/>
              </w:rPr>
            </w:pPr>
            <w:r w:rsidRPr="00FC2CD7">
              <w:rPr>
                <w:rStyle w:val="fontstyle01"/>
                <w:rFonts w:ascii="Times New Roman" w:hAnsi="Times New Roman"/>
                <w:sz w:val="24"/>
                <w:szCs w:val="24"/>
              </w:rPr>
              <w:t>0,</w:t>
            </w:r>
            <w:r w:rsidR="00192ADD" w:rsidRPr="00FC2CD7">
              <w:rPr>
                <w:rStyle w:val="fontstyle01"/>
                <w:rFonts w:ascii="Times New Roman" w:hAnsi="Times New Roman"/>
                <w:sz w:val="24"/>
                <w:szCs w:val="24"/>
              </w:rPr>
              <w:t>1</w:t>
            </w:r>
            <w:r w:rsidR="00230EDC">
              <w:rPr>
                <w:rStyle w:val="fontstyle01"/>
                <w:rFonts w:ascii="Times New Roman" w:hAnsi="Times New Roman"/>
                <w:sz w:val="24"/>
                <w:szCs w:val="24"/>
              </w:rPr>
              <w:t>1</w:t>
            </w:r>
          </w:p>
          <w:p w14:paraId="1279CC5F" w14:textId="0BDB7633" w:rsidR="001112DF" w:rsidRPr="00FC2CD7" w:rsidRDefault="00192ADD" w:rsidP="00FC2CD7">
            <w:pPr>
              <w:jc w:val="center"/>
              <w:rPr>
                <w:rStyle w:val="fontstyle01"/>
                <w:rFonts w:ascii="Times New Roman" w:hAnsi="Times New Roman"/>
                <w:sz w:val="24"/>
                <w:szCs w:val="24"/>
              </w:rPr>
            </w:pPr>
            <w:r w:rsidRPr="00FC2CD7">
              <w:rPr>
                <w:rStyle w:val="fontstyle01"/>
                <w:rFonts w:ascii="Times New Roman" w:hAnsi="Times New Roman"/>
                <w:sz w:val="24"/>
                <w:szCs w:val="24"/>
              </w:rPr>
              <w:t>0,21</w:t>
            </w:r>
          </w:p>
          <w:p w14:paraId="7BF20BE0" w14:textId="44B95E19" w:rsidR="001112DF" w:rsidRPr="00FC2CD7" w:rsidRDefault="00192ADD" w:rsidP="00FC2CD7">
            <w:pPr>
              <w:jc w:val="center"/>
              <w:rPr>
                <w:rStyle w:val="fontstyle01"/>
                <w:rFonts w:ascii="Times New Roman" w:hAnsi="Times New Roman"/>
                <w:sz w:val="24"/>
                <w:szCs w:val="24"/>
              </w:rPr>
            </w:pPr>
            <w:r w:rsidRPr="00FC2CD7">
              <w:rPr>
                <w:rStyle w:val="fontstyle01"/>
                <w:rFonts w:ascii="Times New Roman" w:hAnsi="Times New Roman"/>
                <w:sz w:val="24"/>
                <w:szCs w:val="24"/>
              </w:rPr>
              <w:t>0,4</w:t>
            </w:r>
            <w:r w:rsidR="00230EDC">
              <w:rPr>
                <w:rStyle w:val="fontstyle01"/>
                <w:rFonts w:ascii="Times New Roman" w:hAnsi="Times New Roman"/>
                <w:sz w:val="24"/>
                <w:szCs w:val="24"/>
              </w:rPr>
              <w:t>3</w:t>
            </w:r>
          </w:p>
          <w:p w14:paraId="3B6BEAF0" w14:textId="165BB183" w:rsidR="001112DF" w:rsidRPr="00FC2CD7" w:rsidRDefault="00192ADD" w:rsidP="00FC2CD7">
            <w:pPr>
              <w:jc w:val="center"/>
              <w:rPr>
                <w:rStyle w:val="fontstyle01"/>
                <w:rFonts w:ascii="Times New Roman" w:hAnsi="Times New Roman"/>
                <w:sz w:val="24"/>
                <w:szCs w:val="24"/>
              </w:rPr>
            </w:pPr>
            <w:r w:rsidRPr="00FC2CD7">
              <w:rPr>
                <w:rStyle w:val="fontstyle01"/>
                <w:rFonts w:ascii="Times New Roman" w:hAnsi="Times New Roman"/>
                <w:sz w:val="24"/>
                <w:szCs w:val="24"/>
              </w:rPr>
              <w:t>0,64</w:t>
            </w:r>
          </w:p>
          <w:p w14:paraId="71ECB229" w14:textId="4E1397A9" w:rsidR="001112DF" w:rsidRDefault="00574EBE" w:rsidP="00FC2CD7">
            <w:pPr>
              <w:jc w:val="center"/>
              <w:rPr>
                <w:rStyle w:val="fontstyle01"/>
                <w:rFonts w:ascii="Times New Roman" w:hAnsi="Times New Roman" w:cs="Times New Roman"/>
                <w:sz w:val="24"/>
                <w:szCs w:val="24"/>
              </w:rPr>
            </w:pPr>
            <w:r w:rsidRPr="00FC2CD7">
              <w:rPr>
                <w:rStyle w:val="fontstyle01"/>
                <w:rFonts w:ascii="Times New Roman" w:hAnsi="Times New Roman" w:cs="Times New Roman"/>
                <w:sz w:val="24"/>
                <w:szCs w:val="24"/>
              </w:rPr>
              <w:t>-</w:t>
            </w:r>
          </w:p>
        </w:tc>
        <w:tc>
          <w:tcPr>
            <w:tcW w:w="1350" w:type="dxa"/>
            <w:tcBorders>
              <w:top w:val="single" w:sz="12" w:space="0" w:color="auto"/>
            </w:tcBorders>
            <w:vAlign w:val="center"/>
          </w:tcPr>
          <w:p w14:paraId="207BC7FB" w14:textId="1D5B8AF9" w:rsidR="00E02BBB" w:rsidRPr="00951939" w:rsidRDefault="00E02BBB" w:rsidP="00A23707">
            <w:pPr>
              <w:jc w:val="center"/>
              <w:rPr>
                <w:rStyle w:val="fontstyle01"/>
                <w:rFonts w:ascii="Times New Roman" w:hAnsi="Times New Roman" w:cs="Times New Roman"/>
                <w:sz w:val="24"/>
                <w:szCs w:val="24"/>
              </w:rPr>
            </w:pPr>
            <w:r w:rsidRPr="00951939">
              <w:rPr>
                <w:rStyle w:val="fontstyle01"/>
                <w:rFonts w:ascii="Times New Roman" w:hAnsi="Times New Roman" w:cs="Times New Roman"/>
                <w:sz w:val="24"/>
                <w:szCs w:val="24"/>
              </w:rPr>
              <w:t>2</w:t>
            </w:r>
            <w:r w:rsidR="007835ED">
              <w:rPr>
                <w:rStyle w:val="fontstyle01"/>
                <w:rFonts w:ascii="Times New Roman" w:hAnsi="Times New Roman" w:cs="Times New Roman"/>
                <w:sz w:val="24"/>
                <w:szCs w:val="24"/>
              </w:rPr>
              <w:t>2</w:t>
            </w:r>
            <w:r w:rsidRPr="0073401D">
              <w:rPr>
                <w:rStyle w:val="fontstyle01"/>
                <w:rFonts w:ascii="Times New Roman" w:hAnsi="Times New Roman" w:cs="Times New Roman"/>
                <w:sz w:val="24"/>
                <w:szCs w:val="24"/>
              </w:rPr>
              <w:t>0</w:t>
            </w:r>
          </w:p>
        </w:tc>
      </w:tr>
      <w:tr w:rsidR="00E02BBB" w14:paraId="342FB426" w14:textId="77777777" w:rsidTr="00E528B4">
        <w:tc>
          <w:tcPr>
            <w:tcW w:w="1555" w:type="dxa"/>
            <w:vAlign w:val="center"/>
          </w:tcPr>
          <w:p w14:paraId="537550E4" w14:textId="77777777" w:rsidR="00E02BBB" w:rsidRPr="0073401D" w:rsidRDefault="00E02BBB" w:rsidP="00A23707">
            <w:pPr>
              <w:jc w:val="center"/>
              <w:rPr>
                <w:rStyle w:val="fontstyle01"/>
                <w:rFonts w:ascii="Times New Roman" w:hAnsi="Times New Roman" w:cs="Times New Roman"/>
                <w:b/>
                <w:bCs/>
                <w:sz w:val="24"/>
                <w:szCs w:val="24"/>
              </w:rPr>
            </w:pPr>
            <w:r w:rsidRPr="0073401D">
              <w:rPr>
                <w:rStyle w:val="fontstyle01"/>
                <w:rFonts w:ascii="Times New Roman" w:hAnsi="Times New Roman" w:cs="Times New Roman"/>
                <w:b/>
                <w:bCs/>
                <w:i/>
                <w:iCs/>
                <w:sz w:val="24"/>
                <w:szCs w:val="24"/>
              </w:rPr>
              <w:t>Myzus cerasi</w:t>
            </w:r>
          </w:p>
        </w:tc>
        <w:tc>
          <w:tcPr>
            <w:tcW w:w="1417" w:type="dxa"/>
            <w:vAlign w:val="center"/>
          </w:tcPr>
          <w:p w14:paraId="56AD0BD3" w14:textId="77777777" w:rsidR="00E02BBB" w:rsidRDefault="00E02BBB" w:rsidP="00A23707">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0,01</w:t>
            </w:r>
            <w:r>
              <w:rPr>
                <w:rStyle w:val="fontstyle01"/>
                <w:rFonts w:ascii="Times New Roman" w:hAnsi="Times New Roman" w:cs="Times New Roman"/>
                <w:sz w:val="24"/>
                <w:szCs w:val="24"/>
              </w:rPr>
              <w:t xml:space="preserve"> %</w:t>
            </w:r>
          </w:p>
          <w:p w14:paraId="47AB850E" w14:textId="77777777" w:rsidR="00E02BBB" w:rsidRDefault="00E02BBB" w:rsidP="00A23707">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0,05</w:t>
            </w:r>
            <w:r>
              <w:rPr>
                <w:rStyle w:val="fontstyle01"/>
                <w:rFonts w:ascii="Times New Roman" w:hAnsi="Times New Roman" w:cs="Times New Roman"/>
                <w:sz w:val="24"/>
                <w:szCs w:val="24"/>
              </w:rPr>
              <w:t xml:space="preserve"> %</w:t>
            </w:r>
          </w:p>
          <w:p w14:paraId="1A1C370A" w14:textId="77777777" w:rsidR="00E02BBB" w:rsidRDefault="00E02BBB" w:rsidP="00A23707">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0,1</w:t>
            </w:r>
            <w:r>
              <w:rPr>
                <w:rStyle w:val="fontstyle01"/>
                <w:rFonts w:ascii="Times New Roman" w:hAnsi="Times New Roman" w:cs="Times New Roman"/>
                <w:sz w:val="24"/>
                <w:szCs w:val="24"/>
              </w:rPr>
              <w:t xml:space="preserve"> %</w:t>
            </w:r>
          </w:p>
          <w:p w14:paraId="47784303" w14:textId="64E4484F" w:rsidR="00E02BBB" w:rsidRDefault="00E02BBB" w:rsidP="00A23707">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kontrola </w:t>
            </w:r>
          </w:p>
        </w:tc>
        <w:tc>
          <w:tcPr>
            <w:tcW w:w="1276" w:type="dxa"/>
            <w:vAlign w:val="center"/>
          </w:tcPr>
          <w:p w14:paraId="6BAFB5C2" w14:textId="77777777" w:rsidR="00E02BBB" w:rsidRDefault="00E02BBB" w:rsidP="00A23707">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kontaktno</w:t>
            </w:r>
          </w:p>
        </w:tc>
        <w:tc>
          <w:tcPr>
            <w:tcW w:w="1417" w:type="dxa"/>
            <w:vAlign w:val="center"/>
          </w:tcPr>
          <w:p w14:paraId="5BC921D8" w14:textId="21ADAB98" w:rsidR="008B5BC0" w:rsidRDefault="001A2C3E" w:rsidP="008B5BC0">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p w14:paraId="4E24547A" w14:textId="2DFA3D58" w:rsidR="008B5BC0" w:rsidRDefault="001A2C3E" w:rsidP="008B5BC0">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p w14:paraId="62C9B392" w14:textId="25486E1D" w:rsidR="008B5BC0" w:rsidRDefault="001A2C3E" w:rsidP="008B5BC0">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p w14:paraId="4EDCD45A" w14:textId="0A3739FC" w:rsidR="00E02BBB" w:rsidRDefault="001A2C3E" w:rsidP="008B5BC0">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tc>
        <w:tc>
          <w:tcPr>
            <w:tcW w:w="1350" w:type="dxa"/>
            <w:vAlign w:val="center"/>
          </w:tcPr>
          <w:p w14:paraId="38416467" w14:textId="227F46A1" w:rsidR="004A66A3" w:rsidRDefault="001A2C3E" w:rsidP="00A23707">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53,36</w:t>
            </w:r>
          </w:p>
          <w:p w14:paraId="3184CB02" w14:textId="67231A56" w:rsidR="004A66A3" w:rsidRDefault="001A2C3E" w:rsidP="00A23707">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53,36</w:t>
            </w:r>
          </w:p>
          <w:p w14:paraId="3D3A74F2" w14:textId="77777777" w:rsidR="001A2C3E" w:rsidRDefault="001A2C3E" w:rsidP="001A2C3E">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53,36</w:t>
            </w:r>
          </w:p>
          <w:p w14:paraId="08CB6AB9" w14:textId="3C821173" w:rsidR="00E02BBB" w:rsidRDefault="001A2C3E" w:rsidP="001A2C3E">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w:t>
            </w:r>
          </w:p>
        </w:tc>
        <w:tc>
          <w:tcPr>
            <w:tcW w:w="1440" w:type="dxa"/>
            <w:vAlign w:val="center"/>
          </w:tcPr>
          <w:p w14:paraId="44D22A91" w14:textId="6CF297A7" w:rsidR="001112DF" w:rsidRDefault="00192ADD" w:rsidP="001112DF">
            <w:pPr>
              <w:jc w:val="center"/>
              <w:rPr>
                <w:rFonts w:eastAsia="Times New Roman" w:cs="Times New Roman"/>
                <w:color w:val="000000"/>
                <w:sz w:val="22"/>
                <w:lang w:eastAsia="hr-HR"/>
              </w:rPr>
            </w:pPr>
            <w:r>
              <w:rPr>
                <w:rFonts w:eastAsia="Times New Roman" w:cs="Times New Roman"/>
                <w:color w:val="000000"/>
                <w:sz w:val="22"/>
                <w:lang w:eastAsia="hr-HR"/>
              </w:rPr>
              <w:t>0,005</w:t>
            </w:r>
          </w:p>
          <w:p w14:paraId="4DB7E44D" w14:textId="114841EB" w:rsidR="001112DF" w:rsidRDefault="001112DF" w:rsidP="001112DF">
            <w:pPr>
              <w:jc w:val="center"/>
              <w:rPr>
                <w:rFonts w:eastAsia="Times New Roman" w:cs="Times New Roman"/>
                <w:color w:val="000000"/>
                <w:sz w:val="22"/>
                <w:lang w:eastAsia="hr-HR"/>
              </w:rPr>
            </w:pPr>
            <w:r w:rsidRPr="00B04FD8">
              <w:rPr>
                <w:rFonts w:eastAsia="Times New Roman" w:cs="Times New Roman"/>
                <w:color w:val="000000"/>
                <w:sz w:val="22"/>
                <w:lang w:eastAsia="hr-HR"/>
              </w:rPr>
              <w:t>0</w:t>
            </w:r>
            <w:r>
              <w:rPr>
                <w:rFonts w:eastAsia="Times New Roman" w:cs="Times New Roman"/>
                <w:color w:val="000000"/>
                <w:sz w:val="22"/>
                <w:lang w:eastAsia="hr-HR"/>
              </w:rPr>
              <w:t>,</w:t>
            </w:r>
            <w:r w:rsidR="00192ADD">
              <w:rPr>
                <w:rFonts w:eastAsia="Times New Roman" w:cs="Times New Roman"/>
                <w:color w:val="000000"/>
                <w:sz w:val="22"/>
                <w:lang w:eastAsia="hr-HR"/>
              </w:rPr>
              <w:t>0</w:t>
            </w:r>
            <w:r w:rsidR="00230EDC">
              <w:rPr>
                <w:rFonts w:eastAsia="Times New Roman" w:cs="Times New Roman"/>
                <w:color w:val="000000"/>
                <w:sz w:val="22"/>
                <w:lang w:eastAsia="hr-HR"/>
              </w:rPr>
              <w:t>3</w:t>
            </w:r>
          </w:p>
          <w:p w14:paraId="22BE3FD5" w14:textId="1C158A52" w:rsidR="001112DF" w:rsidRDefault="001112DF" w:rsidP="001112DF">
            <w:pPr>
              <w:jc w:val="center"/>
              <w:rPr>
                <w:rFonts w:eastAsia="Times New Roman" w:cs="Times New Roman"/>
                <w:color w:val="000000"/>
                <w:sz w:val="22"/>
                <w:lang w:eastAsia="hr-HR"/>
              </w:rPr>
            </w:pPr>
            <w:r w:rsidRPr="00B04FD8">
              <w:rPr>
                <w:rFonts w:eastAsia="Times New Roman" w:cs="Times New Roman"/>
                <w:color w:val="000000"/>
                <w:sz w:val="22"/>
                <w:lang w:eastAsia="hr-HR"/>
              </w:rPr>
              <w:t>0</w:t>
            </w:r>
            <w:r>
              <w:rPr>
                <w:rFonts w:eastAsia="Times New Roman" w:cs="Times New Roman"/>
                <w:color w:val="000000"/>
                <w:sz w:val="22"/>
                <w:lang w:eastAsia="hr-HR"/>
              </w:rPr>
              <w:t>,</w:t>
            </w:r>
            <w:r w:rsidR="00192ADD">
              <w:rPr>
                <w:rFonts w:eastAsia="Times New Roman" w:cs="Times New Roman"/>
                <w:color w:val="000000"/>
                <w:sz w:val="22"/>
                <w:lang w:eastAsia="hr-HR"/>
              </w:rPr>
              <w:t>05</w:t>
            </w:r>
          </w:p>
          <w:p w14:paraId="7EC9EF81" w14:textId="60AE1951" w:rsidR="00E02BBB" w:rsidRDefault="00574EBE" w:rsidP="00A23707">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w:t>
            </w:r>
          </w:p>
        </w:tc>
        <w:tc>
          <w:tcPr>
            <w:tcW w:w="1350" w:type="dxa"/>
            <w:vAlign w:val="center"/>
          </w:tcPr>
          <w:p w14:paraId="23F61FD3" w14:textId="77777777" w:rsidR="00E02BBB" w:rsidRDefault="00E02BBB" w:rsidP="00A23707">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12 grančica s kolonijom uši</w:t>
            </w:r>
          </w:p>
        </w:tc>
      </w:tr>
      <w:tr w:rsidR="00E02BBB" w14:paraId="24FE9CD7" w14:textId="77777777" w:rsidTr="00E528B4">
        <w:tc>
          <w:tcPr>
            <w:tcW w:w="1555" w:type="dxa"/>
            <w:vMerge w:val="restart"/>
            <w:vAlign w:val="center"/>
          </w:tcPr>
          <w:p w14:paraId="251EEF1F" w14:textId="77777777" w:rsidR="00E02BBB" w:rsidRPr="0073401D" w:rsidRDefault="00E02BBB" w:rsidP="00A23707">
            <w:pPr>
              <w:jc w:val="center"/>
              <w:rPr>
                <w:rStyle w:val="fontstyle01"/>
                <w:rFonts w:ascii="Times New Roman" w:hAnsi="Times New Roman" w:cs="Times New Roman"/>
                <w:b/>
                <w:bCs/>
                <w:sz w:val="24"/>
                <w:szCs w:val="24"/>
              </w:rPr>
            </w:pPr>
            <w:r w:rsidRPr="0073401D">
              <w:rPr>
                <w:rStyle w:val="fontstyle01"/>
                <w:rFonts w:ascii="Times New Roman" w:hAnsi="Times New Roman" w:cs="Times New Roman"/>
                <w:b/>
                <w:bCs/>
                <w:i/>
                <w:iCs/>
                <w:sz w:val="24"/>
                <w:szCs w:val="24"/>
              </w:rPr>
              <w:t>Leptinotarsa decemlineata</w:t>
            </w:r>
          </w:p>
        </w:tc>
        <w:tc>
          <w:tcPr>
            <w:tcW w:w="1417" w:type="dxa"/>
            <w:vAlign w:val="center"/>
          </w:tcPr>
          <w:p w14:paraId="2EC83F85" w14:textId="77777777" w:rsidR="00E02BBB" w:rsidRDefault="00E02BBB" w:rsidP="00A23707">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0,2</w:t>
            </w:r>
            <w:r>
              <w:rPr>
                <w:rStyle w:val="fontstyle01"/>
                <w:rFonts w:ascii="Times New Roman" w:hAnsi="Times New Roman" w:cs="Times New Roman"/>
                <w:sz w:val="24"/>
                <w:szCs w:val="24"/>
              </w:rPr>
              <w:t xml:space="preserve"> %</w:t>
            </w:r>
          </w:p>
          <w:p w14:paraId="5339A130" w14:textId="77777777" w:rsidR="00E02BBB" w:rsidRDefault="00E02BBB" w:rsidP="00A23707">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 xml:space="preserve">0,4 </w:t>
            </w:r>
            <w:r>
              <w:rPr>
                <w:rStyle w:val="fontstyle01"/>
                <w:rFonts w:ascii="Times New Roman" w:hAnsi="Times New Roman" w:cs="Times New Roman"/>
                <w:sz w:val="24"/>
                <w:szCs w:val="24"/>
              </w:rPr>
              <w:t>%</w:t>
            </w:r>
          </w:p>
          <w:p w14:paraId="64E9A067" w14:textId="77777777" w:rsidR="00E02BBB" w:rsidRDefault="00E02BBB" w:rsidP="00A23707">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0,6</w:t>
            </w:r>
            <w:r>
              <w:rPr>
                <w:rStyle w:val="fontstyle01"/>
                <w:rFonts w:ascii="Times New Roman" w:hAnsi="Times New Roman" w:cs="Times New Roman"/>
                <w:sz w:val="24"/>
                <w:szCs w:val="24"/>
              </w:rPr>
              <w:t xml:space="preserve"> %</w:t>
            </w:r>
          </w:p>
          <w:p w14:paraId="71BB73D2" w14:textId="1904F09F" w:rsidR="00E02BBB" w:rsidRDefault="00E02BBB" w:rsidP="00A23707">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kontrola </w:t>
            </w:r>
          </w:p>
        </w:tc>
        <w:tc>
          <w:tcPr>
            <w:tcW w:w="1276" w:type="dxa"/>
            <w:vAlign w:val="center"/>
          </w:tcPr>
          <w:p w14:paraId="3F57286A" w14:textId="77777777" w:rsidR="00E02BBB" w:rsidRDefault="00E02BBB" w:rsidP="00A23707">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kontaktno</w:t>
            </w:r>
          </w:p>
        </w:tc>
        <w:tc>
          <w:tcPr>
            <w:tcW w:w="1417" w:type="dxa"/>
            <w:vAlign w:val="center"/>
          </w:tcPr>
          <w:p w14:paraId="268265A6" w14:textId="6ED42F32" w:rsidR="008B5BC0" w:rsidRDefault="001A2C3E" w:rsidP="008B5BC0">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p w14:paraId="73824A2C" w14:textId="571FED4D" w:rsidR="008B5BC0" w:rsidRDefault="001A2C3E" w:rsidP="008B5BC0">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p w14:paraId="68647504" w14:textId="3C34A761" w:rsidR="008B5BC0" w:rsidRDefault="001A2C3E" w:rsidP="008B5BC0">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p w14:paraId="0DB63E5B" w14:textId="7B9A73DB" w:rsidR="00E02BBB" w:rsidRDefault="001A2C3E" w:rsidP="008B5BC0">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tc>
        <w:tc>
          <w:tcPr>
            <w:tcW w:w="1350" w:type="dxa"/>
            <w:vAlign w:val="center"/>
          </w:tcPr>
          <w:p w14:paraId="74052DD3" w14:textId="77777777" w:rsidR="00030212" w:rsidRDefault="00030212" w:rsidP="00030212">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53,36</w:t>
            </w:r>
          </w:p>
          <w:p w14:paraId="05BBED12" w14:textId="77777777" w:rsidR="00030212" w:rsidRDefault="00030212" w:rsidP="00030212">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53,36</w:t>
            </w:r>
          </w:p>
          <w:p w14:paraId="158270EE" w14:textId="77777777" w:rsidR="00030212" w:rsidRDefault="00030212" w:rsidP="00030212">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53,36</w:t>
            </w:r>
          </w:p>
          <w:p w14:paraId="2382E65A" w14:textId="48332670" w:rsidR="00E02BBB" w:rsidRDefault="00030212" w:rsidP="00030212">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w:t>
            </w:r>
          </w:p>
        </w:tc>
        <w:tc>
          <w:tcPr>
            <w:tcW w:w="1440" w:type="dxa"/>
            <w:vAlign w:val="center"/>
          </w:tcPr>
          <w:p w14:paraId="7CD0E3F6" w14:textId="01683D3E" w:rsidR="00030212" w:rsidRDefault="00030212" w:rsidP="00030212">
            <w:pPr>
              <w:jc w:val="center"/>
              <w:rPr>
                <w:rFonts w:eastAsia="Times New Roman" w:cs="Times New Roman"/>
                <w:color w:val="000000"/>
                <w:sz w:val="22"/>
                <w:lang w:eastAsia="hr-HR"/>
              </w:rPr>
            </w:pPr>
            <w:r>
              <w:rPr>
                <w:rFonts w:eastAsia="Times New Roman" w:cs="Times New Roman"/>
                <w:color w:val="000000"/>
                <w:sz w:val="22"/>
                <w:lang w:eastAsia="hr-HR"/>
              </w:rPr>
              <w:t>0,</w:t>
            </w:r>
            <w:r w:rsidR="004A448C">
              <w:rPr>
                <w:rFonts w:eastAsia="Times New Roman" w:cs="Times New Roman"/>
                <w:color w:val="000000"/>
                <w:sz w:val="22"/>
                <w:lang w:eastAsia="hr-HR"/>
              </w:rPr>
              <w:t>11</w:t>
            </w:r>
          </w:p>
          <w:p w14:paraId="74C649B4" w14:textId="170211A6" w:rsidR="00030212" w:rsidRDefault="00030212" w:rsidP="00030212">
            <w:pPr>
              <w:jc w:val="center"/>
              <w:rPr>
                <w:rFonts w:eastAsia="Times New Roman" w:cs="Times New Roman"/>
                <w:color w:val="000000"/>
                <w:sz w:val="22"/>
                <w:lang w:eastAsia="hr-HR"/>
              </w:rPr>
            </w:pPr>
            <w:r w:rsidRPr="00B04FD8">
              <w:rPr>
                <w:rFonts w:eastAsia="Times New Roman" w:cs="Times New Roman"/>
                <w:color w:val="000000"/>
                <w:sz w:val="22"/>
                <w:lang w:eastAsia="hr-HR"/>
              </w:rPr>
              <w:t>0</w:t>
            </w:r>
            <w:r>
              <w:rPr>
                <w:rFonts w:eastAsia="Times New Roman" w:cs="Times New Roman"/>
                <w:color w:val="000000"/>
                <w:sz w:val="22"/>
                <w:lang w:eastAsia="hr-HR"/>
              </w:rPr>
              <w:t>,</w:t>
            </w:r>
            <w:r w:rsidR="004A448C">
              <w:rPr>
                <w:rFonts w:eastAsia="Times New Roman" w:cs="Times New Roman"/>
                <w:color w:val="000000"/>
                <w:sz w:val="22"/>
                <w:lang w:eastAsia="hr-HR"/>
              </w:rPr>
              <w:t>21</w:t>
            </w:r>
          </w:p>
          <w:p w14:paraId="1ACB38C8" w14:textId="456BC188" w:rsidR="00030212" w:rsidRDefault="00030212" w:rsidP="00030212">
            <w:pPr>
              <w:jc w:val="center"/>
              <w:rPr>
                <w:rFonts w:eastAsia="Times New Roman" w:cs="Times New Roman"/>
                <w:color w:val="000000"/>
                <w:sz w:val="22"/>
                <w:lang w:eastAsia="hr-HR"/>
              </w:rPr>
            </w:pPr>
            <w:r w:rsidRPr="00B04FD8">
              <w:rPr>
                <w:rFonts w:eastAsia="Times New Roman" w:cs="Times New Roman"/>
                <w:color w:val="000000"/>
                <w:sz w:val="22"/>
                <w:lang w:eastAsia="hr-HR"/>
              </w:rPr>
              <w:t>0</w:t>
            </w:r>
            <w:r>
              <w:rPr>
                <w:rFonts w:eastAsia="Times New Roman" w:cs="Times New Roman"/>
                <w:color w:val="000000"/>
                <w:sz w:val="22"/>
                <w:lang w:eastAsia="hr-HR"/>
              </w:rPr>
              <w:t>,</w:t>
            </w:r>
            <w:r w:rsidR="004A448C">
              <w:rPr>
                <w:rFonts w:eastAsia="Times New Roman" w:cs="Times New Roman"/>
                <w:color w:val="000000"/>
                <w:sz w:val="22"/>
                <w:lang w:eastAsia="hr-HR"/>
              </w:rPr>
              <w:t>32</w:t>
            </w:r>
          </w:p>
          <w:p w14:paraId="6FCBD47F" w14:textId="6F0E832D" w:rsidR="001112DF" w:rsidRDefault="00574EBE" w:rsidP="00030212">
            <w:pPr>
              <w:jc w:val="center"/>
              <w:rPr>
                <w:rStyle w:val="fontstyle01"/>
                <w:rFonts w:ascii="Times New Roman" w:hAnsi="Times New Roman" w:cs="Times New Roman"/>
                <w:sz w:val="24"/>
                <w:szCs w:val="24"/>
              </w:rPr>
            </w:pPr>
            <w:r>
              <w:rPr>
                <w:rFonts w:eastAsia="Times New Roman"/>
                <w:sz w:val="22"/>
                <w:lang w:eastAsia="hr-HR"/>
              </w:rPr>
              <w:t>-</w:t>
            </w:r>
          </w:p>
        </w:tc>
        <w:tc>
          <w:tcPr>
            <w:tcW w:w="1350" w:type="dxa"/>
            <w:vAlign w:val="center"/>
          </w:tcPr>
          <w:p w14:paraId="79A4091D" w14:textId="77777777" w:rsidR="00E02BBB" w:rsidRDefault="00E02BBB" w:rsidP="00A23707">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120</w:t>
            </w:r>
          </w:p>
        </w:tc>
      </w:tr>
      <w:tr w:rsidR="008F284A" w14:paraId="299D0E9B" w14:textId="77777777" w:rsidTr="00E528B4">
        <w:tc>
          <w:tcPr>
            <w:tcW w:w="1555" w:type="dxa"/>
            <w:vMerge/>
            <w:vAlign w:val="center"/>
          </w:tcPr>
          <w:p w14:paraId="56D3AEF5" w14:textId="77777777" w:rsidR="008F284A" w:rsidRPr="0073401D" w:rsidRDefault="008F284A" w:rsidP="008F284A">
            <w:pPr>
              <w:jc w:val="center"/>
              <w:rPr>
                <w:rStyle w:val="fontstyle01"/>
                <w:rFonts w:ascii="Times New Roman" w:hAnsi="Times New Roman" w:cs="Times New Roman"/>
                <w:b/>
                <w:bCs/>
                <w:i/>
                <w:iCs/>
                <w:sz w:val="24"/>
                <w:szCs w:val="24"/>
              </w:rPr>
            </w:pPr>
          </w:p>
        </w:tc>
        <w:tc>
          <w:tcPr>
            <w:tcW w:w="1417" w:type="dxa"/>
            <w:vAlign w:val="center"/>
          </w:tcPr>
          <w:p w14:paraId="11EBD874" w14:textId="77777777" w:rsidR="008F284A" w:rsidRDefault="008F284A" w:rsidP="008F284A">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0,2</w:t>
            </w:r>
            <w:r>
              <w:rPr>
                <w:rStyle w:val="fontstyle01"/>
                <w:rFonts w:ascii="Times New Roman" w:hAnsi="Times New Roman" w:cs="Times New Roman"/>
                <w:sz w:val="24"/>
                <w:szCs w:val="24"/>
              </w:rPr>
              <w:t xml:space="preserve"> %</w:t>
            </w:r>
          </w:p>
          <w:p w14:paraId="1FDB9FC0" w14:textId="77777777" w:rsidR="008F284A" w:rsidRDefault="008F284A" w:rsidP="008F284A">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 xml:space="preserve">0,4 </w:t>
            </w:r>
            <w:r>
              <w:rPr>
                <w:rStyle w:val="fontstyle01"/>
                <w:rFonts w:ascii="Times New Roman" w:hAnsi="Times New Roman" w:cs="Times New Roman"/>
                <w:sz w:val="24"/>
                <w:szCs w:val="24"/>
              </w:rPr>
              <w:t>%</w:t>
            </w:r>
          </w:p>
          <w:p w14:paraId="478C58C6" w14:textId="77777777" w:rsidR="008F284A" w:rsidRDefault="008F284A" w:rsidP="008F284A">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0,6</w:t>
            </w:r>
            <w:r>
              <w:rPr>
                <w:rStyle w:val="fontstyle01"/>
                <w:rFonts w:ascii="Times New Roman" w:hAnsi="Times New Roman" w:cs="Times New Roman"/>
                <w:sz w:val="24"/>
                <w:szCs w:val="24"/>
              </w:rPr>
              <w:t xml:space="preserve"> %</w:t>
            </w:r>
          </w:p>
          <w:p w14:paraId="6E367D77" w14:textId="6D8FC818" w:rsidR="008F284A" w:rsidRPr="00BB4E9E" w:rsidRDefault="008F284A" w:rsidP="008F284A">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kontrola </w:t>
            </w:r>
          </w:p>
        </w:tc>
        <w:tc>
          <w:tcPr>
            <w:tcW w:w="1276" w:type="dxa"/>
            <w:vAlign w:val="center"/>
          </w:tcPr>
          <w:p w14:paraId="3B7840C2" w14:textId="77777777" w:rsidR="008F284A" w:rsidRDefault="008F284A" w:rsidP="008F284A">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želučano</w:t>
            </w:r>
          </w:p>
        </w:tc>
        <w:tc>
          <w:tcPr>
            <w:tcW w:w="1417" w:type="dxa"/>
            <w:vAlign w:val="center"/>
          </w:tcPr>
          <w:p w14:paraId="7E46F40F" w14:textId="1BB6FDA2" w:rsidR="008F284A" w:rsidRDefault="001A2C3E" w:rsidP="008F284A">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p w14:paraId="030DDE8F" w14:textId="587B1F3B" w:rsidR="008F284A" w:rsidRDefault="001A2C3E" w:rsidP="008F284A">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p w14:paraId="461FD835" w14:textId="1F03BB02" w:rsidR="008F284A" w:rsidRDefault="001A2C3E" w:rsidP="008F284A">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p w14:paraId="0F591624" w14:textId="47918762" w:rsidR="008F284A" w:rsidRDefault="001A2C3E" w:rsidP="008F284A">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tc>
        <w:tc>
          <w:tcPr>
            <w:tcW w:w="1350" w:type="dxa"/>
            <w:vAlign w:val="center"/>
          </w:tcPr>
          <w:p w14:paraId="2935F08F" w14:textId="77777777" w:rsidR="00030212" w:rsidRDefault="00030212" w:rsidP="00030212">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53,36</w:t>
            </w:r>
          </w:p>
          <w:p w14:paraId="155A7398" w14:textId="77777777" w:rsidR="00030212" w:rsidRDefault="00030212" w:rsidP="00030212">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53,36</w:t>
            </w:r>
          </w:p>
          <w:p w14:paraId="4A11594C" w14:textId="77777777" w:rsidR="00030212" w:rsidRDefault="00030212" w:rsidP="00030212">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53,36</w:t>
            </w:r>
          </w:p>
          <w:p w14:paraId="67B31760" w14:textId="169B929A" w:rsidR="008F284A" w:rsidRDefault="00030212" w:rsidP="00030212">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w:t>
            </w:r>
          </w:p>
        </w:tc>
        <w:tc>
          <w:tcPr>
            <w:tcW w:w="1440" w:type="dxa"/>
            <w:vAlign w:val="center"/>
          </w:tcPr>
          <w:p w14:paraId="5753FE36" w14:textId="51EC5489" w:rsidR="004A448C" w:rsidRDefault="004A448C" w:rsidP="004A448C">
            <w:pPr>
              <w:jc w:val="center"/>
              <w:rPr>
                <w:rFonts w:eastAsia="Times New Roman" w:cs="Times New Roman"/>
                <w:color w:val="000000"/>
                <w:sz w:val="22"/>
                <w:lang w:eastAsia="hr-HR"/>
              </w:rPr>
            </w:pPr>
            <w:r>
              <w:rPr>
                <w:rFonts w:eastAsia="Times New Roman" w:cs="Times New Roman"/>
                <w:color w:val="000000"/>
                <w:sz w:val="22"/>
                <w:lang w:eastAsia="hr-HR"/>
              </w:rPr>
              <w:t>0,11</w:t>
            </w:r>
          </w:p>
          <w:p w14:paraId="4C4C30DD" w14:textId="7273F0EC" w:rsidR="004A448C" w:rsidRDefault="004A448C" w:rsidP="004A448C">
            <w:pPr>
              <w:jc w:val="center"/>
              <w:rPr>
                <w:rFonts w:eastAsia="Times New Roman" w:cs="Times New Roman"/>
                <w:color w:val="000000"/>
                <w:sz w:val="22"/>
                <w:lang w:eastAsia="hr-HR"/>
              </w:rPr>
            </w:pPr>
            <w:r w:rsidRPr="00B04FD8">
              <w:rPr>
                <w:rFonts w:eastAsia="Times New Roman" w:cs="Times New Roman"/>
                <w:color w:val="000000"/>
                <w:sz w:val="22"/>
                <w:lang w:eastAsia="hr-HR"/>
              </w:rPr>
              <w:t>0</w:t>
            </w:r>
            <w:r>
              <w:rPr>
                <w:rFonts w:eastAsia="Times New Roman" w:cs="Times New Roman"/>
                <w:color w:val="000000"/>
                <w:sz w:val="22"/>
                <w:lang w:eastAsia="hr-HR"/>
              </w:rPr>
              <w:t>,21</w:t>
            </w:r>
          </w:p>
          <w:p w14:paraId="72D38FDA" w14:textId="64EE6FD0" w:rsidR="008F284A" w:rsidRDefault="004A448C" w:rsidP="004A448C">
            <w:pPr>
              <w:jc w:val="center"/>
              <w:rPr>
                <w:rFonts w:eastAsia="Times New Roman" w:cs="Times New Roman"/>
                <w:color w:val="000000"/>
                <w:sz w:val="22"/>
                <w:lang w:eastAsia="hr-HR"/>
              </w:rPr>
            </w:pPr>
            <w:r w:rsidRPr="00B04FD8">
              <w:rPr>
                <w:rFonts w:eastAsia="Times New Roman" w:cs="Times New Roman"/>
                <w:color w:val="000000"/>
                <w:sz w:val="22"/>
                <w:lang w:eastAsia="hr-HR"/>
              </w:rPr>
              <w:t>0</w:t>
            </w:r>
            <w:r>
              <w:rPr>
                <w:rFonts w:eastAsia="Times New Roman" w:cs="Times New Roman"/>
                <w:color w:val="000000"/>
                <w:sz w:val="22"/>
                <w:lang w:eastAsia="hr-HR"/>
              </w:rPr>
              <w:t>,32</w:t>
            </w:r>
          </w:p>
          <w:p w14:paraId="5C94B5D5" w14:textId="60396BF2" w:rsidR="008F284A" w:rsidRDefault="00030212" w:rsidP="008F284A">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w:t>
            </w:r>
          </w:p>
        </w:tc>
        <w:tc>
          <w:tcPr>
            <w:tcW w:w="1350" w:type="dxa"/>
            <w:vAlign w:val="center"/>
          </w:tcPr>
          <w:p w14:paraId="5010A52A" w14:textId="77777777" w:rsidR="008F284A" w:rsidRDefault="008F284A" w:rsidP="008F284A">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120</w:t>
            </w:r>
          </w:p>
        </w:tc>
      </w:tr>
      <w:tr w:rsidR="008F284A" w14:paraId="625B4C64" w14:textId="77777777" w:rsidTr="00E528B4">
        <w:tc>
          <w:tcPr>
            <w:tcW w:w="1555" w:type="dxa"/>
            <w:vMerge w:val="restart"/>
            <w:vAlign w:val="center"/>
          </w:tcPr>
          <w:p w14:paraId="09461BB1" w14:textId="77777777" w:rsidR="008F284A" w:rsidRPr="0073401D" w:rsidRDefault="008F284A" w:rsidP="008F284A">
            <w:pPr>
              <w:jc w:val="center"/>
              <w:rPr>
                <w:rStyle w:val="fontstyle01"/>
                <w:rFonts w:ascii="Times New Roman" w:hAnsi="Times New Roman" w:cs="Times New Roman"/>
                <w:b/>
                <w:bCs/>
                <w:sz w:val="24"/>
                <w:szCs w:val="24"/>
              </w:rPr>
            </w:pPr>
            <w:r w:rsidRPr="0073401D">
              <w:rPr>
                <w:rStyle w:val="fontstyle01"/>
                <w:rFonts w:ascii="Times New Roman" w:hAnsi="Times New Roman" w:cs="Times New Roman"/>
                <w:b/>
                <w:bCs/>
                <w:i/>
                <w:iCs/>
                <w:sz w:val="24"/>
                <w:szCs w:val="24"/>
              </w:rPr>
              <w:t>Sitophilus granarius</w:t>
            </w:r>
          </w:p>
        </w:tc>
        <w:tc>
          <w:tcPr>
            <w:tcW w:w="1417" w:type="dxa"/>
            <w:vAlign w:val="center"/>
          </w:tcPr>
          <w:p w14:paraId="61A0FE6F" w14:textId="77777777" w:rsidR="008F284A" w:rsidRDefault="008F284A" w:rsidP="008F284A">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0,2</w:t>
            </w:r>
            <w:r>
              <w:rPr>
                <w:rStyle w:val="fontstyle01"/>
                <w:rFonts w:ascii="Times New Roman" w:hAnsi="Times New Roman" w:cs="Times New Roman"/>
                <w:sz w:val="24"/>
                <w:szCs w:val="24"/>
              </w:rPr>
              <w:t xml:space="preserve"> %</w:t>
            </w:r>
          </w:p>
          <w:p w14:paraId="784DDDCF" w14:textId="77777777" w:rsidR="008F284A" w:rsidRDefault="008F284A" w:rsidP="008F284A">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 xml:space="preserve">0,4 </w:t>
            </w:r>
            <w:r>
              <w:rPr>
                <w:rStyle w:val="fontstyle01"/>
                <w:rFonts w:ascii="Times New Roman" w:hAnsi="Times New Roman" w:cs="Times New Roman"/>
                <w:sz w:val="24"/>
                <w:szCs w:val="24"/>
              </w:rPr>
              <w:t>%</w:t>
            </w:r>
          </w:p>
          <w:p w14:paraId="5E434735" w14:textId="77777777" w:rsidR="008F284A" w:rsidRDefault="008F284A" w:rsidP="008F284A">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0,6</w:t>
            </w:r>
            <w:r>
              <w:rPr>
                <w:rStyle w:val="fontstyle01"/>
                <w:rFonts w:ascii="Times New Roman" w:hAnsi="Times New Roman" w:cs="Times New Roman"/>
                <w:sz w:val="24"/>
                <w:szCs w:val="24"/>
              </w:rPr>
              <w:t xml:space="preserve"> %</w:t>
            </w:r>
          </w:p>
          <w:p w14:paraId="560FA394" w14:textId="3FFC33BC" w:rsidR="008F284A" w:rsidRDefault="008F284A" w:rsidP="008F284A">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kontrola </w:t>
            </w:r>
          </w:p>
        </w:tc>
        <w:tc>
          <w:tcPr>
            <w:tcW w:w="1276" w:type="dxa"/>
            <w:vAlign w:val="center"/>
          </w:tcPr>
          <w:p w14:paraId="3103511D" w14:textId="77777777" w:rsidR="008F284A" w:rsidRDefault="008F284A" w:rsidP="008F284A">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kontaktno</w:t>
            </w:r>
          </w:p>
        </w:tc>
        <w:tc>
          <w:tcPr>
            <w:tcW w:w="1417" w:type="dxa"/>
            <w:vAlign w:val="center"/>
          </w:tcPr>
          <w:p w14:paraId="67ED2092" w14:textId="78EBF222" w:rsidR="008F284A" w:rsidRDefault="001A2C3E" w:rsidP="008F284A">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p w14:paraId="0F077CC0" w14:textId="1682AB93" w:rsidR="008F284A" w:rsidRDefault="001A2C3E" w:rsidP="008F284A">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p w14:paraId="2D4980F5" w14:textId="6D0536FC" w:rsidR="008F284A" w:rsidRDefault="001A2C3E" w:rsidP="008F284A">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p w14:paraId="674B9209" w14:textId="36ACDC29" w:rsidR="008F284A" w:rsidRDefault="001A2C3E" w:rsidP="001A2C3E">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tc>
        <w:tc>
          <w:tcPr>
            <w:tcW w:w="1350" w:type="dxa"/>
            <w:vAlign w:val="center"/>
          </w:tcPr>
          <w:p w14:paraId="507343F3" w14:textId="77777777" w:rsidR="00030212" w:rsidRDefault="00030212" w:rsidP="00030212">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53,36</w:t>
            </w:r>
          </w:p>
          <w:p w14:paraId="71029040" w14:textId="77777777" w:rsidR="00030212" w:rsidRDefault="00030212" w:rsidP="00030212">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53,36</w:t>
            </w:r>
          </w:p>
          <w:p w14:paraId="0A64D253" w14:textId="77777777" w:rsidR="00030212" w:rsidRDefault="00030212" w:rsidP="00030212">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53,36</w:t>
            </w:r>
          </w:p>
          <w:p w14:paraId="592E4E91" w14:textId="58E5835B" w:rsidR="008F284A" w:rsidRDefault="00030212" w:rsidP="00030212">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w:t>
            </w:r>
          </w:p>
        </w:tc>
        <w:tc>
          <w:tcPr>
            <w:tcW w:w="1440" w:type="dxa"/>
            <w:vAlign w:val="center"/>
          </w:tcPr>
          <w:p w14:paraId="6E31270A" w14:textId="2A4475ED" w:rsidR="004A448C" w:rsidRDefault="004A448C" w:rsidP="004A448C">
            <w:pPr>
              <w:jc w:val="center"/>
              <w:rPr>
                <w:rFonts w:eastAsia="Times New Roman" w:cs="Times New Roman"/>
                <w:color w:val="000000"/>
                <w:sz w:val="22"/>
                <w:lang w:eastAsia="hr-HR"/>
              </w:rPr>
            </w:pPr>
            <w:r>
              <w:rPr>
                <w:rFonts w:eastAsia="Times New Roman" w:cs="Times New Roman"/>
                <w:color w:val="000000"/>
                <w:sz w:val="22"/>
                <w:lang w:eastAsia="hr-HR"/>
              </w:rPr>
              <w:t>0,11</w:t>
            </w:r>
          </w:p>
          <w:p w14:paraId="6EB39FBE" w14:textId="1F6CC623" w:rsidR="004A448C" w:rsidRDefault="004A448C" w:rsidP="004A448C">
            <w:pPr>
              <w:jc w:val="center"/>
              <w:rPr>
                <w:rFonts w:eastAsia="Times New Roman" w:cs="Times New Roman"/>
                <w:color w:val="000000"/>
                <w:sz w:val="22"/>
                <w:lang w:eastAsia="hr-HR"/>
              </w:rPr>
            </w:pPr>
            <w:r w:rsidRPr="00B04FD8">
              <w:rPr>
                <w:rFonts w:eastAsia="Times New Roman" w:cs="Times New Roman"/>
                <w:color w:val="000000"/>
                <w:sz w:val="22"/>
                <w:lang w:eastAsia="hr-HR"/>
              </w:rPr>
              <w:t>0</w:t>
            </w:r>
            <w:r>
              <w:rPr>
                <w:rFonts w:eastAsia="Times New Roman" w:cs="Times New Roman"/>
                <w:color w:val="000000"/>
                <w:sz w:val="22"/>
                <w:lang w:eastAsia="hr-HR"/>
              </w:rPr>
              <w:t>,21</w:t>
            </w:r>
          </w:p>
          <w:p w14:paraId="7C0438A0" w14:textId="2AF9F9AB" w:rsidR="004A448C" w:rsidRDefault="004A448C" w:rsidP="004A448C">
            <w:pPr>
              <w:jc w:val="center"/>
              <w:rPr>
                <w:rFonts w:eastAsia="Times New Roman" w:cs="Times New Roman"/>
                <w:color w:val="000000"/>
                <w:sz w:val="22"/>
                <w:lang w:eastAsia="hr-HR"/>
              </w:rPr>
            </w:pPr>
            <w:r w:rsidRPr="00B04FD8">
              <w:rPr>
                <w:rFonts w:eastAsia="Times New Roman" w:cs="Times New Roman"/>
                <w:color w:val="000000"/>
                <w:sz w:val="22"/>
                <w:lang w:eastAsia="hr-HR"/>
              </w:rPr>
              <w:t>0</w:t>
            </w:r>
            <w:r>
              <w:rPr>
                <w:rFonts w:eastAsia="Times New Roman" w:cs="Times New Roman"/>
                <w:color w:val="000000"/>
                <w:sz w:val="22"/>
                <w:lang w:eastAsia="hr-HR"/>
              </w:rPr>
              <w:t>,32</w:t>
            </w:r>
          </w:p>
          <w:p w14:paraId="6088EEB6" w14:textId="7CF0000F" w:rsidR="00030212" w:rsidRDefault="00030212" w:rsidP="00030212">
            <w:pPr>
              <w:jc w:val="center"/>
              <w:rPr>
                <w:rStyle w:val="fontstyle01"/>
                <w:rFonts w:ascii="Times New Roman" w:hAnsi="Times New Roman" w:cs="Times New Roman"/>
                <w:sz w:val="24"/>
                <w:szCs w:val="24"/>
              </w:rPr>
            </w:pPr>
            <w:r>
              <w:rPr>
                <w:rFonts w:eastAsia="Times New Roman" w:cs="Times New Roman"/>
                <w:color w:val="000000"/>
                <w:sz w:val="22"/>
                <w:lang w:eastAsia="hr-HR"/>
              </w:rPr>
              <w:t>-</w:t>
            </w:r>
          </w:p>
        </w:tc>
        <w:tc>
          <w:tcPr>
            <w:tcW w:w="1350" w:type="dxa"/>
            <w:vAlign w:val="center"/>
          </w:tcPr>
          <w:p w14:paraId="003A9463" w14:textId="77777777" w:rsidR="008F284A" w:rsidRDefault="008F284A" w:rsidP="008F284A">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160</w:t>
            </w:r>
          </w:p>
        </w:tc>
      </w:tr>
      <w:tr w:rsidR="004A448C" w14:paraId="1ECEA02E" w14:textId="77777777" w:rsidTr="00E528B4">
        <w:tc>
          <w:tcPr>
            <w:tcW w:w="1555" w:type="dxa"/>
            <w:vMerge/>
            <w:tcBorders>
              <w:bottom w:val="single" w:sz="4" w:space="0" w:color="auto"/>
            </w:tcBorders>
            <w:vAlign w:val="center"/>
          </w:tcPr>
          <w:p w14:paraId="638E7B88" w14:textId="77777777" w:rsidR="004A448C" w:rsidRPr="00B4432B" w:rsidRDefault="004A448C" w:rsidP="004A448C">
            <w:pPr>
              <w:jc w:val="center"/>
              <w:rPr>
                <w:rStyle w:val="fontstyle01"/>
                <w:rFonts w:ascii="Times New Roman" w:hAnsi="Times New Roman" w:cs="Times New Roman"/>
                <w:b/>
                <w:bCs/>
                <w:i/>
                <w:iCs/>
                <w:sz w:val="24"/>
                <w:szCs w:val="24"/>
              </w:rPr>
            </w:pPr>
          </w:p>
        </w:tc>
        <w:tc>
          <w:tcPr>
            <w:tcW w:w="1417" w:type="dxa"/>
            <w:tcBorders>
              <w:bottom w:val="single" w:sz="4" w:space="0" w:color="auto"/>
            </w:tcBorders>
            <w:vAlign w:val="center"/>
          </w:tcPr>
          <w:p w14:paraId="6C260B83" w14:textId="77777777" w:rsidR="004A448C" w:rsidRDefault="004A448C" w:rsidP="004A448C">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0,2</w:t>
            </w:r>
            <w:r>
              <w:rPr>
                <w:rStyle w:val="fontstyle01"/>
                <w:rFonts w:ascii="Times New Roman" w:hAnsi="Times New Roman" w:cs="Times New Roman"/>
                <w:sz w:val="24"/>
                <w:szCs w:val="24"/>
              </w:rPr>
              <w:t xml:space="preserve"> %</w:t>
            </w:r>
          </w:p>
          <w:p w14:paraId="0A948B24" w14:textId="77777777" w:rsidR="004A448C" w:rsidRDefault="004A448C" w:rsidP="004A448C">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 xml:space="preserve">0,4 </w:t>
            </w:r>
            <w:r>
              <w:rPr>
                <w:rStyle w:val="fontstyle01"/>
                <w:rFonts w:ascii="Times New Roman" w:hAnsi="Times New Roman" w:cs="Times New Roman"/>
                <w:sz w:val="24"/>
                <w:szCs w:val="24"/>
              </w:rPr>
              <w:t>%</w:t>
            </w:r>
          </w:p>
          <w:p w14:paraId="7FAAA2F0" w14:textId="77777777" w:rsidR="004A448C" w:rsidRDefault="004A448C" w:rsidP="004A448C">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0,6</w:t>
            </w:r>
            <w:r>
              <w:rPr>
                <w:rStyle w:val="fontstyle01"/>
                <w:rFonts w:ascii="Times New Roman" w:hAnsi="Times New Roman" w:cs="Times New Roman"/>
                <w:sz w:val="24"/>
                <w:szCs w:val="24"/>
              </w:rPr>
              <w:t xml:space="preserve"> %</w:t>
            </w:r>
          </w:p>
          <w:p w14:paraId="5039E099" w14:textId="4959863E" w:rsidR="004A448C" w:rsidRPr="00BB4E9E" w:rsidRDefault="004A448C" w:rsidP="004A448C">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kontrola </w:t>
            </w:r>
          </w:p>
        </w:tc>
        <w:tc>
          <w:tcPr>
            <w:tcW w:w="1276" w:type="dxa"/>
            <w:tcBorders>
              <w:bottom w:val="single" w:sz="4" w:space="0" w:color="auto"/>
            </w:tcBorders>
            <w:vAlign w:val="center"/>
          </w:tcPr>
          <w:p w14:paraId="576A40E5" w14:textId="77777777" w:rsidR="004A448C" w:rsidRDefault="004A448C" w:rsidP="004A448C">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želučano</w:t>
            </w:r>
          </w:p>
        </w:tc>
        <w:tc>
          <w:tcPr>
            <w:tcW w:w="1417" w:type="dxa"/>
            <w:tcBorders>
              <w:bottom w:val="single" w:sz="4" w:space="0" w:color="auto"/>
            </w:tcBorders>
            <w:vAlign w:val="center"/>
          </w:tcPr>
          <w:p w14:paraId="68624970" w14:textId="77777777" w:rsidR="004A448C" w:rsidRDefault="004A448C" w:rsidP="004A448C">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p w14:paraId="1DA847AC" w14:textId="77777777" w:rsidR="004A448C" w:rsidRDefault="004A448C" w:rsidP="004A448C">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p w14:paraId="5BD2603C" w14:textId="77777777" w:rsidR="004A448C" w:rsidRDefault="004A448C" w:rsidP="004A448C">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p w14:paraId="22487FF0" w14:textId="30C2B3F7" w:rsidR="004A448C" w:rsidRDefault="004A448C" w:rsidP="004A448C">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tc>
        <w:tc>
          <w:tcPr>
            <w:tcW w:w="1350" w:type="dxa"/>
            <w:tcBorders>
              <w:bottom w:val="single" w:sz="4" w:space="0" w:color="auto"/>
            </w:tcBorders>
            <w:vAlign w:val="center"/>
          </w:tcPr>
          <w:p w14:paraId="19FEEC36" w14:textId="77777777" w:rsidR="004A448C" w:rsidRDefault="004A448C" w:rsidP="004A448C">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53,36</w:t>
            </w:r>
          </w:p>
          <w:p w14:paraId="63B899AC" w14:textId="77777777" w:rsidR="004A448C" w:rsidRDefault="004A448C" w:rsidP="004A448C">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53,36</w:t>
            </w:r>
          </w:p>
          <w:p w14:paraId="3BEC5551" w14:textId="77777777" w:rsidR="004A448C" w:rsidRDefault="004A448C" w:rsidP="004A448C">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53,36</w:t>
            </w:r>
          </w:p>
          <w:p w14:paraId="5260DF7F" w14:textId="7491EB99" w:rsidR="004A448C" w:rsidRDefault="004A448C" w:rsidP="004A448C">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w:t>
            </w:r>
          </w:p>
        </w:tc>
        <w:tc>
          <w:tcPr>
            <w:tcW w:w="1440" w:type="dxa"/>
            <w:tcBorders>
              <w:bottom w:val="single" w:sz="4" w:space="0" w:color="auto"/>
            </w:tcBorders>
            <w:vAlign w:val="center"/>
          </w:tcPr>
          <w:p w14:paraId="6325E4CD" w14:textId="52EBDD80" w:rsidR="004A448C" w:rsidRDefault="004A448C" w:rsidP="004A448C">
            <w:pPr>
              <w:jc w:val="center"/>
              <w:rPr>
                <w:rFonts w:eastAsia="Times New Roman" w:cs="Times New Roman"/>
                <w:color w:val="000000"/>
                <w:sz w:val="22"/>
                <w:lang w:eastAsia="hr-HR"/>
              </w:rPr>
            </w:pPr>
            <w:r>
              <w:rPr>
                <w:rFonts w:eastAsia="Times New Roman" w:cs="Times New Roman"/>
                <w:color w:val="000000"/>
                <w:sz w:val="22"/>
                <w:lang w:eastAsia="hr-HR"/>
              </w:rPr>
              <w:t>0,11</w:t>
            </w:r>
          </w:p>
          <w:p w14:paraId="3FC77705" w14:textId="3D9D632C" w:rsidR="004A448C" w:rsidRDefault="004A448C" w:rsidP="004A448C">
            <w:pPr>
              <w:jc w:val="center"/>
              <w:rPr>
                <w:rFonts w:eastAsia="Times New Roman" w:cs="Times New Roman"/>
                <w:color w:val="000000"/>
                <w:sz w:val="22"/>
                <w:lang w:eastAsia="hr-HR"/>
              </w:rPr>
            </w:pPr>
            <w:r w:rsidRPr="00B04FD8">
              <w:rPr>
                <w:rFonts w:eastAsia="Times New Roman" w:cs="Times New Roman"/>
                <w:color w:val="000000"/>
                <w:sz w:val="22"/>
                <w:lang w:eastAsia="hr-HR"/>
              </w:rPr>
              <w:t>0</w:t>
            </w:r>
            <w:r>
              <w:rPr>
                <w:rFonts w:eastAsia="Times New Roman" w:cs="Times New Roman"/>
                <w:color w:val="000000"/>
                <w:sz w:val="22"/>
                <w:lang w:eastAsia="hr-HR"/>
              </w:rPr>
              <w:t>,21</w:t>
            </w:r>
          </w:p>
          <w:p w14:paraId="622DDFE5" w14:textId="59F2697F" w:rsidR="004A448C" w:rsidRDefault="004A448C" w:rsidP="004A448C">
            <w:pPr>
              <w:jc w:val="center"/>
              <w:rPr>
                <w:rFonts w:eastAsia="Times New Roman" w:cs="Times New Roman"/>
                <w:color w:val="000000"/>
                <w:sz w:val="22"/>
                <w:lang w:eastAsia="hr-HR"/>
              </w:rPr>
            </w:pPr>
            <w:r w:rsidRPr="00B04FD8">
              <w:rPr>
                <w:rFonts w:eastAsia="Times New Roman" w:cs="Times New Roman"/>
                <w:color w:val="000000"/>
                <w:sz w:val="22"/>
                <w:lang w:eastAsia="hr-HR"/>
              </w:rPr>
              <w:t>0</w:t>
            </w:r>
            <w:r>
              <w:rPr>
                <w:rFonts w:eastAsia="Times New Roman" w:cs="Times New Roman"/>
                <w:color w:val="000000"/>
                <w:sz w:val="22"/>
                <w:lang w:eastAsia="hr-HR"/>
              </w:rPr>
              <w:t>,32</w:t>
            </w:r>
          </w:p>
          <w:p w14:paraId="696AE5A6" w14:textId="14F32F4F" w:rsidR="004A448C" w:rsidRPr="00373429" w:rsidRDefault="004A448C" w:rsidP="004A448C">
            <w:pPr>
              <w:jc w:val="center"/>
              <w:rPr>
                <w:rStyle w:val="fontstyle01"/>
                <w:rFonts w:ascii="Times New Roman" w:eastAsia="Times New Roman" w:hAnsi="Times New Roman" w:cs="Times New Roman"/>
                <w:sz w:val="22"/>
                <w:szCs w:val="22"/>
                <w:lang w:eastAsia="hr-HR"/>
              </w:rPr>
            </w:pPr>
            <w:r>
              <w:rPr>
                <w:rFonts w:eastAsia="Times New Roman" w:cs="Times New Roman"/>
                <w:color w:val="000000"/>
                <w:sz w:val="22"/>
                <w:lang w:eastAsia="hr-HR"/>
              </w:rPr>
              <w:t>-</w:t>
            </w:r>
          </w:p>
        </w:tc>
        <w:tc>
          <w:tcPr>
            <w:tcW w:w="1350" w:type="dxa"/>
            <w:tcBorders>
              <w:bottom w:val="single" w:sz="4" w:space="0" w:color="auto"/>
            </w:tcBorders>
            <w:vAlign w:val="center"/>
          </w:tcPr>
          <w:p w14:paraId="44F8FB54" w14:textId="77777777" w:rsidR="004A448C" w:rsidRDefault="004A448C" w:rsidP="004A448C">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160</w:t>
            </w:r>
          </w:p>
        </w:tc>
      </w:tr>
      <w:tr w:rsidR="004A448C" w14:paraId="3710D7EB" w14:textId="77777777" w:rsidTr="00E528B4">
        <w:tc>
          <w:tcPr>
            <w:tcW w:w="1555" w:type="dxa"/>
            <w:vMerge w:val="restart"/>
            <w:tcBorders>
              <w:top w:val="single" w:sz="4" w:space="0" w:color="auto"/>
            </w:tcBorders>
            <w:vAlign w:val="center"/>
          </w:tcPr>
          <w:p w14:paraId="77E3D64E" w14:textId="77777777" w:rsidR="004A448C" w:rsidRPr="0073401D" w:rsidRDefault="004A448C" w:rsidP="004A448C">
            <w:pPr>
              <w:jc w:val="center"/>
              <w:rPr>
                <w:rStyle w:val="fontstyle01"/>
                <w:rFonts w:ascii="Times New Roman" w:hAnsi="Times New Roman" w:cs="Times New Roman"/>
                <w:b/>
                <w:bCs/>
                <w:sz w:val="24"/>
                <w:szCs w:val="24"/>
              </w:rPr>
            </w:pPr>
            <w:r w:rsidRPr="0073401D">
              <w:rPr>
                <w:rStyle w:val="fontstyle01"/>
                <w:rFonts w:ascii="Times New Roman" w:hAnsi="Times New Roman" w:cs="Times New Roman"/>
                <w:b/>
                <w:bCs/>
                <w:i/>
                <w:iCs/>
                <w:sz w:val="24"/>
                <w:szCs w:val="24"/>
              </w:rPr>
              <w:t>Tenebrio molitor</w:t>
            </w:r>
          </w:p>
        </w:tc>
        <w:tc>
          <w:tcPr>
            <w:tcW w:w="1417" w:type="dxa"/>
            <w:tcBorders>
              <w:top w:val="single" w:sz="4" w:space="0" w:color="auto"/>
            </w:tcBorders>
            <w:vAlign w:val="center"/>
          </w:tcPr>
          <w:p w14:paraId="7AA1671E" w14:textId="77777777" w:rsidR="004A448C" w:rsidRDefault="004A448C" w:rsidP="004A448C">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0,2</w:t>
            </w:r>
            <w:r>
              <w:rPr>
                <w:rStyle w:val="fontstyle01"/>
                <w:rFonts w:ascii="Times New Roman" w:hAnsi="Times New Roman" w:cs="Times New Roman"/>
                <w:sz w:val="24"/>
                <w:szCs w:val="24"/>
              </w:rPr>
              <w:t xml:space="preserve"> %</w:t>
            </w:r>
          </w:p>
          <w:p w14:paraId="1CFDE29C" w14:textId="77777777" w:rsidR="004A448C" w:rsidRDefault="004A448C" w:rsidP="004A448C">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 xml:space="preserve">0,4 </w:t>
            </w:r>
            <w:r>
              <w:rPr>
                <w:rStyle w:val="fontstyle01"/>
                <w:rFonts w:ascii="Times New Roman" w:hAnsi="Times New Roman" w:cs="Times New Roman"/>
                <w:sz w:val="24"/>
                <w:szCs w:val="24"/>
              </w:rPr>
              <w:t>%</w:t>
            </w:r>
          </w:p>
          <w:p w14:paraId="52EB4620" w14:textId="77777777" w:rsidR="004A448C" w:rsidRDefault="004A448C" w:rsidP="004A448C">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0,6</w:t>
            </w:r>
            <w:r>
              <w:rPr>
                <w:rStyle w:val="fontstyle01"/>
                <w:rFonts w:ascii="Times New Roman" w:hAnsi="Times New Roman" w:cs="Times New Roman"/>
                <w:sz w:val="24"/>
                <w:szCs w:val="24"/>
              </w:rPr>
              <w:t xml:space="preserve"> %</w:t>
            </w:r>
          </w:p>
          <w:p w14:paraId="26EE1018" w14:textId="0A7FD54A" w:rsidR="004A448C" w:rsidRDefault="004A448C" w:rsidP="004A448C">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kontrola </w:t>
            </w:r>
          </w:p>
        </w:tc>
        <w:tc>
          <w:tcPr>
            <w:tcW w:w="1276" w:type="dxa"/>
            <w:tcBorders>
              <w:top w:val="single" w:sz="4" w:space="0" w:color="auto"/>
            </w:tcBorders>
            <w:vAlign w:val="center"/>
          </w:tcPr>
          <w:p w14:paraId="15EC33BA" w14:textId="77777777" w:rsidR="004A448C" w:rsidRDefault="004A448C" w:rsidP="004A448C">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kontaktno</w:t>
            </w:r>
          </w:p>
        </w:tc>
        <w:tc>
          <w:tcPr>
            <w:tcW w:w="1417" w:type="dxa"/>
            <w:tcBorders>
              <w:top w:val="single" w:sz="4" w:space="0" w:color="auto"/>
            </w:tcBorders>
            <w:vAlign w:val="center"/>
          </w:tcPr>
          <w:p w14:paraId="78647250" w14:textId="2746098D" w:rsidR="004A448C" w:rsidRDefault="004A448C" w:rsidP="004A448C">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p w14:paraId="0FBB4678" w14:textId="4700FEB8" w:rsidR="004A448C" w:rsidRDefault="004A448C" w:rsidP="004A448C">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p w14:paraId="440E0F1F" w14:textId="7460AB72" w:rsidR="004A448C" w:rsidRDefault="004A448C" w:rsidP="004A448C">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p w14:paraId="2189133B" w14:textId="7FECD16E" w:rsidR="004A448C" w:rsidRDefault="004A448C" w:rsidP="004A448C">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2,6</w:t>
            </w:r>
          </w:p>
        </w:tc>
        <w:tc>
          <w:tcPr>
            <w:tcW w:w="1350" w:type="dxa"/>
            <w:tcBorders>
              <w:top w:val="single" w:sz="4" w:space="0" w:color="auto"/>
            </w:tcBorders>
            <w:vAlign w:val="center"/>
          </w:tcPr>
          <w:p w14:paraId="7EADCFAA" w14:textId="77777777" w:rsidR="004A448C" w:rsidRDefault="004A448C" w:rsidP="004A448C">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53,36</w:t>
            </w:r>
          </w:p>
          <w:p w14:paraId="6D049667" w14:textId="77777777" w:rsidR="004A448C" w:rsidRDefault="004A448C" w:rsidP="004A448C">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53,36</w:t>
            </w:r>
          </w:p>
          <w:p w14:paraId="640AF21D" w14:textId="77777777" w:rsidR="004A448C" w:rsidRDefault="004A448C" w:rsidP="004A448C">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53,36</w:t>
            </w:r>
          </w:p>
          <w:p w14:paraId="22B37BCD" w14:textId="12F736C1" w:rsidR="004A448C" w:rsidRDefault="004A448C" w:rsidP="004A448C">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w:t>
            </w:r>
          </w:p>
        </w:tc>
        <w:tc>
          <w:tcPr>
            <w:tcW w:w="1440" w:type="dxa"/>
            <w:tcBorders>
              <w:top w:val="single" w:sz="4" w:space="0" w:color="auto"/>
            </w:tcBorders>
            <w:vAlign w:val="center"/>
          </w:tcPr>
          <w:p w14:paraId="563E4DC3" w14:textId="43C61729" w:rsidR="004A448C" w:rsidRDefault="004A448C" w:rsidP="004A448C">
            <w:pPr>
              <w:jc w:val="center"/>
              <w:rPr>
                <w:rFonts w:eastAsia="Times New Roman" w:cs="Times New Roman"/>
                <w:color w:val="000000"/>
                <w:sz w:val="22"/>
                <w:lang w:eastAsia="hr-HR"/>
              </w:rPr>
            </w:pPr>
            <w:r>
              <w:rPr>
                <w:rFonts w:eastAsia="Times New Roman" w:cs="Times New Roman"/>
                <w:color w:val="000000"/>
                <w:sz w:val="22"/>
                <w:lang w:eastAsia="hr-HR"/>
              </w:rPr>
              <w:t>0,11</w:t>
            </w:r>
          </w:p>
          <w:p w14:paraId="2F3A10DA" w14:textId="21735A8F" w:rsidR="004A448C" w:rsidRDefault="004A448C" w:rsidP="004A448C">
            <w:pPr>
              <w:jc w:val="center"/>
              <w:rPr>
                <w:rFonts w:eastAsia="Times New Roman" w:cs="Times New Roman"/>
                <w:color w:val="000000"/>
                <w:sz w:val="22"/>
                <w:lang w:eastAsia="hr-HR"/>
              </w:rPr>
            </w:pPr>
            <w:r w:rsidRPr="00B04FD8">
              <w:rPr>
                <w:rFonts w:eastAsia="Times New Roman" w:cs="Times New Roman"/>
                <w:color w:val="000000"/>
                <w:sz w:val="22"/>
                <w:lang w:eastAsia="hr-HR"/>
              </w:rPr>
              <w:t>0</w:t>
            </w:r>
            <w:r>
              <w:rPr>
                <w:rFonts w:eastAsia="Times New Roman" w:cs="Times New Roman"/>
                <w:color w:val="000000"/>
                <w:sz w:val="22"/>
                <w:lang w:eastAsia="hr-HR"/>
              </w:rPr>
              <w:t>,21</w:t>
            </w:r>
          </w:p>
          <w:p w14:paraId="61A53AF5" w14:textId="6165F18B" w:rsidR="004A448C" w:rsidRDefault="004A448C" w:rsidP="004A448C">
            <w:pPr>
              <w:jc w:val="center"/>
              <w:rPr>
                <w:rFonts w:eastAsia="Times New Roman" w:cs="Times New Roman"/>
                <w:color w:val="000000"/>
                <w:sz w:val="22"/>
                <w:lang w:eastAsia="hr-HR"/>
              </w:rPr>
            </w:pPr>
            <w:r w:rsidRPr="00B04FD8">
              <w:rPr>
                <w:rFonts w:eastAsia="Times New Roman" w:cs="Times New Roman"/>
                <w:color w:val="000000"/>
                <w:sz w:val="22"/>
                <w:lang w:eastAsia="hr-HR"/>
              </w:rPr>
              <w:t>0</w:t>
            </w:r>
            <w:r>
              <w:rPr>
                <w:rFonts w:eastAsia="Times New Roman" w:cs="Times New Roman"/>
                <w:color w:val="000000"/>
                <w:sz w:val="22"/>
                <w:lang w:eastAsia="hr-HR"/>
              </w:rPr>
              <w:t>,32</w:t>
            </w:r>
          </w:p>
          <w:p w14:paraId="5AA1383E" w14:textId="1AD3B8F3" w:rsidR="004A448C" w:rsidRDefault="004A448C" w:rsidP="004A448C">
            <w:pPr>
              <w:jc w:val="center"/>
              <w:rPr>
                <w:rStyle w:val="fontstyle01"/>
                <w:rFonts w:ascii="Times New Roman" w:hAnsi="Times New Roman" w:cs="Times New Roman"/>
                <w:sz w:val="24"/>
                <w:szCs w:val="24"/>
              </w:rPr>
            </w:pPr>
            <w:r>
              <w:rPr>
                <w:rFonts w:eastAsia="Times New Roman" w:cs="Times New Roman"/>
                <w:color w:val="000000"/>
                <w:sz w:val="22"/>
                <w:lang w:eastAsia="hr-HR"/>
              </w:rPr>
              <w:t>-</w:t>
            </w:r>
          </w:p>
        </w:tc>
        <w:tc>
          <w:tcPr>
            <w:tcW w:w="1350" w:type="dxa"/>
            <w:tcBorders>
              <w:top w:val="single" w:sz="4" w:space="0" w:color="auto"/>
            </w:tcBorders>
            <w:vAlign w:val="center"/>
          </w:tcPr>
          <w:p w14:paraId="75F79B61" w14:textId="77777777" w:rsidR="004A448C" w:rsidRDefault="004A448C" w:rsidP="004A448C">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160</w:t>
            </w:r>
          </w:p>
        </w:tc>
      </w:tr>
      <w:tr w:rsidR="008F284A" w14:paraId="21F67577" w14:textId="77777777" w:rsidTr="00E528B4">
        <w:tc>
          <w:tcPr>
            <w:tcW w:w="1555" w:type="dxa"/>
            <w:vMerge/>
            <w:tcBorders>
              <w:top w:val="single" w:sz="4" w:space="0" w:color="auto"/>
              <w:bottom w:val="single" w:sz="12" w:space="0" w:color="auto"/>
            </w:tcBorders>
            <w:vAlign w:val="center"/>
          </w:tcPr>
          <w:p w14:paraId="1C3819A1" w14:textId="77777777" w:rsidR="008F284A" w:rsidRPr="00B4432B" w:rsidRDefault="008F284A" w:rsidP="008F284A">
            <w:pPr>
              <w:jc w:val="center"/>
              <w:rPr>
                <w:rStyle w:val="fontstyle01"/>
                <w:rFonts w:ascii="Times New Roman" w:hAnsi="Times New Roman" w:cs="Times New Roman"/>
                <w:b/>
                <w:bCs/>
                <w:i/>
                <w:iCs/>
                <w:sz w:val="24"/>
                <w:szCs w:val="24"/>
              </w:rPr>
            </w:pPr>
          </w:p>
        </w:tc>
        <w:tc>
          <w:tcPr>
            <w:tcW w:w="1417" w:type="dxa"/>
            <w:tcBorders>
              <w:top w:val="single" w:sz="4" w:space="0" w:color="auto"/>
              <w:bottom w:val="single" w:sz="12" w:space="0" w:color="auto"/>
            </w:tcBorders>
            <w:vAlign w:val="center"/>
          </w:tcPr>
          <w:p w14:paraId="2F3C055D" w14:textId="77777777" w:rsidR="008F284A" w:rsidRDefault="008F284A" w:rsidP="008F284A">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0,2</w:t>
            </w:r>
            <w:r>
              <w:rPr>
                <w:rStyle w:val="fontstyle01"/>
                <w:rFonts w:ascii="Times New Roman" w:hAnsi="Times New Roman" w:cs="Times New Roman"/>
                <w:sz w:val="24"/>
                <w:szCs w:val="24"/>
              </w:rPr>
              <w:t xml:space="preserve"> %</w:t>
            </w:r>
          </w:p>
          <w:p w14:paraId="2CA68C64" w14:textId="77777777" w:rsidR="008F284A" w:rsidRDefault="008F284A" w:rsidP="008F284A">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 xml:space="preserve">0,4 </w:t>
            </w:r>
            <w:r>
              <w:rPr>
                <w:rStyle w:val="fontstyle01"/>
                <w:rFonts w:ascii="Times New Roman" w:hAnsi="Times New Roman" w:cs="Times New Roman"/>
                <w:sz w:val="24"/>
                <w:szCs w:val="24"/>
              </w:rPr>
              <w:t>%</w:t>
            </w:r>
          </w:p>
          <w:p w14:paraId="0C64965F" w14:textId="77777777" w:rsidR="008F284A" w:rsidRDefault="008F284A" w:rsidP="008F284A">
            <w:pPr>
              <w:jc w:val="center"/>
              <w:rPr>
                <w:rStyle w:val="fontstyle01"/>
                <w:rFonts w:ascii="Times New Roman" w:hAnsi="Times New Roman" w:cs="Times New Roman"/>
                <w:sz w:val="24"/>
                <w:szCs w:val="24"/>
              </w:rPr>
            </w:pPr>
            <w:r w:rsidRPr="00BB4E9E">
              <w:rPr>
                <w:rStyle w:val="fontstyle01"/>
                <w:rFonts w:ascii="Times New Roman" w:hAnsi="Times New Roman" w:cs="Times New Roman"/>
                <w:sz w:val="24"/>
                <w:szCs w:val="24"/>
              </w:rPr>
              <w:t>0,6</w:t>
            </w:r>
            <w:r>
              <w:rPr>
                <w:rStyle w:val="fontstyle01"/>
                <w:rFonts w:ascii="Times New Roman" w:hAnsi="Times New Roman" w:cs="Times New Roman"/>
                <w:sz w:val="24"/>
                <w:szCs w:val="24"/>
              </w:rPr>
              <w:t xml:space="preserve"> %</w:t>
            </w:r>
          </w:p>
          <w:p w14:paraId="09E97D47" w14:textId="77777777" w:rsidR="008F284A" w:rsidRPr="00BB4E9E" w:rsidRDefault="008F284A" w:rsidP="008F284A">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čisto brašno</w:t>
            </w:r>
          </w:p>
        </w:tc>
        <w:tc>
          <w:tcPr>
            <w:tcW w:w="1276" w:type="dxa"/>
            <w:tcBorders>
              <w:top w:val="single" w:sz="4" w:space="0" w:color="auto"/>
              <w:bottom w:val="single" w:sz="12" w:space="0" w:color="auto"/>
            </w:tcBorders>
            <w:vAlign w:val="center"/>
          </w:tcPr>
          <w:p w14:paraId="0E65DC63" w14:textId="39705CB3" w:rsidR="008F284A" w:rsidRDefault="00CB6ED2" w:rsidP="008F284A">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ž</w:t>
            </w:r>
            <w:r w:rsidR="008F284A">
              <w:rPr>
                <w:rStyle w:val="fontstyle01"/>
                <w:rFonts w:ascii="Times New Roman" w:hAnsi="Times New Roman" w:cs="Times New Roman"/>
                <w:sz w:val="24"/>
                <w:szCs w:val="24"/>
              </w:rPr>
              <w:t>elučano</w:t>
            </w:r>
          </w:p>
          <w:p w14:paraId="5D77BA33" w14:textId="6212EEC0" w:rsidR="00CB6ED2" w:rsidRDefault="00CB6ED2" w:rsidP="008F284A">
            <w:pPr>
              <w:jc w:val="center"/>
              <w:rPr>
                <w:rStyle w:val="fontstyle01"/>
                <w:rFonts w:ascii="Times New Roman" w:hAnsi="Times New Roman" w:cs="Times New Roman"/>
                <w:sz w:val="24"/>
                <w:szCs w:val="24"/>
              </w:rPr>
            </w:pPr>
          </w:p>
        </w:tc>
        <w:tc>
          <w:tcPr>
            <w:tcW w:w="1417" w:type="dxa"/>
            <w:tcBorders>
              <w:top w:val="single" w:sz="4" w:space="0" w:color="auto"/>
              <w:bottom w:val="single" w:sz="12" w:space="0" w:color="auto"/>
            </w:tcBorders>
            <w:vAlign w:val="center"/>
          </w:tcPr>
          <w:p w14:paraId="6131E18E" w14:textId="7167A101" w:rsidR="008F284A" w:rsidRDefault="00CB6ED2" w:rsidP="008F284A">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6</w:t>
            </w:r>
          </w:p>
          <w:p w14:paraId="51A6E278" w14:textId="2BD80B2F" w:rsidR="008F284A" w:rsidRDefault="00CB6ED2" w:rsidP="008F284A">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6</w:t>
            </w:r>
          </w:p>
          <w:p w14:paraId="0A4B064A" w14:textId="7F28F7DA" w:rsidR="008F284A" w:rsidRDefault="00CB6ED2" w:rsidP="008F284A">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6</w:t>
            </w:r>
          </w:p>
          <w:p w14:paraId="552F1336" w14:textId="05F5660F" w:rsidR="008F284A" w:rsidRDefault="00CB6ED2" w:rsidP="008F284A">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6</w:t>
            </w:r>
          </w:p>
        </w:tc>
        <w:tc>
          <w:tcPr>
            <w:tcW w:w="1350" w:type="dxa"/>
            <w:tcBorders>
              <w:top w:val="single" w:sz="4" w:space="0" w:color="auto"/>
              <w:bottom w:val="single" w:sz="12" w:space="0" w:color="auto"/>
            </w:tcBorders>
            <w:vAlign w:val="center"/>
          </w:tcPr>
          <w:p w14:paraId="09414F9D" w14:textId="4750B7F3" w:rsidR="00306356" w:rsidRDefault="00306356" w:rsidP="00306356">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53,36</w:t>
            </w:r>
          </w:p>
          <w:p w14:paraId="2997E7E5" w14:textId="77777777" w:rsidR="00306356" w:rsidRDefault="00306356" w:rsidP="00306356">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53,36</w:t>
            </w:r>
          </w:p>
          <w:p w14:paraId="43A7F5F6" w14:textId="77777777" w:rsidR="00306356" w:rsidRDefault="00306356" w:rsidP="00306356">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53,36</w:t>
            </w:r>
          </w:p>
          <w:p w14:paraId="0A00F2E9" w14:textId="1D93B9EF" w:rsidR="008F284A" w:rsidRDefault="00306356" w:rsidP="00306356">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w:t>
            </w:r>
          </w:p>
        </w:tc>
        <w:tc>
          <w:tcPr>
            <w:tcW w:w="1440" w:type="dxa"/>
            <w:tcBorders>
              <w:top w:val="single" w:sz="4" w:space="0" w:color="auto"/>
              <w:bottom w:val="single" w:sz="12" w:space="0" w:color="auto"/>
            </w:tcBorders>
            <w:vAlign w:val="center"/>
          </w:tcPr>
          <w:p w14:paraId="3C3546CC" w14:textId="1EF05A48" w:rsidR="004A448C" w:rsidRDefault="004A448C" w:rsidP="004A448C">
            <w:pPr>
              <w:jc w:val="center"/>
              <w:rPr>
                <w:rFonts w:eastAsia="Times New Roman" w:cs="Times New Roman"/>
                <w:color w:val="000000"/>
                <w:sz w:val="22"/>
                <w:lang w:eastAsia="hr-HR"/>
              </w:rPr>
            </w:pPr>
            <w:r>
              <w:rPr>
                <w:rFonts w:eastAsia="Times New Roman" w:cs="Times New Roman"/>
                <w:color w:val="000000"/>
                <w:sz w:val="22"/>
                <w:lang w:eastAsia="hr-HR"/>
              </w:rPr>
              <w:t>0,11</w:t>
            </w:r>
          </w:p>
          <w:p w14:paraId="62E9C5A4" w14:textId="05C44E82" w:rsidR="004A448C" w:rsidRDefault="004A448C" w:rsidP="004A448C">
            <w:pPr>
              <w:jc w:val="center"/>
              <w:rPr>
                <w:rFonts w:eastAsia="Times New Roman" w:cs="Times New Roman"/>
                <w:color w:val="000000"/>
                <w:sz w:val="22"/>
                <w:lang w:eastAsia="hr-HR"/>
              </w:rPr>
            </w:pPr>
            <w:r w:rsidRPr="00B04FD8">
              <w:rPr>
                <w:rFonts w:eastAsia="Times New Roman" w:cs="Times New Roman"/>
                <w:color w:val="000000"/>
                <w:sz w:val="22"/>
                <w:lang w:eastAsia="hr-HR"/>
              </w:rPr>
              <w:t>0</w:t>
            </w:r>
            <w:r>
              <w:rPr>
                <w:rFonts w:eastAsia="Times New Roman" w:cs="Times New Roman"/>
                <w:color w:val="000000"/>
                <w:sz w:val="22"/>
                <w:lang w:eastAsia="hr-HR"/>
              </w:rPr>
              <w:t>,21</w:t>
            </w:r>
          </w:p>
          <w:p w14:paraId="3D5013FF" w14:textId="5704763D" w:rsidR="004A448C" w:rsidRDefault="004A448C" w:rsidP="004A448C">
            <w:pPr>
              <w:jc w:val="center"/>
              <w:rPr>
                <w:rFonts w:eastAsia="Times New Roman" w:cs="Times New Roman"/>
                <w:color w:val="000000"/>
                <w:sz w:val="22"/>
                <w:lang w:eastAsia="hr-HR"/>
              </w:rPr>
            </w:pPr>
            <w:r w:rsidRPr="00B04FD8">
              <w:rPr>
                <w:rFonts w:eastAsia="Times New Roman" w:cs="Times New Roman"/>
                <w:color w:val="000000"/>
                <w:sz w:val="22"/>
                <w:lang w:eastAsia="hr-HR"/>
              </w:rPr>
              <w:t>0</w:t>
            </w:r>
            <w:r>
              <w:rPr>
                <w:rFonts w:eastAsia="Times New Roman" w:cs="Times New Roman"/>
                <w:color w:val="000000"/>
                <w:sz w:val="22"/>
                <w:lang w:eastAsia="hr-HR"/>
              </w:rPr>
              <w:t>,32</w:t>
            </w:r>
          </w:p>
          <w:p w14:paraId="61738486" w14:textId="441BFB4C" w:rsidR="008F284A" w:rsidRDefault="004A448C" w:rsidP="004A448C">
            <w:pPr>
              <w:jc w:val="center"/>
              <w:rPr>
                <w:rStyle w:val="fontstyle01"/>
                <w:rFonts w:ascii="Times New Roman" w:hAnsi="Times New Roman" w:cs="Times New Roman"/>
                <w:sz w:val="24"/>
                <w:szCs w:val="24"/>
              </w:rPr>
            </w:pPr>
            <w:r>
              <w:rPr>
                <w:rFonts w:eastAsia="Times New Roman" w:cs="Times New Roman"/>
                <w:color w:val="000000"/>
                <w:sz w:val="22"/>
                <w:lang w:eastAsia="hr-HR"/>
              </w:rPr>
              <w:t>-</w:t>
            </w:r>
          </w:p>
        </w:tc>
        <w:tc>
          <w:tcPr>
            <w:tcW w:w="1350" w:type="dxa"/>
            <w:tcBorders>
              <w:top w:val="single" w:sz="4" w:space="0" w:color="auto"/>
              <w:bottom w:val="single" w:sz="12" w:space="0" w:color="auto"/>
            </w:tcBorders>
            <w:vAlign w:val="center"/>
          </w:tcPr>
          <w:p w14:paraId="27AFE525" w14:textId="77777777" w:rsidR="008F284A" w:rsidRDefault="008F284A" w:rsidP="008F284A">
            <w:pPr>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160</w:t>
            </w:r>
          </w:p>
        </w:tc>
      </w:tr>
    </w:tbl>
    <w:p w14:paraId="0B8FFE6A" w14:textId="077EDFB6" w:rsidR="00574EBE" w:rsidRDefault="00306356" w:rsidP="007E319E">
      <w:pPr>
        <w:jc w:val="both"/>
        <w:rPr>
          <w:rStyle w:val="fontstyle01"/>
          <w:rFonts w:ascii="Times New Roman" w:hAnsi="Times New Roman" w:cs="Times New Roman"/>
          <w:i/>
          <w:iCs/>
          <w:sz w:val="24"/>
          <w:szCs w:val="24"/>
        </w:rPr>
      </w:pPr>
      <w:r>
        <w:rPr>
          <w:rStyle w:val="fontstyle01"/>
          <w:rFonts w:ascii="Times New Roman" w:hAnsi="Times New Roman" w:cs="Times New Roman"/>
          <w:i/>
          <w:iCs/>
          <w:sz w:val="24"/>
          <w:szCs w:val="24"/>
        </w:rPr>
        <w:t>*kao kontrola je korištena deionizirana voda</w:t>
      </w:r>
    </w:p>
    <w:p w14:paraId="4F536896" w14:textId="399B0808" w:rsidR="007E319E" w:rsidRDefault="007E319E" w:rsidP="007E319E">
      <w:pPr>
        <w:jc w:val="both"/>
        <w:rPr>
          <w:rStyle w:val="fontstyle01"/>
          <w:rFonts w:ascii="Times New Roman" w:hAnsi="Times New Roman" w:cs="Times New Roman"/>
          <w:i/>
          <w:iCs/>
          <w:sz w:val="24"/>
          <w:szCs w:val="24"/>
        </w:rPr>
      </w:pPr>
      <w:r w:rsidRPr="00D46E41">
        <w:rPr>
          <w:rStyle w:val="fontstyle01"/>
          <w:rFonts w:ascii="Times New Roman" w:hAnsi="Times New Roman" w:cs="Times New Roman"/>
          <w:i/>
          <w:iCs/>
          <w:sz w:val="24"/>
          <w:szCs w:val="24"/>
        </w:rPr>
        <w:t>Blaptica dubia</w:t>
      </w:r>
      <w:r w:rsidRPr="00D46E41" w:rsidDel="00951939">
        <w:rPr>
          <w:rStyle w:val="fontstyle01"/>
          <w:rFonts w:ascii="Times New Roman" w:hAnsi="Times New Roman" w:cs="Times New Roman"/>
          <w:i/>
          <w:iCs/>
          <w:sz w:val="24"/>
          <w:szCs w:val="24"/>
        </w:rPr>
        <w:t xml:space="preserve"> </w:t>
      </w:r>
    </w:p>
    <w:p w14:paraId="4DE0197C" w14:textId="0A9B0C9A" w:rsidR="007E319E" w:rsidRDefault="007E319E" w:rsidP="007E319E">
      <w:pPr>
        <w:spacing w:line="360" w:lineRule="auto"/>
        <w:jc w:val="both"/>
        <w:rPr>
          <w:rStyle w:val="fontstyle01"/>
          <w:rFonts w:ascii="Times New Roman" w:hAnsi="Times New Roman" w:cs="Times New Roman"/>
          <w:sz w:val="24"/>
          <w:szCs w:val="24"/>
        </w:rPr>
      </w:pPr>
      <w:r>
        <w:rPr>
          <w:rStyle w:val="fontstyle01"/>
          <w:rFonts w:ascii="Times New Roman" w:hAnsi="Times New Roman" w:cs="Times New Roman"/>
          <w:i/>
          <w:iCs/>
          <w:sz w:val="24"/>
          <w:szCs w:val="24"/>
        </w:rPr>
        <w:tab/>
      </w:r>
      <w:r>
        <w:rPr>
          <w:rStyle w:val="fontstyle01"/>
          <w:rFonts w:ascii="Times New Roman" w:hAnsi="Times New Roman" w:cs="Times New Roman"/>
          <w:sz w:val="24"/>
          <w:szCs w:val="24"/>
        </w:rPr>
        <w:t xml:space="preserve">U istraživanju </w:t>
      </w:r>
      <w:r w:rsidR="00574EBE">
        <w:rPr>
          <w:rStyle w:val="fontstyle01"/>
          <w:rFonts w:ascii="Times New Roman" w:hAnsi="Times New Roman" w:cs="Times New Roman"/>
          <w:sz w:val="24"/>
          <w:szCs w:val="24"/>
        </w:rPr>
        <w:t xml:space="preserve">učinkovitosti apitoksina na žohara </w:t>
      </w:r>
      <w:r w:rsidR="00574EBE" w:rsidRPr="00D46E41">
        <w:rPr>
          <w:rStyle w:val="fontstyle01"/>
          <w:rFonts w:ascii="Times New Roman" w:hAnsi="Times New Roman" w:cs="Times New Roman"/>
          <w:i/>
          <w:iCs/>
          <w:sz w:val="24"/>
          <w:szCs w:val="24"/>
        </w:rPr>
        <w:t>Blaptica dubia</w:t>
      </w:r>
      <w:r w:rsidR="00574EBE">
        <w:rPr>
          <w:rStyle w:val="fontstyle01"/>
          <w:rFonts w:ascii="Times New Roman" w:hAnsi="Times New Roman" w:cs="Times New Roman"/>
          <w:i/>
          <w:iCs/>
          <w:sz w:val="24"/>
          <w:szCs w:val="24"/>
        </w:rPr>
        <w:t xml:space="preserve"> </w:t>
      </w:r>
      <w:r>
        <w:rPr>
          <w:rStyle w:val="fontstyle01"/>
          <w:rFonts w:ascii="Times New Roman" w:hAnsi="Times New Roman" w:cs="Times New Roman"/>
          <w:sz w:val="24"/>
          <w:szCs w:val="24"/>
        </w:rPr>
        <w:t>testirano</w:t>
      </w:r>
      <w:r w:rsidR="00574EBE">
        <w:rPr>
          <w:rStyle w:val="fontstyle01"/>
          <w:rFonts w:ascii="Times New Roman" w:hAnsi="Times New Roman" w:cs="Times New Roman"/>
          <w:sz w:val="24"/>
          <w:szCs w:val="24"/>
        </w:rPr>
        <w:t xml:space="preserve"> je</w:t>
      </w:r>
      <w:r>
        <w:rPr>
          <w:rStyle w:val="fontstyle01"/>
          <w:rFonts w:ascii="Times New Roman" w:hAnsi="Times New Roman" w:cs="Times New Roman"/>
          <w:sz w:val="24"/>
          <w:szCs w:val="24"/>
        </w:rPr>
        <w:t xml:space="preserve"> ukupno šest varijanti (koncentracija apitoksina u </w:t>
      </w:r>
      <w:r w:rsidR="00574EBE" w:rsidRPr="00D06AED">
        <w:rPr>
          <w:rStyle w:val="fontstyle01"/>
          <w:rFonts w:ascii="Times New Roman" w:hAnsi="Times New Roman" w:cs="Times New Roman"/>
          <w:bCs/>
          <w:sz w:val="24"/>
          <w:szCs w:val="24"/>
        </w:rPr>
        <w:t>mikrosferama</w:t>
      </w:r>
      <w:r>
        <w:rPr>
          <w:rStyle w:val="fontstyle01"/>
          <w:rFonts w:ascii="Times New Roman" w:hAnsi="Times New Roman" w:cs="Times New Roman"/>
          <w:sz w:val="24"/>
          <w:szCs w:val="24"/>
        </w:rPr>
        <w:t xml:space="preserve">) i kontrola (deionizirana voda). Količine primijenjenog apitoksina opisane su u tablici 3. Svaka varijanta bila je postavljena u tri repeticije, a svaka repeticija sačinjavala je 10 jedinki </w:t>
      </w:r>
      <w:r w:rsidRPr="00D46E41">
        <w:rPr>
          <w:rStyle w:val="fontstyle01"/>
          <w:rFonts w:ascii="Times New Roman" w:hAnsi="Times New Roman" w:cs="Times New Roman"/>
          <w:i/>
          <w:iCs/>
          <w:sz w:val="24"/>
          <w:szCs w:val="24"/>
        </w:rPr>
        <w:t>Blaptica dubia</w:t>
      </w:r>
      <w:r>
        <w:rPr>
          <w:rStyle w:val="fontstyle01"/>
          <w:rFonts w:ascii="Times New Roman" w:hAnsi="Times New Roman" w:cs="Times New Roman"/>
          <w:i/>
          <w:iCs/>
          <w:sz w:val="24"/>
          <w:szCs w:val="24"/>
        </w:rPr>
        <w:t xml:space="preserve"> </w:t>
      </w:r>
      <w:r w:rsidRPr="009A2E12">
        <w:rPr>
          <w:rStyle w:val="fontstyle01"/>
          <w:rFonts w:ascii="Times New Roman" w:hAnsi="Times New Roman" w:cs="Times New Roman"/>
          <w:sz w:val="24"/>
          <w:szCs w:val="24"/>
        </w:rPr>
        <w:t>(</w:t>
      </w:r>
      <w:r w:rsidR="001110B1">
        <w:rPr>
          <w:rStyle w:val="fontstyle01"/>
          <w:rFonts w:ascii="Times New Roman" w:hAnsi="Times New Roman" w:cs="Times New Roman"/>
          <w:sz w:val="24"/>
          <w:szCs w:val="24"/>
        </w:rPr>
        <w:t>S</w:t>
      </w:r>
      <w:r w:rsidRPr="009A2E12">
        <w:rPr>
          <w:rStyle w:val="fontstyle01"/>
          <w:rFonts w:ascii="Times New Roman" w:hAnsi="Times New Roman" w:cs="Times New Roman"/>
          <w:sz w:val="24"/>
          <w:szCs w:val="24"/>
        </w:rPr>
        <w:t>lika</w:t>
      </w:r>
      <w:r>
        <w:rPr>
          <w:rStyle w:val="fontstyle01"/>
          <w:rFonts w:ascii="Times New Roman" w:hAnsi="Times New Roman" w:cs="Times New Roman"/>
          <w:sz w:val="24"/>
          <w:szCs w:val="24"/>
        </w:rPr>
        <w:t xml:space="preserve"> 4</w:t>
      </w:r>
      <w:r w:rsidRPr="009A2E12">
        <w:rPr>
          <w:rStyle w:val="fontstyle01"/>
          <w:rFonts w:ascii="Times New Roman" w:hAnsi="Times New Roman" w:cs="Times New Roman"/>
          <w:sz w:val="24"/>
          <w:szCs w:val="24"/>
        </w:rPr>
        <w:t>).</w:t>
      </w:r>
      <w:r>
        <w:rPr>
          <w:rStyle w:val="fontstyle01"/>
          <w:rFonts w:ascii="Times New Roman" w:hAnsi="Times New Roman" w:cs="Times New Roman"/>
          <w:sz w:val="24"/>
          <w:szCs w:val="24"/>
        </w:rPr>
        <w:t xml:space="preserve"> Istraživanje je provedeno na način da je pripremljeno 21 petrijeva posudica s odgovarajućim oznakama varijante (1-7) i repeticije (I-III). Na dno posudice postavljen je navlaženi filter papir kako bi kukcima osigurao vlagu. U svaku posudicu odbrojeno je 10 ličinki žohara </w:t>
      </w:r>
      <w:r w:rsidRPr="00D46E41">
        <w:rPr>
          <w:rStyle w:val="fontstyle01"/>
          <w:rFonts w:ascii="Times New Roman" w:hAnsi="Times New Roman" w:cs="Times New Roman"/>
          <w:i/>
          <w:iCs/>
          <w:sz w:val="24"/>
          <w:szCs w:val="24"/>
        </w:rPr>
        <w:t>Blaptica dubia</w:t>
      </w:r>
      <w:r>
        <w:rPr>
          <w:rStyle w:val="fontstyle01"/>
          <w:rFonts w:ascii="Times New Roman" w:hAnsi="Times New Roman" w:cs="Times New Roman"/>
          <w:i/>
          <w:iCs/>
          <w:sz w:val="24"/>
          <w:szCs w:val="24"/>
        </w:rPr>
        <w:t xml:space="preserve"> </w:t>
      </w:r>
      <w:r>
        <w:rPr>
          <w:rStyle w:val="fontstyle01"/>
          <w:rFonts w:ascii="Times New Roman" w:hAnsi="Times New Roman" w:cs="Times New Roman"/>
          <w:sz w:val="24"/>
          <w:szCs w:val="24"/>
        </w:rPr>
        <w:t>istog razvojnog stadija (</w:t>
      </w:r>
      <w:r w:rsidR="001110B1">
        <w:rPr>
          <w:rStyle w:val="fontstyle01"/>
          <w:rFonts w:ascii="Times New Roman" w:hAnsi="Times New Roman" w:cs="Times New Roman"/>
          <w:sz w:val="24"/>
          <w:szCs w:val="24"/>
        </w:rPr>
        <w:t>S</w:t>
      </w:r>
      <w:r>
        <w:rPr>
          <w:rStyle w:val="fontstyle01"/>
          <w:rFonts w:ascii="Times New Roman" w:hAnsi="Times New Roman" w:cs="Times New Roman"/>
          <w:sz w:val="24"/>
          <w:szCs w:val="24"/>
        </w:rPr>
        <w:t>lika 4). Potom su žohari u svakoj posudici tretirani kontaktno prskanjem s laboratorijskom prskalicom s volumenom škropiva navedenim u tablici 3. Nakon tretiranja posudice su poklopljene i ostavljene na sobnoj temperaturi od 20</w:t>
      </w:r>
      <w:r w:rsidR="002340D6">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w:t>
      </w:r>
      <w:r w:rsidR="002340D6">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2 ℃ i vlazi zraka od 40 %. Mortalitet žohara očitavan je četiri uzastopna dana od tretiranja (nakon 24, 48, 72 i 96 sati). Prilikom svakog očitavanja pregledane su sve jedinke u svakoj petrijevoj zdjelici, te su klasificirane kao žive ili mrtve.</w:t>
      </w:r>
    </w:p>
    <w:p w14:paraId="14CBD3D2" w14:textId="7FEEC9EB" w:rsidR="00407CE9" w:rsidRDefault="00407CE9" w:rsidP="00B905A4">
      <w:pPr>
        <w:spacing w:line="360" w:lineRule="auto"/>
        <w:jc w:val="center"/>
        <w:rPr>
          <w:rStyle w:val="fontstyle01"/>
          <w:rFonts w:ascii="Times New Roman" w:hAnsi="Times New Roman" w:cs="Times New Roman"/>
          <w:sz w:val="24"/>
          <w:szCs w:val="24"/>
        </w:rPr>
      </w:pPr>
      <w:r>
        <w:rPr>
          <w:rFonts w:cs="Times New Roman"/>
          <w:noProof/>
          <w:color w:val="000000"/>
          <w:szCs w:val="24"/>
          <w:lang w:eastAsia="hr-HR"/>
        </w:rPr>
        <w:drawing>
          <wp:inline distT="0" distB="0" distL="0" distR="0" wp14:anchorId="36F104DE" wp14:editId="22981D40">
            <wp:extent cx="3241141" cy="2258064"/>
            <wp:effectExtent l="0" t="0" r="0" b="8890"/>
            <wp:docPr id="2" name="Slika 2" descr="Slika na kojoj se prikazuje na zatvorenom, stol, sjedenje, pun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na kojoj se prikazuje na zatvorenom, stol, sjedenje, puna&#10;&#10;Opis je automatski generiran"/>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241141" cy="2258064"/>
                    </a:xfrm>
                    <a:prstGeom prst="rect">
                      <a:avLst/>
                    </a:prstGeom>
                  </pic:spPr>
                </pic:pic>
              </a:graphicData>
            </a:graphic>
          </wp:inline>
        </w:drawing>
      </w:r>
    </w:p>
    <w:p w14:paraId="06C547BE" w14:textId="6FD50E70" w:rsidR="00407CE9" w:rsidRDefault="00407CE9" w:rsidP="00D06AED">
      <w:pPr>
        <w:spacing w:after="0" w:line="240" w:lineRule="auto"/>
        <w:jc w:val="center"/>
        <w:rPr>
          <w:rStyle w:val="fontstyle01"/>
          <w:rFonts w:ascii="Times New Roman" w:hAnsi="Times New Roman" w:cs="Times New Roman"/>
          <w:sz w:val="24"/>
          <w:szCs w:val="24"/>
        </w:rPr>
      </w:pPr>
      <w:r w:rsidRPr="009A2E12">
        <w:rPr>
          <w:rStyle w:val="fontstyle01"/>
          <w:rFonts w:ascii="Times New Roman" w:hAnsi="Times New Roman" w:cs="Times New Roman"/>
          <w:b/>
          <w:bCs/>
          <w:sz w:val="24"/>
          <w:szCs w:val="24"/>
        </w:rPr>
        <w:t xml:space="preserve">Slika </w:t>
      </w:r>
      <w:r w:rsidR="009A2E12">
        <w:rPr>
          <w:rStyle w:val="fontstyle01"/>
          <w:rFonts w:ascii="Times New Roman" w:hAnsi="Times New Roman" w:cs="Times New Roman"/>
          <w:b/>
          <w:bCs/>
          <w:sz w:val="24"/>
          <w:szCs w:val="24"/>
        </w:rPr>
        <w:t>4</w:t>
      </w:r>
      <w:r w:rsidRPr="009A2E12">
        <w:rPr>
          <w:rStyle w:val="fontstyle01"/>
          <w:rFonts w:ascii="Times New Roman" w:hAnsi="Times New Roman" w:cs="Times New Roman"/>
          <w:b/>
          <w:bCs/>
          <w:sz w:val="24"/>
          <w:szCs w:val="24"/>
        </w:rPr>
        <w:t>.</w:t>
      </w:r>
      <w:r>
        <w:rPr>
          <w:rStyle w:val="fontstyle01"/>
          <w:rFonts w:ascii="Times New Roman" w:hAnsi="Times New Roman" w:cs="Times New Roman"/>
          <w:sz w:val="24"/>
          <w:szCs w:val="24"/>
        </w:rPr>
        <w:t xml:space="preserve"> Postavljeni pokus </w:t>
      </w:r>
      <w:r w:rsidR="007E319E">
        <w:rPr>
          <w:rStyle w:val="fontstyle01"/>
          <w:rFonts w:ascii="Times New Roman" w:hAnsi="Times New Roman" w:cs="Times New Roman"/>
          <w:sz w:val="24"/>
          <w:szCs w:val="24"/>
        </w:rPr>
        <w:t>sa</w:t>
      </w:r>
      <w:r>
        <w:rPr>
          <w:rStyle w:val="fontstyle01"/>
          <w:rFonts w:ascii="Times New Roman" w:hAnsi="Times New Roman" w:cs="Times New Roman"/>
          <w:sz w:val="24"/>
          <w:szCs w:val="24"/>
        </w:rPr>
        <w:t xml:space="preserve"> žoharima </w:t>
      </w:r>
    </w:p>
    <w:p w14:paraId="3C578445" w14:textId="2CCDC09E" w:rsidR="00D1119C" w:rsidRDefault="00407CE9" w:rsidP="00D06AED">
      <w:pPr>
        <w:spacing w:after="0" w:line="240" w:lineRule="auto"/>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(Snimio: M. Orešković)</w:t>
      </w:r>
    </w:p>
    <w:p w14:paraId="5D316697" w14:textId="7A97B5AF" w:rsidR="00D1119C" w:rsidRDefault="00621336" w:rsidP="00B905A4">
      <w:pPr>
        <w:spacing w:line="360" w:lineRule="auto"/>
        <w:rPr>
          <w:rStyle w:val="fontstyle01"/>
          <w:rFonts w:ascii="Times New Roman" w:hAnsi="Times New Roman" w:cs="Times New Roman"/>
          <w:i/>
          <w:iCs/>
          <w:sz w:val="24"/>
          <w:szCs w:val="24"/>
        </w:rPr>
      </w:pPr>
      <w:r w:rsidRPr="00D46E41">
        <w:rPr>
          <w:rStyle w:val="fontstyle01"/>
          <w:rFonts w:ascii="Times New Roman" w:hAnsi="Times New Roman" w:cs="Times New Roman"/>
          <w:i/>
          <w:iCs/>
          <w:sz w:val="24"/>
          <w:szCs w:val="24"/>
        </w:rPr>
        <w:t>Myzus cerasi</w:t>
      </w:r>
    </w:p>
    <w:p w14:paraId="1A4257CA" w14:textId="05DCFC4F" w:rsidR="00DD199E" w:rsidRPr="00D06AED" w:rsidRDefault="00890E31" w:rsidP="00D06AED">
      <w:pPr>
        <w:spacing w:line="360" w:lineRule="auto"/>
        <w:jc w:val="both"/>
        <w:rPr>
          <w:rStyle w:val="fontstyle01"/>
          <w:rFonts w:ascii="Times New Roman" w:hAnsi="Times New Roman" w:cs="Times New Roman"/>
          <w:i/>
          <w:iCs/>
          <w:sz w:val="24"/>
          <w:szCs w:val="24"/>
        </w:rPr>
      </w:pPr>
      <w:r>
        <w:rPr>
          <w:rStyle w:val="fontstyle01"/>
          <w:rFonts w:ascii="Times New Roman" w:hAnsi="Times New Roman" w:cs="Times New Roman"/>
          <w:i/>
          <w:iCs/>
          <w:sz w:val="24"/>
          <w:szCs w:val="24"/>
        </w:rPr>
        <w:tab/>
      </w:r>
      <w:r w:rsidR="00DD199E">
        <w:rPr>
          <w:rStyle w:val="fontstyle01"/>
          <w:rFonts w:ascii="Times New Roman" w:hAnsi="Times New Roman" w:cs="Times New Roman"/>
          <w:sz w:val="24"/>
          <w:szCs w:val="24"/>
        </w:rPr>
        <w:t xml:space="preserve">Za istraživanje </w:t>
      </w:r>
      <w:r w:rsidR="00574EBE">
        <w:rPr>
          <w:rStyle w:val="fontstyle01"/>
          <w:rFonts w:ascii="Times New Roman" w:hAnsi="Times New Roman" w:cs="Times New Roman"/>
          <w:sz w:val="24"/>
          <w:szCs w:val="24"/>
        </w:rPr>
        <w:t xml:space="preserve">učinkovitosti apitoksina na lisne uši </w:t>
      </w:r>
      <w:r w:rsidRPr="00D46E41">
        <w:rPr>
          <w:rStyle w:val="fontstyle01"/>
          <w:rFonts w:ascii="Times New Roman" w:hAnsi="Times New Roman" w:cs="Times New Roman"/>
          <w:i/>
          <w:iCs/>
          <w:sz w:val="24"/>
          <w:szCs w:val="24"/>
        </w:rPr>
        <w:t>Myzus cerasi</w:t>
      </w:r>
      <w:r>
        <w:rPr>
          <w:rStyle w:val="fontstyle01"/>
          <w:rFonts w:ascii="Times New Roman" w:hAnsi="Times New Roman" w:cs="Times New Roman"/>
          <w:i/>
          <w:iCs/>
          <w:sz w:val="24"/>
          <w:szCs w:val="24"/>
        </w:rPr>
        <w:t xml:space="preserve"> </w:t>
      </w:r>
      <w:r w:rsidR="00DD199E">
        <w:rPr>
          <w:rStyle w:val="fontstyle01"/>
          <w:rFonts w:ascii="Times New Roman" w:hAnsi="Times New Roman" w:cs="Times New Roman"/>
          <w:sz w:val="24"/>
          <w:szCs w:val="24"/>
        </w:rPr>
        <w:t>pripremljeno</w:t>
      </w:r>
      <w:r w:rsidR="00574EBE">
        <w:rPr>
          <w:rStyle w:val="fontstyle01"/>
          <w:rFonts w:ascii="Times New Roman" w:hAnsi="Times New Roman" w:cs="Times New Roman"/>
          <w:sz w:val="24"/>
          <w:szCs w:val="24"/>
        </w:rPr>
        <w:t xml:space="preserve"> je</w:t>
      </w:r>
      <w:r w:rsidR="00DD199E">
        <w:rPr>
          <w:rStyle w:val="fontstyle01"/>
          <w:rFonts w:ascii="Times New Roman" w:hAnsi="Times New Roman" w:cs="Times New Roman"/>
          <w:sz w:val="24"/>
          <w:szCs w:val="24"/>
        </w:rPr>
        <w:t xml:space="preserve"> 12 grančica trešnje dužine 10 cm na kojima je bila kolonija crne trešnjine uši. Pokus je postavljen po metodi medne rose u četiri varijante (tri koncentracije apitoksina</w:t>
      </w:r>
      <w:r w:rsidR="00574EBE">
        <w:rPr>
          <w:rStyle w:val="fontstyle01"/>
          <w:rFonts w:ascii="Times New Roman" w:hAnsi="Times New Roman" w:cs="Times New Roman"/>
          <w:sz w:val="24"/>
          <w:szCs w:val="24"/>
        </w:rPr>
        <w:t xml:space="preserve"> u mikrosferama</w:t>
      </w:r>
      <w:r w:rsidR="00DD199E">
        <w:rPr>
          <w:rStyle w:val="fontstyle01"/>
          <w:rFonts w:ascii="Times New Roman" w:hAnsi="Times New Roman" w:cs="Times New Roman"/>
          <w:sz w:val="24"/>
          <w:szCs w:val="24"/>
        </w:rPr>
        <w:t xml:space="preserve"> i deionizirana voda). Detalji o količini primijenjenog apitoksina opisani su u tablici 3. Pokus je postavljen na način da su sve grančice postavljene </w:t>
      </w:r>
      <w:r w:rsidR="00DD199E" w:rsidRPr="000A13D7">
        <w:rPr>
          <w:rStyle w:val="fontstyle01"/>
          <w:rFonts w:ascii="Times New Roman" w:hAnsi="Times New Roman" w:cs="Times New Roman"/>
          <w:sz w:val="24"/>
          <w:szCs w:val="24"/>
        </w:rPr>
        <w:t>pod kutom od 45</w:t>
      </w:r>
      <w:r w:rsidR="00DD199E">
        <w:rPr>
          <w:rStyle w:val="fontstyle01"/>
          <w:rFonts w:ascii="Times New Roman" w:hAnsi="Times New Roman" w:cs="Times New Roman"/>
          <w:sz w:val="24"/>
          <w:szCs w:val="24"/>
          <w:vertAlign w:val="superscript"/>
        </w:rPr>
        <w:t xml:space="preserve">° </w:t>
      </w:r>
      <w:r w:rsidR="00DD199E">
        <w:rPr>
          <w:rStyle w:val="fontstyle01"/>
          <w:rFonts w:ascii="Times New Roman" w:hAnsi="Times New Roman" w:cs="Times New Roman"/>
          <w:sz w:val="24"/>
          <w:szCs w:val="24"/>
        </w:rPr>
        <w:t>nad staklenu površinu na medenje. Ukupno je postavljeno 12 staklenih površina i 12 grančica (</w:t>
      </w:r>
      <w:r w:rsidR="001110B1">
        <w:rPr>
          <w:rStyle w:val="fontstyle01"/>
          <w:rFonts w:ascii="Times New Roman" w:hAnsi="Times New Roman" w:cs="Times New Roman"/>
          <w:sz w:val="24"/>
          <w:szCs w:val="24"/>
        </w:rPr>
        <w:t>S</w:t>
      </w:r>
      <w:r w:rsidR="00DD199E">
        <w:rPr>
          <w:rStyle w:val="fontstyle01"/>
          <w:rFonts w:ascii="Times New Roman" w:hAnsi="Times New Roman" w:cs="Times New Roman"/>
          <w:sz w:val="24"/>
          <w:szCs w:val="24"/>
        </w:rPr>
        <w:t xml:space="preserve">lika 5). Stakla i grančice su obilježeni brojevima varijanti (1-4) i brojevima repeticija (I-III) koje su zadržale do kraja pokusa. Grančice s ušima postavljene su u posudicu </w:t>
      </w:r>
      <w:r w:rsidR="00DD199E" w:rsidRPr="000A13D7">
        <w:rPr>
          <w:rStyle w:val="fontstyle01"/>
          <w:rFonts w:ascii="Times New Roman" w:hAnsi="Times New Roman" w:cs="Times New Roman"/>
          <w:sz w:val="24"/>
          <w:szCs w:val="24"/>
        </w:rPr>
        <w:t>s vodom</w:t>
      </w:r>
      <w:r w:rsidR="00DD199E">
        <w:rPr>
          <w:rStyle w:val="fontstyle01"/>
          <w:rFonts w:ascii="Times New Roman" w:hAnsi="Times New Roman" w:cs="Times New Roman"/>
          <w:sz w:val="24"/>
          <w:szCs w:val="24"/>
        </w:rPr>
        <w:t xml:space="preserve">, kako ne bi došlo do venuća. Nakon 24 sata staklene površine ispod svake grančice su pregledane i prebrojan je </w:t>
      </w:r>
      <w:r w:rsidR="00574EBE">
        <w:rPr>
          <w:rStyle w:val="fontstyle01"/>
          <w:rFonts w:ascii="Times New Roman" w:hAnsi="Times New Roman" w:cs="Times New Roman"/>
          <w:sz w:val="24"/>
          <w:szCs w:val="24"/>
        </w:rPr>
        <w:t xml:space="preserve">i zabilježen </w:t>
      </w:r>
      <w:r w:rsidR="00DD199E">
        <w:rPr>
          <w:rStyle w:val="fontstyle01"/>
          <w:rFonts w:ascii="Times New Roman" w:hAnsi="Times New Roman" w:cs="Times New Roman"/>
          <w:sz w:val="24"/>
          <w:szCs w:val="24"/>
        </w:rPr>
        <w:t xml:space="preserve">broj kapljica medne rose. Nakon toga stakla su oprana i ponovno postavljena na ista mjesta u pokus. Svaka grančica s kolonijom lisnih uši tretirana je laboratorijskom prskalicom sa škropivom </w:t>
      </w:r>
      <w:r w:rsidR="00574EBE">
        <w:rPr>
          <w:rStyle w:val="fontstyle01"/>
          <w:rFonts w:ascii="Times New Roman" w:hAnsi="Times New Roman" w:cs="Times New Roman"/>
          <w:sz w:val="24"/>
          <w:szCs w:val="24"/>
        </w:rPr>
        <w:t xml:space="preserve">u </w:t>
      </w:r>
      <w:r w:rsidR="00DD199E">
        <w:rPr>
          <w:rStyle w:val="fontstyle01"/>
          <w:rFonts w:ascii="Times New Roman" w:hAnsi="Times New Roman" w:cs="Times New Roman"/>
          <w:sz w:val="24"/>
          <w:szCs w:val="24"/>
        </w:rPr>
        <w:t>volumen</w:t>
      </w:r>
      <w:r w:rsidR="00574EBE">
        <w:rPr>
          <w:rStyle w:val="fontstyle01"/>
          <w:rFonts w:ascii="Times New Roman" w:hAnsi="Times New Roman" w:cs="Times New Roman"/>
          <w:sz w:val="24"/>
          <w:szCs w:val="24"/>
        </w:rPr>
        <w:t>u</w:t>
      </w:r>
      <w:r w:rsidR="00DD199E">
        <w:rPr>
          <w:rStyle w:val="fontstyle01"/>
          <w:rFonts w:ascii="Times New Roman" w:hAnsi="Times New Roman" w:cs="Times New Roman"/>
          <w:sz w:val="24"/>
          <w:szCs w:val="24"/>
        </w:rPr>
        <w:t xml:space="preserve"> navedenom u tablici 3. Količina primijenjenog apitoksina </w:t>
      </w:r>
      <w:r w:rsidR="00574EBE">
        <w:rPr>
          <w:rStyle w:val="fontstyle01"/>
          <w:rFonts w:ascii="Times New Roman" w:hAnsi="Times New Roman" w:cs="Times New Roman"/>
          <w:sz w:val="24"/>
          <w:szCs w:val="24"/>
        </w:rPr>
        <w:t xml:space="preserve">po varijanti </w:t>
      </w:r>
      <w:r w:rsidR="00DD199E">
        <w:rPr>
          <w:rStyle w:val="fontstyle01"/>
          <w:rFonts w:ascii="Times New Roman" w:hAnsi="Times New Roman" w:cs="Times New Roman"/>
          <w:sz w:val="24"/>
          <w:szCs w:val="24"/>
        </w:rPr>
        <w:t>pokus</w:t>
      </w:r>
      <w:r w:rsidR="00574EBE">
        <w:rPr>
          <w:rStyle w:val="fontstyle01"/>
          <w:rFonts w:ascii="Times New Roman" w:hAnsi="Times New Roman" w:cs="Times New Roman"/>
          <w:sz w:val="24"/>
          <w:szCs w:val="24"/>
        </w:rPr>
        <w:t>a</w:t>
      </w:r>
      <w:r w:rsidR="00DD199E">
        <w:rPr>
          <w:rStyle w:val="fontstyle01"/>
          <w:rFonts w:ascii="Times New Roman" w:hAnsi="Times New Roman" w:cs="Times New Roman"/>
          <w:sz w:val="24"/>
          <w:szCs w:val="24"/>
        </w:rPr>
        <w:t xml:space="preserve"> prikazana je u također u tablici 3. Tretirane grančice su ostavljene 10 min na zraku da se osuše te su vraćene na odgovarajuće pokusno mjesto na medenje. Nakon 24 sata očitan je broj kapljica medne rose na svakoj repeticiji pokusa. Stakla su oprana i postupak postavljanja je ponavljan još dva dana (nakon 48 i 72 sata). Pokus je proveden na sobnoj temperaturi od 20</w:t>
      </w:r>
      <w:r w:rsidR="002D30EB">
        <w:rPr>
          <w:rStyle w:val="fontstyle01"/>
          <w:rFonts w:ascii="Times New Roman" w:hAnsi="Times New Roman" w:cs="Times New Roman"/>
          <w:sz w:val="24"/>
          <w:szCs w:val="24"/>
        </w:rPr>
        <w:t xml:space="preserve"> </w:t>
      </w:r>
      <w:r w:rsidR="00DD199E">
        <w:rPr>
          <w:rStyle w:val="fontstyle01"/>
          <w:rFonts w:ascii="Times New Roman" w:hAnsi="Times New Roman" w:cs="Times New Roman"/>
          <w:sz w:val="24"/>
          <w:szCs w:val="24"/>
        </w:rPr>
        <w:t>±</w:t>
      </w:r>
      <w:r w:rsidR="002D30EB">
        <w:rPr>
          <w:rStyle w:val="fontstyle01"/>
          <w:rFonts w:ascii="Times New Roman" w:hAnsi="Times New Roman" w:cs="Times New Roman"/>
          <w:sz w:val="24"/>
          <w:szCs w:val="24"/>
        </w:rPr>
        <w:t xml:space="preserve"> </w:t>
      </w:r>
      <w:r w:rsidR="00DD199E">
        <w:rPr>
          <w:rStyle w:val="fontstyle01"/>
          <w:rFonts w:ascii="Times New Roman" w:hAnsi="Times New Roman" w:cs="Times New Roman"/>
          <w:sz w:val="24"/>
          <w:szCs w:val="24"/>
        </w:rPr>
        <w:t>2 ℃ i vlazi zraka od 40 %.</w:t>
      </w:r>
    </w:p>
    <w:p w14:paraId="49162FE1" w14:textId="7E2E950E" w:rsidR="005449CE" w:rsidRDefault="005449CE" w:rsidP="00DD199E">
      <w:pPr>
        <w:spacing w:line="360" w:lineRule="auto"/>
        <w:ind w:firstLine="708"/>
        <w:jc w:val="center"/>
        <w:rPr>
          <w:rStyle w:val="fontstyle01"/>
          <w:rFonts w:ascii="Times New Roman" w:hAnsi="Times New Roman" w:cs="Times New Roman"/>
          <w:sz w:val="24"/>
          <w:szCs w:val="24"/>
        </w:rPr>
      </w:pPr>
      <w:r w:rsidRPr="000A13D7">
        <w:rPr>
          <w:rFonts w:cs="Times New Roman"/>
          <w:noProof/>
          <w:color w:val="000000"/>
          <w:szCs w:val="24"/>
          <w:lang w:eastAsia="hr-HR"/>
        </w:rPr>
        <w:drawing>
          <wp:inline distT="0" distB="0" distL="0" distR="0" wp14:anchorId="458D68A5" wp14:editId="5A23F5AF">
            <wp:extent cx="3748135" cy="2811102"/>
            <wp:effectExtent l="0" t="0" r="5080" b="8890"/>
            <wp:docPr id="3" name="Slika 3" descr="Slika na kojoj se prikazuje na zatvorenom, stol, prozor, sjedenje&#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00601_12330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78324" cy="2833744"/>
                    </a:xfrm>
                    <a:prstGeom prst="rect">
                      <a:avLst/>
                    </a:prstGeom>
                  </pic:spPr>
                </pic:pic>
              </a:graphicData>
            </a:graphic>
          </wp:inline>
        </w:drawing>
      </w:r>
    </w:p>
    <w:p w14:paraId="04E6B4FF" w14:textId="1B5C81C9" w:rsidR="005449CE" w:rsidRDefault="005449CE" w:rsidP="00D06AED">
      <w:pPr>
        <w:spacing w:after="0" w:line="240" w:lineRule="auto"/>
        <w:ind w:firstLine="708"/>
        <w:jc w:val="center"/>
        <w:rPr>
          <w:rStyle w:val="fontstyle01"/>
          <w:rFonts w:ascii="Times New Roman" w:hAnsi="Times New Roman" w:cs="Times New Roman"/>
          <w:sz w:val="24"/>
          <w:szCs w:val="24"/>
        </w:rPr>
      </w:pPr>
      <w:r w:rsidRPr="005449CE">
        <w:rPr>
          <w:rStyle w:val="fontstyle01"/>
          <w:rFonts w:ascii="Times New Roman" w:hAnsi="Times New Roman" w:cs="Times New Roman"/>
          <w:b/>
          <w:bCs/>
          <w:sz w:val="24"/>
          <w:szCs w:val="24"/>
        </w:rPr>
        <w:t xml:space="preserve">Slika </w:t>
      </w:r>
      <w:r w:rsidR="009A2E12">
        <w:rPr>
          <w:rStyle w:val="fontstyle01"/>
          <w:rFonts w:ascii="Times New Roman" w:hAnsi="Times New Roman" w:cs="Times New Roman"/>
          <w:b/>
          <w:bCs/>
          <w:sz w:val="24"/>
          <w:szCs w:val="24"/>
        </w:rPr>
        <w:t>5</w:t>
      </w:r>
      <w:r w:rsidRPr="005449CE">
        <w:rPr>
          <w:rStyle w:val="fontstyle01"/>
          <w:rFonts w:ascii="Times New Roman" w:hAnsi="Times New Roman" w:cs="Times New Roman"/>
          <w:b/>
          <w:bCs/>
          <w:sz w:val="24"/>
          <w:szCs w:val="24"/>
        </w:rPr>
        <w:t xml:space="preserve">. </w:t>
      </w:r>
      <w:r>
        <w:rPr>
          <w:rStyle w:val="fontstyle01"/>
          <w:rFonts w:ascii="Times New Roman" w:hAnsi="Times New Roman" w:cs="Times New Roman"/>
          <w:sz w:val="24"/>
          <w:szCs w:val="24"/>
        </w:rPr>
        <w:t>Laboratorijski pokus na lisnim ušima</w:t>
      </w:r>
    </w:p>
    <w:p w14:paraId="69416205" w14:textId="0C5A3ED3" w:rsidR="00DD199E" w:rsidRDefault="005449CE" w:rsidP="00D06AED">
      <w:pPr>
        <w:spacing w:after="0" w:line="240" w:lineRule="auto"/>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(Snimio: M. Orešković)</w:t>
      </w:r>
    </w:p>
    <w:p w14:paraId="559328D5" w14:textId="77777777" w:rsidR="008F6349" w:rsidRPr="00D46E41" w:rsidRDefault="008F6349" w:rsidP="00B905A4">
      <w:pPr>
        <w:spacing w:line="360" w:lineRule="auto"/>
        <w:rPr>
          <w:rStyle w:val="fontstyle01"/>
          <w:rFonts w:ascii="Times New Roman" w:hAnsi="Times New Roman" w:cs="Times New Roman"/>
          <w:i/>
          <w:iCs/>
          <w:sz w:val="24"/>
          <w:szCs w:val="24"/>
        </w:rPr>
      </w:pPr>
      <w:r w:rsidRPr="00D46E41">
        <w:rPr>
          <w:rStyle w:val="fontstyle01"/>
          <w:rFonts w:ascii="Times New Roman" w:hAnsi="Times New Roman" w:cs="Times New Roman"/>
          <w:i/>
          <w:iCs/>
          <w:sz w:val="24"/>
          <w:szCs w:val="24"/>
        </w:rPr>
        <w:t>Leptinotarsa decemlineata</w:t>
      </w:r>
    </w:p>
    <w:p w14:paraId="3C31C793" w14:textId="59F6A5D0" w:rsidR="00DD199E" w:rsidRPr="00A1691B" w:rsidRDefault="008F6349" w:rsidP="00DD199E">
      <w:pPr>
        <w:spacing w:line="360" w:lineRule="auto"/>
        <w:jc w:val="both"/>
        <w:rPr>
          <w:rFonts w:eastAsia="Times New Roman" w:cs="Times New Roman"/>
          <w:bCs/>
          <w:iCs/>
          <w:szCs w:val="24"/>
        </w:rPr>
      </w:pPr>
      <w:r>
        <w:rPr>
          <w:rStyle w:val="fontstyle01"/>
          <w:rFonts w:ascii="Times New Roman" w:hAnsi="Times New Roman" w:cs="Times New Roman"/>
          <w:sz w:val="24"/>
          <w:szCs w:val="24"/>
        </w:rPr>
        <w:tab/>
      </w:r>
      <w:r w:rsidR="00DD199E">
        <w:rPr>
          <w:rStyle w:val="fontstyle01"/>
          <w:rFonts w:ascii="Times New Roman" w:hAnsi="Times New Roman" w:cs="Times New Roman"/>
          <w:sz w:val="24"/>
          <w:szCs w:val="24"/>
        </w:rPr>
        <w:t xml:space="preserve">Pokus učinkovitosti apitoksina na ličinke krumpirove zlatice </w:t>
      </w:r>
      <w:r w:rsidR="00890E31" w:rsidRPr="00D46E41">
        <w:rPr>
          <w:rStyle w:val="fontstyle01"/>
          <w:rFonts w:ascii="Times New Roman" w:hAnsi="Times New Roman" w:cs="Times New Roman"/>
          <w:i/>
          <w:iCs/>
          <w:sz w:val="24"/>
          <w:szCs w:val="24"/>
        </w:rPr>
        <w:t>Leptinotarsa decemlineata</w:t>
      </w:r>
      <w:r w:rsidR="00890E31">
        <w:rPr>
          <w:rStyle w:val="fontstyle01"/>
          <w:rFonts w:ascii="Times New Roman" w:hAnsi="Times New Roman" w:cs="Times New Roman"/>
          <w:sz w:val="24"/>
          <w:szCs w:val="24"/>
        </w:rPr>
        <w:t xml:space="preserve"> </w:t>
      </w:r>
      <w:r w:rsidR="00DD199E">
        <w:rPr>
          <w:rStyle w:val="fontstyle01"/>
          <w:rFonts w:ascii="Times New Roman" w:hAnsi="Times New Roman" w:cs="Times New Roman"/>
          <w:sz w:val="24"/>
          <w:szCs w:val="24"/>
        </w:rPr>
        <w:t xml:space="preserve">postavljen je po metodi IRAC 007 odnosno potapanjem listova u škropivo za želučano djelovanje i primjena škropiva prskanjem za utvrđivanje kontaktnog djelovanja. </w:t>
      </w:r>
      <w:r w:rsidR="00DD199E" w:rsidRPr="009B756D">
        <w:rPr>
          <w:rFonts w:eastAsia="Times New Roman" w:cs="Times New Roman"/>
          <w:bCs/>
          <w:iCs/>
          <w:szCs w:val="24"/>
        </w:rPr>
        <w:t xml:space="preserve">Prvo je pripremljena kontrola. Kontrola </w:t>
      </w:r>
      <w:r w:rsidR="00DD199E">
        <w:rPr>
          <w:rFonts w:eastAsia="Times New Roman" w:cs="Times New Roman"/>
          <w:bCs/>
          <w:iCs/>
          <w:szCs w:val="24"/>
        </w:rPr>
        <w:t>je pripremljena na način da su listovi krumpira</w:t>
      </w:r>
      <w:r w:rsidR="00DD199E" w:rsidRPr="009B756D">
        <w:rPr>
          <w:rFonts w:eastAsia="Times New Roman" w:cs="Times New Roman"/>
          <w:bCs/>
          <w:iCs/>
          <w:szCs w:val="24"/>
        </w:rPr>
        <w:t xml:space="preserve"> umočen</w:t>
      </w:r>
      <w:r w:rsidR="00DD199E">
        <w:rPr>
          <w:rFonts w:eastAsia="Times New Roman" w:cs="Times New Roman"/>
          <w:bCs/>
          <w:iCs/>
          <w:szCs w:val="24"/>
        </w:rPr>
        <w:t>i</w:t>
      </w:r>
      <w:r w:rsidR="00DD199E" w:rsidRPr="009B756D">
        <w:rPr>
          <w:rFonts w:eastAsia="Times New Roman" w:cs="Times New Roman"/>
          <w:bCs/>
          <w:iCs/>
          <w:szCs w:val="24"/>
        </w:rPr>
        <w:t xml:space="preserve"> u </w:t>
      </w:r>
      <w:r w:rsidR="00DD199E">
        <w:rPr>
          <w:rStyle w:val="fontstyle01"/>
          <w:rFonts w:ascii="Times New Roman" w:hAnsi="Times New Roman" w:cs="Times New Roman"/>
          <w:sz w:val="24"/>
          <w:szCs w:val="24"/>
        </w:rPr>
        <w:t xml:space="preserve">deioniziranu </w:t>
      </w:r>
      <w:r w:rsidR="00DD199E" w:rsidRPr="009B756D">
        <w:rPr>
          <w:rFonts w:eastAsia="Times New Roman" w:cs="Times New Roman"/>
          <w:bCs/>
          <w:iCs/>
          <w:szCs w:val="24"/>
        </w:rPr>
        <w:t>vodu, te ostavljen</w:t>
      </w:r>
      <w:r w:rsidR="00DD199E">
        <w:rPr>
          <w:rFonts w:eastAsia="Times New Roman" w:cs="Times New Roman"/>
          <w:bCs/>
          <w:iCs/>
          <w:szCs w:val="24"/>
        </w:rPr>
        <w:t>i</w:t>
      </w:r>
      <w:r w:rsidR="00DD199E" w:rsidRPr="009B756D">
        <w:rPr>
          <w:rFonts w:eastAsia="Times New Roman" w:cs="Times New Roman"/>
          <w:bCs/>
          <w:iCs/>
          <w:szCs w:val="24"/>
        </w:rPr>
        <w:t xml:space="preserve"> da se osuš</w:t>
      </w:r>
      <w:r w:rsidR="00DD199E">
        <w:rPr>
          <w:rFonts w:eastAsia="Times New Roman" w:cs="Times New Roman"/>
          <w:bCs/>
          <w:iCs/>
          <w:szCs w:val="24"/>
        </w:rPr>
        <w:t>e</w:t>
      </w:r>
      <w:r w:rsidR="00DD199E" w:rsidRPr="009B756D">
        <w:rPr>
          <w:rFonts w:eastAsia="Times New Roman" w:cs="Times New Roman"/>
          <w:bCs/>
          <w:iCs/>
          <w:szCs w:val="24"/>
        </w:rPr>
        <w:t xml:space="preserve">. Za pripremu </w:t>
      </w:r>
      <w:r w:rsidR="00DD199E">
        <w:rPr>
          <w:rFonts w:eastAsia="Times New Roman" w:cs="Times New Roman"/>
          <w:bCs/>
          <w:iCs/>
          <w:szCs w:val="24"/>
        </w:rPr>
        <w:t xml:space="preserve">varijanti apitoksina, </w:t>
      </w:r>
      <w:r w:rsidR="00DD199E" w:rsidRPr="009B756D">
        <w:rPr>
          <w:rFonts w:eastAsia="Times New Roman" w:cs="Times New Roman"/>
          <w:bCs/>
          <w:iCs/>
          <w:szCs w:val="24"/>
        </w:rPr>
        <w:t>pripremljen</w:t>
      </w:r>
      <w:r w:rsidR="00DD199E">
        <w:rPr>
          <w:rFonts w:eastAsia="Times New Roman" w:cs="Times New Roman"/>
          <w:bCs/>
          <w:iCs/>
          <w:szCs w:val="24"/>
        </w:rPr>
        <w:t>a</w:t>
      </w:r>
      <w:r w:rsidR="00DD199E" w:rsidRPr="009B756D">
        <w:rPr>
          <w:rFonts w:eastAsia="Times New Roman" w:cs="Times New Roman"/>
          <w:bCs/>
          <w:iCs/>
          <w:szCs w:val="24"/>
        </w:rPr>
        <w:t xml:space="preserve"> </w:t>
      </w:r>
      <w:r w:rsidR="00DD199E">
        <w:rPr>
          <w:rFonts w:eastAsia="Times New Roman" w:cs="Times New Roman"/>
          <w:bCs/>
          <w:iCs/>
          <w:szCs w:val="24"/>
        </w:rPr>
        <w:t xml:space="preserve">su </w:t>
      </w:r>
      <w:r w:rsidR="00DD199E" w:rsidRPr="009B756D">
        <w:rPr>
          <w:rFonts w:eastAsia="Times New Roman" w:cs="Times New Roman"/>
          <w:bCs/>
          <w:iCs/>
          <w:szCs w:val="24"/>
        </w:rPr>
        <w:t>škropiv</w:t>
      </w:r>
      <w:r w:rsidR="00DD199E">
        <w:rPr>
          <w:rFonts w:eastAsia="Times New Roman" w:cs="Times New Roman"/>
          <w:bCs/>
          <w:iCs/>
          <w:szCs w:val="24"/>
        </w:rPr>
        <w:t>a</w:t>
      </w:r>
      <w:r w:rsidR="00DD199E" w:rsidRPr="009B756D">
        <w:rPr>
          <w:rFonts w:eastAsia="Times New Roman" w:cs="Times New Roman"/>
          <w:bCs/>
          <w:iCs/>
          <w:szCs w:val="24"/>
        </w:rPr>
        <w:t xml:space="preserve"> p</w:t>
      </w:r>
      <w:r w:rsidR="00DD199E">
        <w:rPr>
          <w:rFonts w:eastAsia="Times New Roman" w:cs="Times New Roman"/>
          <w:bCs/>
          <w:iCs/>
          <w:szCs w:val="24"/>
        </w:rPr>
        <w:t>rema</w:t>
      </w:r>
      <w:r w:rsidR="00DD199E" w:rsidRPr="009B756D">
        <w:rPr>
          <w:rFonts w:eastAsia="Times New Roman" w:cs="Times New Roman"/>
          <w:bCs/>
          <w:iCs/>
          <w:szCs w:val="24"/>
        </w:rPr>
        <w:t xml:space="preserve"> </w:t>
      </w:r>
      <w:r w:rsidR="00DD199E">
        <w:rPr>
          <w:rFonts w:eastAsia="Times New Roman" w:cs="Times New Roman"/>
          <w:bCs/>
          <w:iCs/>
          <w:szCs w:val="24"/>
        </w:rPr>
        <w:t xml:space="preserve">koncentracijama prikazanim u tablici 3, potom </w:t>
      </w:r>
      <w:r w:rsidR="00DD199E" w:rsidRPr="009B756D">
        <w:rPr>
          <w:rFonts w:eastAsia="Times New Roman" w:cs="Times New Roman"/>
          <w:bCs/>
          <w:iCs/>
          <w:szCs w:val="24"/>
        </w:rPr>
        <w:t xml:space="preserve">su </w:t>
      </w:r>
      <w:r w:rsidR="00DD199E">
        <w:rPr>
          <w:rFonts w:eastAsia="Times New Roman" w:cs="Times New Roman"/>
          <w:bCs/>
          <w:iCs/>
          <w:szCs w:val="24"/>
        </w:rPr>
        <w:t>manji busenovi krumpira</w:t>
      </w:r>
      <w:r w:rsidR="00DD199E" w:rsidRPr="009B756D">
        <w:rPr>
          <w:rFonts w:eastAsia="Times New Roman" w:cs="Times New Roman"/>
          <w:bCs/>
          <w:iCs/>
          <w:szCs w:val="24"/>
        </w:rPr>
        <w:t xml:space="preserve"> um</w:t>
      </w:r>
      <w:r w:rsidR="00DD199E">
        <w:rPr>
          <w:rFonts w:eastAsia="Times New Roman" w:cs="Times New Roman"/>
          <w:bCs/>
          <w:iCs/>
          <w:szCs w:val="24"/>
        </w:rPr>
        <w:t>akani</w:t>
      </w:r>
      <w:r w:rsidR="00DD199E" w:rsidRPr="009B756D">
        <w:rPr>
          <w:rFonts w:eastAsia="Times New Roman" w:cs="Times New Roman"/>
          <w:bCs/>
          <w:iCs/>
          <w:szCs w:val="24"/>
        </w:rPr>
        <w:t xml:space="preserve"> u </w:t>
      </w:r>
      <w:r w:rsidR="00DD199E">
        <w:rPr>
          <w:rFonts w:eastAsia="Times New Roman" w:cs="Times New Roman"/>
          <w:bCs/>
          <w:iCs/>
          <w:szCs w:val="24"/>
        </w:rPr>
        <w:t xml:space="preserve">to </w:t>
      </w:r>
      <w:r w:rsidR="00DD199E" w:rsidRPr="009B756D">
        <w:rPr>
          <w:rFonts w:eastAsia="Times New Roman" w:cs="Times New Roman"/>
          <w:bCs/>
          <w:iCs/>
          <w:szCs w:val="24"/>
        </w:rPr>
        <w:t xml:space="preserve">škropivo. </w:t>
      </w:r>
      <w:r w:rsidR="00DD199E">
        <w:rPr>
          <w:rFonts w:eastAsia="Times New Roman" w:cs="Times New Roman"/>
          <w:bCs/>
          <w:iCs/>
          <w:szCs w:val="24"/>
        </w:rPr>
        <w:t>Listovi</w:t>
      </w:r>
      <w:r w:rsidR="00DD199E" w:rsidRPr="009B756D">
        <w:rPr>
          <w:rFonts w:eastAsia="Times New Roman" w:cs="Times New Roman"/>
          <w:bCs/>
          <w:iCs/>
          <w:szCs w:val="24"/>
        </w:rPr>
        <w:t xml:space="preserve"> su umakani u </w:t>
      </w:r>
      <w:r w:rsidR="00DD199E">
        <w:rPr>
          <w:rFonts w:eastAsia="Times New Roman" w:cs="Times New Roman"/>
          <w:bCs/>
          <w:iCs/>
          <w:szCs w:val="24"/>
        </w:rPr>
        <w:t xml:space="preserve">pripremljena škropiva u </w:t>
      </w:r>
      <w:r w:rsidR="00DD199E" w:rsidRPr="009B756D">
        <w:rPr>
          <w:rFonts w:eastAsia="Times New Roman" w:cs="Times New Roman"/>
          <w:bCs/>
          <w:iCs/>
          <w:szCs w:val="24"/>
        </w:rPr>
        <w:t>trajanju od 5 sekundi uz lagano m</w:t>
      </w:r>
      <w:r w:rsidR="00DD199E">
        <w:rPr>
          <w:rFonts w:eastAsia="Times New Roman" w:cs="Times New Roman"/>
          <w:bCs/>
          <w:iCs/>
          <w:szCs w:val="24"/>
        </w:rPr>
        <w:t>iješanje.</w:t>
      </w:r>
      <w:r w:rsidR="00DD199E" w:rsidRPr="009B756D">
        <w:rPr>
          <w:rFonts w:eastAsia="Times New Roman" w:cs="Times New Roman"/>
          <w:bCs/>
          <w:iCs/>
          <w:szCs w:val="24"/>
        </w:rPr>
        <w:t xml:space="preserve"> Nakon </w:t>
      </w:r>
      <w:r w:rsidR="00DD199E">
        <w:rPr>
          <w:rFonts w:eastAsia="Times New Roman" w:cs="Times New Roman"/>
          <w:bCs/>
          <w:iCs/>
          <w:szCs w:val="24"/>
        </w:rPr>
        <w:t>tretiranja listovi krumpira</w:t>
      </w:r>
      <w:r w:rsidR="00DD199E" w:rsidRPr="009B756D">
        <w:rPr>
          <w:rFonts w:eastAsia="Times New Roman" w:cs="Times New Roman"/>
          <w:bCs/>
          <w:iCs/>
          <w:szCs w:val="24"/>
        </w:rPr>
        <w:t xml:space="preserve"> ostavljeni </w:t>
      </w:r>
      <w:r w:rsidR="00DD199E">
        <w:rPr>
          <w:rFonts w:eastAsia="Times New Roman" w:cs="Times New Roman"/>
          <w:bCs/>
          <w:iCs/>
          <w:szCs w:val="24"/>
        </w:rPr>
        <w:t xml:space="preserve">su </w:t>
      </w:r>
      <w:r w:rsidR="00DD199E" w:rsidRPr="009B756D">
        <w:rPr>
          <w:rFonts w:eastAsia="Times New Roman" w:cs="Times New Roman"/>
          <w:bCs/>
          <w:iCs/>
          <w:szCs w:val="24"/>
        </w:rPr>
        <w:t>da se posuše</w:t>
      </w:r>
      <w:r w:rsidR="00DD199E">
        <w:rPr>
          <w:rFonts w:eastAsia="Times New Roman" w:cs="Times New Roman"/>
          <w:bCs/>
          <w:iCs/>
          <w:szCs w:val="24"/>
        </w:rPr>
        <w:t xml:space="preserve"> prije postavljanja ličinki na ishranu. Za </w:t>
      </w:r>
      <w:r w:rsidR="00DD199E" w:rsidRPr="009B756D">
        <w:rPr>
          <w:rFonts w:eastAsia="Times New Roman" w:cs="Times New Roman"/>
          <w:bCs/>
          <w:iCs/>
          <w:szCs w:val="24"/>
        </w:rPr>
        <w:t>provedbu pokusa potrebno je bilo pripremit</w:t>
      </w:r>
      <w:r w:rsidR="00DD199E">
        <w:rPr>
          <w:rFonts w:eastAsia="Times New Roman" w:cs="Times New Roman"/>
          <w:bCs/>
          <w:iCs/>
          <w:szCs w:val="24"/>
        </w:rPr>
        <w:t>i</w:t>
      </w:r>
      <w:r w:rsidR="00DD199E" w:rsidRPr="009B756D">
        <w:rPr>
          <w:rFonts w:eastAsia="Times New Roman" w:cs="Times New Roman"/>
          <w:bCs/>
          <w:iCs/>
          <w:szCs w:val="24"/>
        </w:rPr>
        <w:t xml:space="preserve"> </w:t>
      </w:r>
      <w:r w:rsidR="00DD199E">
        <w:rPr>
          <w:rFonts w:eastAsia="Times New Roman" w:cs="Times New Roman"/>
          <w:bCs/>
          <w:iCs/>
          <w:szCs w:val="24"/>
        </w:rPr>
        <w:t>16</w:t>
      </w:r>
      <w:r w:rsidR="00DD199E" w:rsidRPr="009B756D">
        <w:rPr>
          <w:rFonts w:eastAsia="Times New Roman" w:cs="Times New Roman"/>
          <w:bCs/>
          <w:iCs/>
          <w:szCs w:val="24"/>
        </w:rPr>
        <w:t xml:space="preserve"> petrijevih zdjelica. Na dno </w:t>
      </w:r>
      <w:r w:rsidR="00DD199E">
        <w:rPr>
          <w:rFonts w:eastAsia="Times New Roman" w:cs="Times New Roman"/>
          <w:bCs/>
          <w:iCs/>
          <w:szCs w:val="24"/>
        </w:rPr>
        <w:t xml:space="preserve">svake </w:t>
      </w:r>
      <w:r w:rsidR="00DD199E" w:rsidRPr="009B756D">
        <w:rPr>
          <w:rFonts w:eastAsia="Times New Roman" w:cs="Times New Roman"/>
          <w:bCs/>
          <w:iCs/>
          <w:szCs w:val="24"/>
        </w:rPr>
        <w:t>petrijeve zdjelice postavljen je namočen filter papir kako bi očuva</w:t>
      </w:r>
      <w:r w:rsidR="00DD199E">
        <w:rPr>
          <w:rFonts w:eastAsia="Times New Roman" w:cs="Times New Roman"/>
          <w:bCs/>
          <w:iCs/>
          <w:szCs w:val="24"/>
        </w:rPr>
        <w:t>o</w:t>
      </w:r>
      <w:r w:rsidR="00DD199E" w:rsidRPr="009B756D">
        <w:rPr>
          <w:rFonts w:eastAsia="Times New Roman" w:cs="Times New Roman"/>
          <w:bCs/>
          <w:iCs/>
          <w:szCs w:val="24"/>
        </w:rPr>
        <w:t xml:space="preserve"> vlažnost lista. Na poklopcima petrijevih zdjelica, ispisane su oznake </w:t>
      </w:r>
      <w:r w:rsidR="00DD199E">
        <w:rPr>
          <w:rFonts w:eastAsia="Times New Roman" w:cs="Times New Roman"/>
          <w:bCs/>
          <w:iCs/>
          <w:szCs w:val="24"/>
        </w:rPr>
        <w:t>varijante (1-4) i repeticije (I-IV)</w:t>
      </w:r>
      <w:r w:rsidR="00DD199E" w:rsidRPr="009B756D">
        <w:rPr>
          <w:rFonts w:eastAsia="Times New Roman" w:cs="Times New Roman"/>
          <w:bCs/>
          <w:iCs/>
          <w:szCs w:val="24"/>
        </w:rPr>
        <w:t>.</w:t>
      </w:r>
      <w:r w:rsidR="00DD199E">
        <w:rPr>
          <w:rFonts w:eastAsia="Times New Roman" w:cs="Times New Roman"/>
          <w:bCs/>
          <w:iCs/>
          <w:szCs w:val="24"/>
        </w:rPr>
        <w:t xml:space="preserve"> </w:t>
      </w:r>
      <w:r w:rsidR="00DD199E" w:rsidRPr="00A1691B">
        <w:rPr>
          <w:rFonts w:eastAsia="Times New Roman" w:cs="Times New Roman"/>
          <w:bCs/>
          <w:iCs/>
          <w:szCs w:val="24"/>
        </w:rPr>
        <w:t xml:space="preserve">U petrijeve zdjelice s oznakom varijante </w:t>
      </w:r>
      <w:r w:rsidR="00DD199E">
        <w:rPr>
          <w:rFonts w:eastAsia="Times New Roman" w:cs="Times New Roman"/>
          <w:bCs/>
          <w:iCs/>
          <w:szCs w:val="24"/>
        </w:rPr>
        <w:t xml:space="preserve">i </w:t>
      </w:r>
      <w:r w:rsidR="00DD199E" w:rsidRPr="00A1691B">
        <w:rPr>
          <w:rFonts w:eastAsia="Times New Roman" w:cs="Times New Roman"/>
          <w:bCs/>
          <w:iCs/>
          <w:szCs w:val="24"/>
        </w:rPr>
        <w:t>brojem ponavljana (I-IV)</w:t>
      </w:r>
      <w:r w:rsidR="00DD199E">
        <w:rPr>
          <w:rFonts w:eastAsia="Times New Roman" w:cs="Times New Roman"/>
          <w:bCs/>
          <w:iCs/>
          <w:szCs w:val="24"/>
        </w:rPr>
        <w:t xml:space="preserve"> p</w:t>
      </w:r>
      <w:r w:rsidR="00DD199E" w:rsidRPr="00A1691B">
        <w:rPr>
          <w:rFonts w:eastAsia="Times New Roman" w:cs="Times New Roman"/>
          <w:bCs/>
          <w:iCs/>
          <w:szCs w:val="24"/>
        </w:rPr>
        <w:t>ostavlj</w:t>
      </w:r>
      <w:r w:rsidR="00DD199E">
        <w:rPr>
          <w:rFonts w:eastAsia="Times New Roman" w:cs="Times New Roman"/>
          <w:bCs/>
          <w:iCs/>
          <w:szCs w:val="24"/>
        </w:rPr>
        <w:t>en je</w:t>
      </w:r>
      <w:r w:rsidR="00DD199E" w:rsidRPr="00A1691B">
        <w:rPr>
          <w:rFonts w:eastAsia="Times New Roman" w:cs="Times New Roman"/>
          <w:bCs/>
          <w:iCs/>
          <w:szCs w:val="24"/>
        </w:rPr>
        <w:t xml:space="preserve"> jedan veliki list krumpira ili više manjih listova </w:t>
      </w:r>
      <w:r w:rsidR="00DD199E">
        <w:rPr>
          <w:rFonts w:eastAsia="Times New Roman" w:cs="Times New Roman"/>
          <w:bCs/>
          <w:iCs/>
          <w:szCs w:val="24"/>
        </w:rPr>
        <w:t>tretiranih apitoksinom</w:t>
      </w:r>
      <w:r w:rsidR="00DD199E" w:rsidRPr="00A1691B">
        <w:rPr>
          <w:rFonts w:eastAsia="Times New Roman" w:cs="Times New Roman"/>
          <w:bCs/>
          <w:iCs/>
          <w:szCs w:val="24"/>
        </w:rPr>
        <w:t xml:space="preserve"> </w:t>
      </w:r>
      <w:r w:rsidR="00DD199E">
        <w:rPr>
          <w:rFonts w:eastAsia="Times New Roman" w:cs="Times New Roman"/>
          <w:bCs/>
          <w:iCs/>
          <w:szCs w:val="24"/>
        </w:rPr>
        <w:t>(sukladno varijantama)</w:t>
      </w:r>
      <w:r w:rsidR="00DD199E" w:rsidRPr="00A1691B">
        <w:rPr>
          <w:rFonts w:eastAsia="Times New Roman" w:cs="Times New Roman"/>
          <w:bCs/>
          <w:iCs/>
          <w:szCs w:val="24"/>
        </w:rPr>
        <w:t>. U svaku petrijevu zdjelicu</w:t>
      </w:r>
      <w:r w:rsidR="00DD199E">
        <w:rPr>
          <w:rFonts w:eastAsia="Times New Roman" w:cs="Times New Roman"/>
          <w:bCs/>
          <w:iCs/>
          <w:szCs w:val="24"/>
        </w:rPr>
        <w:t xml:space="preserve"> s tretiranim listom</w:t>
      </w:r>
      <w:r w:rsidR="00DD199E" w:rsidRPr="00A1691B">
        <w:rPr>
          <w:rFonts w:eastAsia="Times New Roman" w:cs="Times New Roman"/>
          <w:bCs/>
          <w:iCs/>
          <w:szCs w:val="24"/>
        </w:rPr>
        <w:t xml:space="preserve"> postavlj</w:t>
      </w:r>
      <w:r w:rsidR="00DD199E">
        <w:rPr>
          <w:rFonts w:eastAsia="Times New Roman" w:cs="Times New Roman"/>
          <w:bCs/>
          <w:iCs/>
          <w:szCs w:val="24"/>
        </w:rPr>
        <w:t>eno je po</w:t>
      </w:r>
      <w:r w:rsidR="00DD199E" w:rsidRPr="00A1691B">
        <w:rPr>
          <w:rFonts w:eastAsia="Times New Roman" w:cs="Times New Roman"/>
          <w:bCs/>
          <w:iCs/>
          <w:szCs w:val="24"/>
        </w:rPr>
        <w:t xml:space="preserve"> 10 ličinki krumpirove zlatice (</w:t>
      </w:r>
      <w:r w:rsidR="00DD199E">
        <w:rPr>
          <w:rFonts w:eastAsia="Times New Roman" w:cs="Times New Roman"/>
          <w:bCs/>
          <w:iCs/>
          <w:szCs w:val="24"/>
        </w:rPr>
        <w:t>drugog razvojnog stadija</w:t>
      </w:r>
      <w:r w:rsidR="00DD199E" w:rsidRPr="00A1691B">
        <w:rPr>
          <w:rFonts w:eastAsia="Times New Roman" w:cs="Times New Roman"/>
          <w:bCs/>
          <w:iCs/>
          <w:szCs w:val="24"/>
        </w:rPr>
        <w:t>) (</w:t>
      </w:r>
      <w:r w:rsidR="001110B1">
        <w:rPr>
          <w:rFonts w:eastAsia="Times New Roman" w:cs="Times New Roman"/>
          <w:bCs/>
          <w:iCs/>
          <w:szCs w:val="24"/>
        </w:rPr>
        <w:t>S</w:t>
      </w:r>
      <w:r w:rsidR="00DD199E" w:rsidRPr="00A1691B">
        <w:rPr>
          <w:rFonts w:eastAsia="Times New Roman" w:cs="Times New Roman"/>
          <w:bCs/>
          <w:iCs/>
          <w:szCs w:val="24"/>
        </w:rPr>
        <w:t xml:space="preserve">lika </w:t>
      </w:r>
      <w:r w:rsidR="00DD199E">
        <w:rPr>
          <w:rFonts w:eastAsia="Times New Roman" w:cs="Times New Roman"/>
          <w:bCs/>
          <w:iCs/>
          <w:szCs w:val="24"/>
        </w:rPr>
        <w:t>6</w:t>
      </w:r>
      <w:r w:rsidR="00DD199E" w:rsidRPr="00A1691B">
        <w:rPr>
          <w:rFonts w:eastAsia="Times New Roman" w:cs="Times New Roman"/>
          <w:bCs/>
          <w:iCs/>
          <w:szCs w:val="24"/>
        </w:rPr>
        <w:t xml:space="preserve">). </w:t>
      </w:r>
    </w:p>
    <w:p w14:paraId="5CC21E61" w14:textId="117BC2AA" w:rsidR="00DD199E" w:rsidRPr="00A1691B" w:rsidRDefault="00DD199E" w:rsidP="00D06AED">
      <w:pPr>
        <w:spacing w:line="360" w:lineRule="auto"/>
        <w:ind w:firstLine="708"/>
        <w:jc w:val="both"/>
        <w:rPr>
          <w:rFonts w:eastAsia="Times New Roman" w:cs="Times New Roman"/>
          <w:bCs/>
          <w:iCs/>
          <w:szCs w:val="24"/>
        </w:rPr>
      </w:pPr>
      <w:r>
        <w:rPr>
          <w:rStyle w:val="fontstyle01"/>
          <w:rFonts w:ascii="Times New Roman" w:hAnsi="Times New Roman" w:cs="Times New Roman"/>
          <w:sz w:val="24"/>
          <w:szCs w:val="24"/>
        </w:rPr>
        <w:t xml:space="preserve">Za utvrđivanje kontaktnog djelovanja apitoksina pripremljeno je također 16 petrijevih zdjelice označenih s brojem varijante (1-4) i brojem ponavljanja (I-IV). Na dno svake petrijeve zdjelice stavljen je filter papir. U sve petrijeve posude postavljeno je po 10 ličinki krumpirove zlatice te je svaka petrijevka tretirana prskanjem određenom koncentracijom apitoksina </w:t>
      </w:r>
      <w:r w:rsidR="00890E31">
        <w:rPr>
          <w:rStyle w:val="fontstyle01"/>
          <w:rFonts w:ascii="Times New Roman" w:hAnsi="Times New Roman" w:cs="Times New Roman"/>
          <w:sz w:val="24"/>
          <w:szCs w:val="24"/>
        </w:rPr>
        <w:t>s</w:t>
      </w:r>
      <w:r>
        <w:rPr>
          <w:rStyle w:val="fontstyle01"/>
          <w:rFonts w:ascii="Times New Roman" w:hAnsi="Times New Roman" w:cs="Times New Roman"/>
          <w:sz w:val="24"/>
          <w:szCs w:val="24"/>
        </w:rPr>
        <w:t xml:space="preserve"> volumen</w:t>
      </w:r>
      <w:r w:rsidR="00890E31">
        <w:rPr>
          <w:rStyle w:val="fontstyle01"/>
          <w:rFonts w:ascii="Times New Roman" w:hAnsi="Times New Roman" w:cs="Times New Roman"/>
          <w:sz w:val="24"/>
          <w:szCs w:val="24"/>
        </w:rPr>
        <w:t>om</w:t>
      </w:r>
      <w:r>
        <w:rPr>
          <w:rStyle w:val="fontstyle01"/>
          <w:rFonts w:ascii="Times New Roman" w:hAnsi="Times New Roman" w:cs="Times New Roman"/>
          <w:sz w:val="24"/>
          <w:szCs w:val="24"/>
        </w:rPr>
        <w:t xml:space="preserve"> škropiva definiran</w:t>
      </w:r>
      <w:r w:rsidR="00890E31">
        <w:rPr>
          <w:rStyle w:val="fontstyle01"/>
          <w:rFonts w:ascii="Times New Roman" w:hAnsi="Times New Roman" w:cs="Times New Roman"/>
          <w:sz w:val="24"/>
          <w:szCs w:val="24"/>
        </w:rPr>
        <w:t>i</w:t>
      </w:r>
      <w:r>
        <w:rPr>
          <w:rStyle w:val="fontstyle01"/>
          <w:rFonts w:ascii="Times New Roman" w:hAnsi="Times New Roman" w:cs="Times New Roman"/>
          <w:sz w:val="24"/>
          <w:szCs w:val="24"/>
        </w:rPr>
        <w:t>m u tablici 3. U sve petrijeve zdjelice dodan je po</w:t>
      </w:r>
      <w:r w:rsidR="00CE7C86">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 xml:space="preserve">jedan ne tretirani list krumpira kako ličinke ne bi uginule od gladi. </w:t>
      </w:r>
      <w:r w:rsidRPr="00A1691B">
        <w:rPr>
          <w:rFonts w:eastAsia="Times New Roman" w:cs="Times New Roman"/>
          <w:bCs/>
          <w:iCs/>
          <w:szCs w:val="24"/>
        </w:rPr>
        <w:t xml:space="preserve">Petrijeve zdjelice </w:t>
      </w:r>
      <w:r>
        <w:rPr>
          <w:rFonts w:eastAsia="Times New Roman" w:cs="Times New Roman"/>
          <w:bCs/>
          <w:iCs/>
          <w:szCs w:val="24"/>
        </w:rPr>
        <w:t>tijekom provedbe pokusa bile su na</w:t>
      </w:r>
      <w:r w:rsidRPr="00A1691B">
        <w:rPr>
          <w:rFonts w:eastAsia="Times New Roman" w:cs="Times New Roman"/>
          <w:bCs/>
          <w:iCs/>
          <w:szCs w:val="24"/>
        </w:rPr>
        <w:t xml:space="preserve"> </w:t>
      </w:r>
      <w:r>
        <w:rPr>
          <w:rFonts w:eastAsia="Times New Roman" w:cs="Times New Roman"/>
          <w:bCs/>
          <w:iCs/>
          <w:szCs w:val="24"/>
        </w:rPr>
        <w:t xml:space="preserve">sobnoj </w:t>
      </w:r>
      <w:r w:rsidRPr="00A1691B">
        <w:rPr>
          <w:rFonts w:eastAsia="Times New Roman" w:cs="Times New Roman"/>
          <w:bCs/>
          <w:iCs/>
          <w:szCs w:val="24"/>
        </w:rPr>
        <w:t>temperaturi od 25 °C</w:t>
      </w:r>
      <w:r>
        <w:rPr>
          <w:rFonts w:eastAsia="Times New Roman" w:cs="Times New Roman"/>
          <w:bCs/>
          <w:iCs/>
          <w:szCs w:val="24"/>
        </w:rPr>
        <w:t xml:space="preserve"> i vlazi zraka od 40 %</w:t>
      </w:r>
      <w:r w:rsidRPr="00A1691B">
        <w:rPr>
          <w:rFonts w:eastAsia="Times New Roman" w:cs="Times New Roman"/>
          <w:bCs/>
          <w:iCs/>
          <w:szCs w:val="24"/>
        </w:rPr>
        <w:t xml:space="preserve">. </w:t>
      </w:r>
    </w:p>
    <w:p w14:paraId="221DC57E" w14:textId="4E2D9566" w:rsidR="00DD199E" w:rsidRDefault="00DD199E" w:rsidP="00DD199E">
      <w:pPr>
        <w:spacing w:line="360" w:lineRule="auto"/>
        <w:ind w:firstLine="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Očitavanje pokusa s krumpirovim zlaticama je provedeno tijekom tri uzastopna dana, odnosno 24, 48 i 72 sata nakon tretiranja. Prilikom očitavanja pregledane su sve jedinke u svakoj petrijevoj zdjelici, te su klasificirane kao žive ili mrtve. </w:t>
      </w:r>
    </w:p>
    <w:p w14:paraId="686A0C90" w14:textId="0C5289C9" w:rsidR="00E707CE" w:rsidRDefault="00E707CE" w:rsidP="00DD199E">
      <w:pPr>
        <w:spacing w:line="360" w:lineRule="auto"/>
        <w:ind w:firstLine="708"/>
        <w:jc w:val="center"/>
        <w:rPr>
          <w:rStyle w:val="fontstyle01"/>
          <w:rFonts w:ascii="Times New Roman" w:hAnsi="Times New Roman" w:cs="Times New Roman"/>
          <w:sz w:val="24"/>
          <w:szCs w:val="24"/>
        </w:rPr>
      </w:pPr>
      <w:r>
        <w:rPr>
          <w:rFonts w:cs="Times New Roman"/>
          <w:noProof/>
          <w:color w:val="000000"/>
          <w:szCs w:val="24"/>
          <w:lang w:eastAsia="hr-HR"/>
        </w:rPr>
        <w:drawing>
          <wp:inline distT="0" distB="0" distL="0" distR="0" wp14:anchorId="20581859" wp14:editId="60982BBB">
            <wp:extent cx="3775018" cy="2831264"/>
            <wp:effectExtent l="0" t="0" r="0" b="7620"/>
            <wp:docPr id="14" name="Slika 14" descr="Slika na kojoj se prikazuje stol, na zatvorenom, sjedenje, hran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descr="Slika na kojoj se prikazuje stol, na zatvorenom, sjedenje, hrana&#10;&#10;Opis je automatski generira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82042" cy="2836532"/>
                    </a:xfrm>
                    <a:prstGeom prst="rect">
                      <a:avLst/>
                    </a:prstGeom>
                  </pic:spPr>
                </pic:pic>
              </a:graphicData>
            </a:graphic>
          </wp:inline>
        </w:drawing>
      </w:r>
    </w:p>
    <w:p w14:paraId="200FFF35" w14:textId="665EA044" w:rsidR="00E707CE" w:rsidRDefault="00E707CE" w:rsidP="00D06AED">
      <w:pPr>
        <w:spacing w:after="0" w:line="240" w:lineRule="auto"/>
        <w:ind w:firstLine="708"/>
        <w:jc w:val="center"/>
        <w:rPr>
          <w:rStyle w:val="fontstyle01"/>
          <w:rFonts w:ascii="Times New Roman" w:hAnsi="Times New Roman" w:cs="Times New Roman"/>
          <w:sz w:val="24"/>
          <w:szCs w:val="24"/>
        </w:rPr>
      </w:pPr>
      <w:r w:rsidRPr="00E707CE">
        <w:rPr>
          <w:rStyle w:val="fontstyle01"/>
          <w:rFonts w:ascii="Times New Roman" w:hAnsi="Times New Roman" w:cs="Times New Roman"/>
          <w:b/>
          <w:bCs/>
          <w:sz w:val="24"/>
          <w:szCs w:val="24"/>
        </w:rPr>
        <w:t xml:space="preserve">Slika </w:t>
      </w:r>
      <w:r w:rsidR="009A2E12">
        <w:rPr>
          <w:rStyle w:val="fontstyle01"/>
          <w:rFonts w:ascii="Times New Roman" w:hAnsi="Times New Roman" w:cs="Times New Roman"/>
          <w:b/>
          <w:bCs/>
          <w:sz w:val="24"/>
          <w:szCs w:val="24"/>
        </w:rPr>
        <w:t>6</w:t>
      </w:r>
      <w:r w:rsidRPr="00E707CE">
        <w:rPr>
          <w:rStyle w:val="fontstyle01"/>
          <w:rFonts w:ascii="Times New Roman" w:hAnsi="Times New Roman" w:cs="Times New Roman"/>
          <w:b/>
          <w:bCs/>
          <w:sz w:val="24"/>
          <w:szCs w:val="24"/>
        </w:rPr>
        <w:t xml:space="preserve">. </w:t>
      </w:r>
      <w:r>
        <w:rPr>
          <w:rStyle w:val="fontstyle01"/>
          <w:rFonts w:ascii="Times New Roman" w:hAnsi="Times New Roman" w:cs="Times New Roman"/>
          <w:sz w:val="24"/>
          <w:szCs w:val="24"/>
        </w:rPr>
        <w:t>Laboratorijski pokus na krumpirovoj zlatici</w:t>
      </w:r>
    </w:p>
    <w:p w14:paraId="43ED6269" w14:textId="09F96076" w:rsidR="00E707CE" w:rsidRDefault="00E707CE" w:rsidP="00D06AED">
      <w:pPr>
        <w:spacing w:after="0" w:line="240" w:lineRule="auto"/>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(Snimio: M. Orešković)</w:t>
      </w:r>
    </w:p>
    <w:p w14:paraId="5C1DE826" w14:textId="6CF1AE53" w:rsidR="00E707CE" w:rsidRDefault="0082212B" w:rsidP="00D06AED">
      <w:pPr>
        <w:spacing w:line="360" w:lineRule="auto"/>
        <w:rPr>
          <w:rStyle w:val="fontstyle01"/>
          <w:rFonts w:ascii="Times New Roman" w:hAnsi="Times New Roman" w:cs="Times New Roman"/>
          <w:i/>
          <w:iCs/>
          <w:sz w:val="24"/>
          <w:szCs w:val="24"/>
        </w:rPr>
      </w:pPr>
      <w:r w:rsidRPr="00D46E41">
        <w:rPr>
          <w:rStyle w:val="fontstyle01"/>
          <w:rFonts w:ascii="Times New Roman" w:hAnsi="Times New Roman" w:cs="Times New Roman"/>
          <w:i/>
          <w:iCs/>
          <w:sz w:val="24"/>
          <w:szCs w:val="24"/>
        </w:rPr>
        <w:t>Sitophilus granarius</w:t>
      </w:r>
    </w:p>
    <w:p w14:paraId="064684E7" w14:textId="57209349" w:rsidR="00DD199E" w:rsidRDefault="0082212B">
      <w:pPr>
        <w:spacing w:line="360" w:lineRule="auto"/>
        <w:jc w:val="both"/>
        <w:rPr>
          <w:rFonts w:eastAsia="Times New Roman" w:cs="Times New Roman"/>
          <w:bCs/>
          <w:iCs/>
          <w:szCs w:val="24"/>
        </w:rPr>
      </w:pPr>
      <w:r>
        <w:rPr>
          <w:rStyle w:val="fontstyle01"/>
          <w:rFonts w:ascii="Times New Roman" w:hAnsi="Times New Roman" w:cs="Times New Roman"/>
          <w:i/>
          <w:iCs/>
          <w:sz w:val="24"/>
          <w:szCs w:val="24"/>
        </w:rPr>
        <w:tab/>
      </w:r>
      <w:r w:rsidR="00DD199E">
        <w:rPr>
          <w:rStyle w:val="fontstyle01"/>
          <w:rFonts w:ascii="Times New Roman" w:hAnsi="Times New Roman" w:cs="Times New Roman"/>
          <w:sz w:val="24"/>
          <w:szCs w:val="24"/>
        </w:rPr>
        <w:t xml:space="preserve">Pokus s odraslim žitnim žišcima </w:t>
      </w:r>
      <w:r w:rsidR="00890E31" w:rsidRPr="00D46E41">
        <w:rPr>
          <w:rStyle w:val="fontstyle01"/>
          <w:rFonts w:ascii="Times New Roman" w:hAnsi="Times New Roman" w:cs="Times New Roman"/>
          <w:i/>
          <w:iCs/>
          <w:sz w:val="24"/>
          <w:szCs w:val="24"/>
        </w:rPr>
        <w:t>Sitophilus granarius</w:t>
      </w:r>
      <w:r w:rsidR="00890E31">
        <w:rPr>
          <w:rStyle w:val="fontstyle01"/>
          <w:rFonts w:ascii="Times New Roman" w:hAnsi="Times New Roman" w:cs="Times New Roman"/>
          <w:i/>
          <w:iCs/>
          <w:sz w:val="24"/>
          <w:szCs w:val="24"/>
        </w:rPr>
        <w:t xml:space="preserve"> </w:t>
      </w:r>
      <w:r w:rsidR="00DD199E">
        <w:rPr>
          <w:rStyle w:val="fontstyle01"/>
          <w:rFonts w:ascii="Times New Roman" w:hAnsi="Times New Roman" w:cs="Times New Roman"/>
          <w:sz w:val="24"/>
          <w:szCs w:val="24"/>
        </w:rPr>
        <w:t xml:space="preserve">postavljen po modificiranoj metodi IRAC 007 gdje je tretirano zrno </w:t>
      </w:r>
      <w:r w:rsidR="00890E31">
        <w:rPr>
          <w:rStyle w:val="fontstyle01"/>
          <w:rFonts w:ascii="Times New Roman" w:hAnsi="Times New Roman" w:cs="Times New Roman"/>
          <w:sz w:val="24"/>
          <w:szCs w:val="24"/>
        </w:rPr>
        <w:t xml:space="preserve">za utvrđivanje želučanog djelovanja te je primijenjeno </w:t>
      </w:r>
      <w:r w:rsidR="00DD199E">
        <w:rPr>
          <w:rStyle w:val="fontstyle01"/>
          <w:rFonts w:ascii="Times New Roman" w:hAnsi="Times New Roman" w:cs="Times New Roman"/>
          <w:sz w:val="24"/>
          <w:szCs w:val="24"/>
        </w:rPr>
        <w:t>škropiv</w:t>
      </w:r>
      <w:r w:rsidR="00890E31">
        <w:rPr>
          <w:rStyle w:val="fontstyle01"/>
          <w:rFonts w:ascii="Times New Roman" w:hAnsi="Times New Roman" w:cs="Times New Roman"/>
          <w:sz w:val="24"/>
          <w:szCs w:val="24"/>
        </w:rPr>
        <w:t>o</w:t>
      </w:r>
      <w:r w:rsidR="00DD199E">
        <w:rPr>
          <w:rStyle w:val="fontstyle01"/>
          <w:rFonts w:ascii="Times New Roman" w:hAnsi="Times New Roman" w:cs="Times New Roman"/>
          <w:sz w:val="24"/>
          <w:szCs w:val="24"/>
        </w:rPr>
        <w:t xml:space="preserve"> prskanjem za utvrđivanje kontaktnog djelovanja. </w:t>
      </w:r>
      <w:r w:rsidR="00DD199E" w:rsidRPr="009B756D">
        <w:rPr>
          <w:rFonts w:eastAsia="Times New Roman" w:cs="Times New Roman"/>
          <w:bCs/>
          <w:iCs/>
          <w:szCs w:val="24"/>
        </w:rPr>
        <w:t xml:space="preserve">Prvo je pripremljena kontrola. Kontrola </w:t>
      </w:r>
      <w:r w:rsidR="00DD199E">
        <w:rPr>
          <w:rFonts w:eastAsia="Times New Roman" w:cs="Times New Roman"/>
          <w:bCs/>
          <w:iCs/>
          <w:szCs w:val="24"/>
        </w:rPr>
        <w:t xml:space="preserve">je pripremljena na način da je 40 grama zrna pšenice </w:t>
      </w:r>
      <w:r w:rsidR="00DD199E" w:rsidRPr="009B756D">
        <w:rPr>
          <w:rFonts w:eastAsia="Times New Roman" w:cs="Times New Roman"/>
          <w:bCs/>
          <w:iCs/>
          <w:szCs w:val="24"/>
        </w:rPr>
        <w:t>umočen</w:t>
      </w:r>
      <w:r w:rsidR="00DD199E">
        <w:rPr>
          <w:rFonts w:eastAsia="Times New Roman" w:cs="Times New Roman"/>
          <w:bCs/>
          <w:iCs/>
          <w:szCs w:val="24"/>
        </w:rPr>
        <w:t>o</w:t>
      </w:r>
      <w:r w:rsidR="00DD199E" w:rsidRPr="009B756D">
        <w:rPr>
          <w:rFonts w:eastAsia="Times New Roman" w:cs="Times New Roman"/>
          <w:bCs/>
          <w:iCs/>
          <w:szCs w:val="24"/>
        </w:rPr>
        <w:t xml:space="preserve"> u </w:t>
      </w:r>
      <w:r w:rsidR="00DD199E">
        <w:rPr>
          <w:rStyle w:val="fontstyle01"/>
          <w:rFonts w:ascii="Times New Roman" w:hAnsi="Times New Roman" w:cs="Times New Roman"/>
          <w:sz w:val="24"/>
          <w:szCs w:val="24"/>
        </w:rPr>
        <w:t xml:space="preserve">deioniziranu </w:t>
      </w:r>
      <w:r w:rsidR="00DD199E" w:rsidRPr="009B756D">
        <w:rPr>
          <w:rFonts w:eastAsia="Times New Roman" w:cs="Times New Roman"/>
          <w:bCs/>
          <w:iCs/>
          <w:szCs w:val="24"/>
        </w:rPr>
        <w:t>vodu, te ostavljen</w:t>
      </w:r>
      <w:r w:rsidR="00DD199E">
        <w:rPr>
          <w:rFonts w:eastAsia="Times New Roman" w:cs="Times New Roman"/>
          <w:bCs/>
          <w:iCs/>
          <w:szCs w:val="24"/>
        </w:rPr>
        <w:t>o</w:t>
      </w:r>
      <w:r w:rsidR="00DD199E" w:rsidRPr="009B756D">
        <w:rPr>
          <w:rFonts w:eastAsia="Times New Roman" w:cs="Times New Roman"/>
          <w:bCs/>
          <w:iCs/>
          <w:szCs w:val="24"/>
        </w:rPr>
        <w:t xml:space="preserve"> da se osuš</w:t>
      </w:r>
      <w:r w:rsidR="00DD199E">
        <w:rPr>
          <w:rFonts w:eastAsia="Times New Roman" w:cs="Times New Roman"/>
          <w:bCs/>
          <w:iCs/>
          <w:szCs w:val="24"/>
        </w:rPr>
        <w:t>i na filter papiru</w:t>
      </w:r>
      <w:r w:rsidR="00DD199E" w:rsidRPr="009B756D">
        <w:rPr>
          <w:rFonts w:eastAsia="Times New Roman" w:cs="Times New Roman"/>
          <w:bCs/>
          <w:iCs/>
          <w:szCs w:val="24"/>
        </w:rPr>
        <w:t xml:space="preserve">. Za pripremu </w:t>
      </w:r>
      <w:r w:rsidR="00DD199E">
        <w:rPr>
          <w:rFonts w:eastAsia="Times New Roman" w:cs="Times New Roman"/>
          <w:bCs/>
          <w:iCs/>
          <w:szCs w:val="24"/>
        </w:rPr>
        <w:t xml:space="preserve">varijanti apitoksina, </w:t>
      </w:r>
      <w:r w:rsidR="00DD199E" w:rsidRPr="009B756D">
        <w:rPr>
          <w:rFonts w:eastAsia="Times New Roman" w:cs="Times New Roman"/>
          <w:bCs/>
          <w:iCs/>
          <w:szCs w:val="24"/>
        </w:rPr>
        <w:t>pripremljen</w:t>
      </w:r>
      <w:r w:rsidR="00DD199E">
        <w:rPr>
          <w:rFonts w:eastAsia="Times New Roman" w:cs="Times New Roman"/>
          <w:bCs/>
          <w:iCs/>
          <w:szCs w:val="24"/>
        </w:rPr>
        <w:t>a</w:t>
      </w:r>
      <w:r w:rsidR="00DD199E" w:rsidRPr="009B756D">
        <w:rPr>
          <w:rFonts w:eastAsia="Times New Roman" w:cs="Times New Roman"/>
          <w:bCs/>
          <w:iCs/>
          <w:szCs w:val="24"/>
        </w:rPr>
        <w:t xml:space="preserve"> </w:t>
      </w:r>
      <w:r w:rsidR="00DD199E">
        <w:rPr>
          <w:rFonts w:eastAsia="Times New Roman" w:cs="Times New Roman"/>
          <w:bCs/>
          <w:iCs/>
          <w:szCs w:val="24"/>
        </w:rPr>
        <w:t xml:space="preserve">su </w:t>
      </w:r>
      <w:r w:rsidR="00DD199E" w:rsidRPr="009B756D">
        <w:rPr>
          <w:rFonts w:eastAsia="Times New Roman" w:cs="Times New Roman"/>
          <w:bCs/>
          <w:iCs/>
          <w:szCs w:val="24"/>
        </w:rPr>
        <w:t>škropiv</w:t>
      </w:r>
      <w:r w:rsidR="00DD199E">
        <w:rPr>
          <w:rFonts w:eastAsia="Times New Roman" w:cs="Times New Roman"/>
          <w:bCs/>
          <w:iCs/>
          <w:szCs w:val="24"/>
        </w:rPr>
        <w:t>a</w:t>
      </w:r>
      <w:r w:rsidR="00DD199E" w:rsidRPr="009B756D">
        <w:rPr>
          <w:rFonts w:eastAsia="Times New Roman" w:cs="Times New Roman"/>
          <w:bCs/>
          <w:iCs/>
          <w:szCs w:val="24"/>
        </w:rPr>
        <w:t xml:space="preserve"> p</w:t>
      </w:r>
      <w:r w:rsidR="00DD199E">
        <w:rPr>
          <w:rFonts w:eastAsia="Times New Roman" w:cs="Times New Roman"/>
          <w:bCs/>
          <w:iCs/>
          <w:szCs w:val="24"/>
        </w:rPr>
        <w:t>rema</w:t>
      </w:r>
      <w:r w:rsidR="00DD199E" w:rsidRPr="009B756D">
        <w:rPr>
          <w:rFonts w:eastAsia="Times New Roman" w:cs="Times New Roman"/>
          <w:bCs/>
          <w:iCs/>
          <w:szCs w:val="24"/>
        </w:rPr>
        <w:t xml:space="preserve"> </w:t>
      </w:r>
      <w:r w:rsidR="00DD199E">
        <w:rPr>
          <w:rFonts w:eastAsia="Times New Roman" w:cs="Times New Roman"/>
          <w:bCs/>
          <w:iCs/>
          <w:szCs w:val="24"/>
        </w:rPr>
        <w:t xml:space="preserve">koncentracijama prikazanim u tablici 3, potom je po 50 grama pšenice </w:t>
      </w:r>
      <w:r w:rsidR="00DD199E" w:rsidRPr="009B756D">
        <w:rPr>
          <w:rFonts w:eastAsia="Times New Roman" w:cs="Times New Roman"/>
          <w:bCs/>
          <w:iCs/>
          <w:szCs w:val="24"/>
        </w:rPr>
        <w:t>um</w:t>
      </w:r>
      <w:r w:rsidR="00DD199E">
        <w:rPr>
          <w:rFonts w:eastAsia="Times New Roman" w:cs="Times New Roman"/>
          <w:bCs/>
          <w:iCs/>
          <w:szCs w:val="24"/>
        </w:rPr>
        <w:t>očeno</w:t>
      </w:r>
      <w:r w:rsidR="00DD199E" w:rsidRPr="009B756D">
        <w:rPr>
          <w:rFonts w:eastAsia="Times New Roman" w:cs="Times New Roman"/>
          <w:bCs/>
          <w:iCs/>
          <w:szCs w:val="24"/>
        </w:rPr>
        <w:t xml:space="preserve"> u </w:t>
      </w:r>
      <w:r w:rsidR="00DD199E">
        <w:rPr>
          <w:rFonts w:eastAsia="Times New Roman" w:cs="Times New Roman"/>
          <w:bCs/>
          <w:iCs/>
          <w:szCs w:val="24"/>
        </w:rPr>
        <w:t xml:space="preserve">pojedinačno </w:t>
      </w:r>
      <w:r w:rsidR="00DD199E" w:rsidRPr="009B756D">
        <w:rPr>
          <w:rFonts w:eastAsia="Times New Roman" w:cs="Times New Roman"/>
          <w:bCs/>
          <w:iCs/>
          <w:szCs w:val="24"/>
        </w:rPr>
        <w:t xml:space="preserve">škropivo. </w:t>
      </w:r>
      <w:r w:rsidR="00DD199E">
        <w:rPr>
          <w:rFonts w:eastAsia="Times New Roman" w:cs="Times New Roman"/>
          <w:bCs/>
          <w:iCs/>
          <w:szCs w:val="24"/>
        </w:rPr>
        <w:t xml:space="preserve">Zrno je </w:t>
      </w:r>
      <w:r w:rsidR="00DD199E" w:rsidRPr="009B756D">
        <w:rPr>
          <w:rFonts w:eastAsia="Times New Roman" w:cs="Times New Roman"/>
          <w:bCs/>
          <w:iCs/>
          <w:szCs w:val="24"/>
        </w:rPr>
        <w:t>umakan</w:t>
      </w:r>
      <w:r w:rsidR="00DD199E">
        <w:rPr>
          <w:rFonts w:eastAsia="Times New Roman" w:cs="Times New Roman"/>
          <w:bCs/>
          <w:iCs/>
          <w:szCs w:val="24"/>
        </w:rPr>
        <w:t>o</w:t>
      </w:r>
      <w:r w:rsidR="00DD199E" w:rsidRPr="009B756D">
        <w:rPr>
          <w:rFonts w:eastAsia="Times New Roman" w:cs="Times New Roman"/>
          <w:bCs/>
          <w:iCs/>
          <w:szCs w:val="24"/>
        </w:rPr>
        <w:t xml:space="preserve"> u </w:t>
      </w:r>
      <w:r w:rsidR="00DD199E">
        <w:rPr>
          <w:rFonts w:eastAsia="Times New Roman" w:cs="Times New Roman"/>
          <w:bCs/>
          <w:iCs/>
          <w:szCs w:val="24"/>
        </w:rPr>
        <w:t xml:space="preserve">pripremljena škropiva u </w:t>
      </w:r>
      <w:r w:rsidR="00DD199E" w:rsidRPr="009B756D">
        <w:rPr>
          <w:rFonts w:eastAsia="Times New Roman" w:cs="Times New Roman"/>
          <w:bCs/>
          <w:iCs/>
          <w:szCs w:val="24"/>
        </w:rPr>
        <w:t>trajanju od 5 sekundi uz lagano m</w:t>
      </w:r>
      <w:r w:rsidR="00DD199E">
        <w:rPr>
          <w:rFonts w:eastAsia="Times New Roman" w:cs="Times New Roman"/>
          <w:bCs/>
          <w:iCs/>
          <w:szCs w:val="24"/>
        </w:rPr>
        <w:t>iješanje.</w:t>
      </w:r>
      <w:r w:rsidR="00DD199E" w:rsidRPr="009B756D">
        <w:rPr>
          <w:rFonts w:eastAsia="Times New Roman" w:cs="Times New Roman"/>
          <w:bCs/>
          <w:iCs/>
          <w:szCs w:val="24"/>
        </w:rPr>
        <w:t xml:space="preserve"> Nakon </w:t>
      </w:r>
      <w:r w:rsidR="00DD199E">
        <w:rPr>
          <w:rFonts w:eastAsia="Times New Roman" w:cs="Times New Roman"/>
          <w:bCs/>
          <w:iCs/>
          <w:szCs w:val="24"/>
        </w:rPr>
        <w:t xml:space="preserve">tretiranja zrna pšenice </w:t>
      </w:r>
      <w:r w:rsidR="00DD199E" w:rsidRPr="009B756D">
        <w:rPr>
          <w:rFonts w:eastAsia="Times New Roman" w:cs="Times New Roman"/>
          <w:bCs/>
          <w:iCs/>
          <w:szCs w:val="24"/>
        </w:rPr>
        <w:t>ostavljen</w:t>
      </w:r>
      <w:r w:rsidR="00DD199E">
        <w:rPr>
          <w:rFonts w:eastAsia="Times New Roman" w:cs="Times New Roman"/>
          <w:bCs/>
          <w:iCs/>
          <w:szCs w:val="24"/>
        </w:rPr>
        <w:t>a</w:t>
      </w:r>
      <w:r w:rsidR="00DD199E" w:rsidRPr="009B756D">
        <w:rPr>
          <w:rFonts w:eastAsia="Times New Roman" w:cs="Times New Roman"/>
          <w:bCs/>
          <w:iCs/>
          <w:szCs w:val="24"/>
        </w:rPr>
        <w:t xml:space="preserve"> </w:t>
      </w:r>
      <w:r w:rsidR="00DD199E">
        <w:rPr>
          <w:rFonts w:eastAsia="Times New Roman" w:cs="Times New Roman"/>
          <w:bCs/>
          <w:iCs/>
          <w:szCs w:val="24"/>
        </w:rPr>
        <w:t xml:space="preserve">su </w:t>
      </w:r>
      <w:r w:rsidR="00DD199E" w:rsidRPr="009B756D">
        <w:rPr>
          <w:rFonts w:eastAsia="Times New Roman" w:cs="Times New Roman"/>
          <w:bCs/>
          <w:iCs/>
          <w:szCs w:val="24"/>
        </w:rPr>
        <w:t>da se posuše</w:t>
      </w:r>
      <w:r w:rsidR="00DD199E">
        <w:rPr>
          <w:rFonts w:eastAsia="Times New Roman" w:cs="Times New Roman"/>
          <w:bCs/>
          <w:iCs/>
          <w:szCs w:val="24"/>
        </w:rPr>
        <w:t xml:space="preserve"> prije postavljanja žižaka na ishranu. Za </w:t>
      </w:r>
      <w:r w:rsidR="00DD199E" w:rsidRPr="009B756D">
        <w:rPr>
          <w:rFonts w:eastAsia="Times New Roman" w:cs="Times New Roman"/>
          <w:bCs/>
          <w:iCs/>
          <w:szCs w:val="24"/>
        </w:rPr>
        <w:t>provedbu pokusa potrebno je bilo pripremit</w:t>
      </w:r>
      <w:r w:rsidR="00DD199E">
        <w:rPr>
          <w:rFonts w:eastAsia="Times New Roman" w:cs="Times New Roman"/>
          <w:bCs/>
          <w:iCs/>
          <w:szCs w:val="24"/>
        </w:rPr>
        <w:t>i</w:t>
      </w:r>
      <w:r w:rsidR="00DD199E" w:rsidRPr="009B756D">
        <w:rPr>
          <w:rFonts w:eastAsia="Times New Roman" w:cs="Times New Roman"/>
          <w:bCs/>
          <w:iCs/>
          <w:szCs w:val="24"/>
        </w:rPr>
        <w:t xml:space="preserve"> </w:t>
      </w:r>
      <w:r w:rsidR="00DD199E">
        <w:rPr>
          <w:rFonts w:eastAsia="Times New Roman" w:cs="Times New Roman"/>
          <w:bCs/>
          <w:iCs/>
          <w:szCs w:val="24"/>
        </w:rPr>
        <w:t>16</w:t>
      </w:r>
      <w:r w:rsidR="00DD199E" w:rsidRPr="009B756D">
        <w:rPr>
          <w:rFonts w:eastAsia="Times New Roman" w:cs="Times New Roman"/>
          <w:bCs/>
          <w:iCs/>
          <w:szCs w:val="24"/>
        </w:rPr>
        <w:t xml:space="preserve"> petrijevih zdjelica. Na dno </w:t>
      </w:r>
      <w:r w:rsidR="00DD199E">
        <w:rPr>
          <w:rFonts w:eastAsia="Times New Roman" w:cs="Times New Roman"/>
          <w:bCs/>
          <w:iCs/>
          <w:szCs w:val="24"/>
        </w:rPr>
        <w:t xml:space="preserve">svake </w:t>
      </w:r>
      <w:r w:rsidR="00DD199E" w:rsidRPr="009B756D">
        <w:rPr>
          <w:rFonts w:eastAsia="Times New Roman" w:cs="Times New Roman"/>
          <w:bCs/>
          <w:iCs/>
          <w:szCs w:val="24"/>
        </w:rPr>
        <w:t>petrijeve zdjelice postavljen je namočen filter papir kako bi očuva</w:t>
      </w:r>
      <w:r w:rsidR="00DD199E">
        <w:rPr>
          <w:rFonts w:eastAsia="Times New Roman" w:cs="Times New Roman"/>
          <w:bCs/>
          <w:iCs/>
          <w:szCs w:val="24"/>
        </w:rPr>
        <w:t>o</w:t>
      </w:r>
      <w:r w:rsidR="00DD199E" w:rsidRPr="009B756D">
        <w:rPr>
          <w:rFonts w:eastAsia="Times New Roman" w:cs="Times New Roman"/>
          <w:bCs/>
          <w:iCs/>
          <w:szCs w:val="24"/>
        </w:rPr>
        <w:t xml:space="preserve"> </w:t>
      </w:r>
      <w:r w:rsidR="006E5FA2">
        <w:rPr>
          <w:rFonts w:eastAsia="Times New Roman" w:cs="Times New Roman"/>
          <w:bCs/>
          <w:iCs/>
          <w:szCs w:val="24"/>
        </w:rPr>
        <w:t>(</w:t>
      </w:r>
      <w:r w:rsidR="00DD199E">
        <w:rPr>
          <w:rFonts w:eastAsia="Times New Roman" w:cs="Times New Roman"/>
          <w:bCs/>
          <w:iCs/>
          <w:szCs w:val="24"/>
        </w:rPr>
        <w:t>upio</w:t>
      </w:r>
      <w:r w:rsidR="006E5FA2">
        <w:rPr>
          <w:rFonts w:eastAsia="Times New Roman" w:cs="Times New Roman"/>
          <w:bCs/>
          <w:iCs/>
          <w:szCs w:val="24"/>
        </w:rPr>
        <w:t>)</w:t>
      </w:r>
      <w:r w:rsidR="00DD199E">
        <w:rPr>
          <w:rFonts w:eastAsia="Times New Roman" w:cs="Times New Roman"/>
          <w:bCs/>
          <w:iCs/>
          <w:szCs w:val="24"/>
        </w:rPr>
        <w:t xml:space="preserve"> eventualnu vlagu zrna</w:t>
      </w:r>
      <w:r w:rsidR="00DD199E" w:rsidRPr="009B756D">
        <w:rPr>
          <w:rFonts w:eastAsia="Times New Roman" w:cs="Times New Roman"/>
          <w:bCs/>
          <w:iCs/>
          <w:szCs w:val="24"/>
        </w:rPr>
        <w:t xml:space="preserve">. Na poklopcima petrijevih zdjelica, ispisane su oznake </w:t>
      </w:r>
      <w:r w:rsidR="00DD199E">
        <w:rPr>
          <w:rFonts w:eastAsia="Times New Roman" w:cs="Times New Roman"/>
          <w:bCs/>
          <w:iCs/>
          <w:szCs w:val="24"/>
        </w:rPr>
        <w:t>varijante (1-4) i repeticije (I-IV)</w:t>
      </w:r>
      <w:r w:rsidR="00DD199E" w:rsidRPr="009B756D">
        <w:rPr>
          <w:rFonts w:eastAsia="Times New Roman" w:cs="Times New Roman"/>
          <w:bCs/>
          <w:iCs/>
          <w:szCs w:val="24"/>
        </w:rPr>
        <w:t>.</w:t>
      </w:r>
      <w:r w:rsidR="00DD199E">
        <w:rPr>
          <w:rFonts w:eastAsia="Times New Roman" w:cs="Times New Roman"/>
          <w:bCs/>
          <w:iCs/>
          <w:szCs w:val="24"/>
        </w:rPr>
        <w:t xml:space="preserve"> </w:t>
      </w:r>
      <w:r w:rsidR="00DD199E" w:rsidRPr="00A1691B">
        <w:rPr>
          <w:rFonts w:eastAsia="Times New Roman" w:cs="Times New Roman"/>
          <w:bCs/>
          <w:iCs/>
          <w:szCs w:val="24"/>
        </w:rPr>
        <w:t xml:space="preserve">U petrijeve zdjelice s oznakom varijante </w:t>
      </w:r>
      <w:r w:rsidR="00DD199E">
        <w:rPr>
          <w:rFonts w:eastAsia="Times New Roman" w:cs="Times New Roman"/>
          <w:bCs/>
          <w:iCs/>
          <w:szCs w:val="24"/>
        </w:rPr>
        <w:t xml:space="preserve">i </w:t>
      </w:r>
      <w:r w:rsidR="00DD199E" w:rsidRPr="00A1691B">
        <w:rPr>
          <w:rFonts w:eastAsia="Times New Roman" w:cs="Times New Roman"/>
          <w:bCs/>
          <w:iCs/>
          <w:szCs w:val="24"/>
        </w:rPr>
        <w:t>brojem ponavljana (I-IV)</w:t>
      </w:r>
      <w:r w:rsidR="00DD199E">
        <w:rPr>
          <w:rFonts w:eastAsia="Times New Roman" w:cs="Times New Roman"/>
          <w:bCs/>
          <w:iCs/>
          <w:szCs w:val="24"/>
        </w:rPr>
        <w:t xml:space="preserve"> p</w:t>
      </w:r>
      <w:r w:rsidR="00DD199E" w:rsidRPr="00A1691B">
        <w:rPr>
          <w:rFonts w:eastAsia="Times New Roman" w:cs="Times New Roman"/>
          <w:bCs/>
          <w:iCs/>
          <w:szCs w:val="24"/>
        </w:rPr>
        <w:t>ostavlj</w:t>
      </w:r>
      <w:r w:rsidR="00DD199E">
        <w:rPr>
          <w:rFonts w:eastAsia="Times New Roman" w:cs="Times New Roman"/>
          <w:bCs/>
          <w:iCs/>
          <w:szCs w:val="24"/>
        </w:rPr>
        <w:t>eno je po 10 grama zrna</w:t>
      </w:r>
      <w:r w:rsidR="00DD199E" w:rsidRPr="00A1691B">
        <w:rPr>
          <w:rFonts w:eastAsia="Times New Roman" w:cs="Times New Roman"/>
          <w:bCs/>
          <w:iCs/>
          <w:szCs w:val="24"/>
        </w:rPr>
        <w:t xml:space="preserve"> </w:t>
      </w:r>
      <w:r w:rsidR="00DD199E">
        <w:rPr>
          <w:rFonts w:eastAsia="Times New Roman" w:cs="Times New Roman"/>
          <w:bCs/>
          <w:iCs/>
          <w:szCs w:val="24"/>
        </w:rPr>
        <w:t>tretiranog apitoksinom</w:t>
      </w:r>
      <w:r w:rsidR="00DD199E" w:rsidRPr="00A1691B">
        <w:rPr>
          <w:rFonts w:eastAsia="Times New Roman" w:cs="Times New Roman"/>
          <w:bCs/>
          <w:iCs/>
          <w:szCs w:val="24"/>
        </w:rPr>
        <w:t xml:space="preserve"> </w:t>
      </w:r>
      <w:r w:rsidR="00DD199E">
        <w:rPr>
          <w:rFonts w:eastAsia="Times New Roman" w:cs="Times New Roman"/>
          <w:bCs/>
          <w:iCs/>
          <w:szCs w:val="24"/>
        </w:rPr>
        <w:t>(sukladno varijantama)</w:t>
      </w:r>
      <w:r w:rsidR="00DD199E" w:rsidRPr="00A1691B">
        <w:rPr>
          <w:rFonts w:eastAsia="Times New Roman" w:cs="Times New Roman"/>
          <w:bCs/>
          <w:iCs/>
          <w:szCs w:val="24"/>
        </w:rPr>
        <w:t>. U svaku petrijevu zdjelicu</w:t>
      </w:r>
      <w:r w:rsidR="00DD199E">
        <w:rPr>
          <w:rFonts w:eastAsia="Times New Roman" w:cs="Times New Roman"/>
          <w:bCs/>
          <w:iCs/>
          <w:szCs w:val="24"/>
        </w:rPr>
        <w:t xml:space="preserve"> sa tretiranim zrnom </w:t>
      </w:r>
      <w:r w:rsidR="00DD199E" w:rsidRPr="00A1691B">
        <w:rPr>
          <w:rFonts w:eastAsia="Times New Roman" w:cs="Times New Roman"/>
          <w:bCs/>
          <w:iCs/>
          <w:szCs w:val="24"/>
        </w:rPr>
        <w:t>postavlj</w:t>
      </w:r>
      <w:r w:rsidR="00DD199E">
        <w:rPr>
          <w:rFonts w:eastAsia="Times New Roman" w:cs="Times New Roman"/>
          <w:bCs/>
          <w:iCs/>
          <w:szCs w:val="24"/>
        </w:rPr>
        <w:t>eno je po</w:t>
      </w:r>
      <w:r w:rsidR="00DD199E" w:rsidRPr="00A1691B">
        <w:rPr>
          <w:rFonts w:eastAsia="Times New Roman" w:cs="Times New Roman"/>
          <w:bCs/>
          <w:iCs/>
          <w:szCs w:val="24"/>
        </w:rPr>
        <w:t xml:space="preserve"> 10 </w:t>
      </w:r>
      <w:r w:rsidR="00DD199E">
        <w:rPr>
          <w:rFonts w:eastAsia="Times New Roman" w:cs="Times New Roman"/>
          <w:bCs/>
          <w:iCs/>
          <w:szCs w:val="24"/>
        </w:rPr>
        <w:t>odraslih žitnih žižaka</w:t>
      </w:r>
      <w:r w:rsidR="00DD199E" w:rsidRPr="00A1691B">
        <w:rPr>
          <w:rFonts w:eastAsia="Times New Roman" w:cs="Times New Roman"/>
          <w:bCs/>
          <w:iCs/>
          <w:szCs w:val="24"/>
        </w:rPr>
        <w:t xml:space="preserve">. Petrijeve zdjelice </w:t>
      </w:r>
      <w:r w:rsidR="00DD199E">
        <w:rPr>
          <w:rFonts w:eastAsia="Times New Roman" w:cs="Times New Roman"/>
          <w:bCs/>
          <w:iCs/>
          <w:szCs w:val="24"/>
        </w:rPr>
        <w:t>tijekom provedbe pokusa bile su na</w:t>
      </w:r>
      <w:r w:rsidR="00DD199E" w:rsidRPr="00A1691B">
        <w:rPr>
          <w:rFonts w:eastAsia="Times New Roman" w:cs="Times New Roman"/>
          <w:bCs/>
          <w:iCs/>
          <w:szCs w:val="24"/>
        </w:rPr>
        <w:t xml:space="preserve"> </w:t>
      </w:r>
      <w:r w:rsidR="00DD199E">
        <w:rPr>
          <w:rFonts w:eastAsia="Times New Roman" w:cs="Times New Roman"/>
          <w:bCs/>
          <w:iCs/>
          <w:szCs w:val="24"/>
        </w:rPr>
        <w:t xml:space="preserve">sobnoj </w:t>
      </w:r>
      <w:r w:rsidR="00DD199E" w:rsidRPr="00A1691B">
        <w:rPr>
          <w:rFonts w:eastAsia="Times New Roman" w:cs="Times New Roman"/>
          <w:bCs/>
          <w:iCs/>
          <w:szCs w:val="24"/>
        </w:rPr>
        <w:t xml:space="preserve">temperaturi od 25 °C. </w:t>
      </w:r>
    </w:p>
    <w:p w14:paraId="5A65373B" w14:textId="5CA62D2B" w:rsidR="00DD199E" w:rsidRDefault="00DD199E" w:rsidP="00DD199E">
      <w:pPr>
        <w:spacing w:line="360" w:lineRule="auto"/>
        <w:ind w:firstLine="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Za utvrđivanje kontaktnog djelovanja apitoksina pripremljeno je također 16 petrijevih zdjelice označenih s brojem varijante (1-4) i brojem ponavljanja (I-IV). Na dno svake petrijeve zdjelice stavljen je filter papir. U sve petrijeve posude postavljeno je po 10 žitnih žižaka </w:t>
      </w:r>
      <w:r w:rsidR="007E6291">
        <w:rPr>
          <w:rStyle w:val="fontstyle01"/>
          <w:rFonts w:ascii="Times New Roman" w:hAnsi="Times New Roman" w:cs="Times New Roman"/>
          <w:sz w:val="24"/>
          <w:szCs w:val="24"/>
        </w:rPr>
        <w:t>(</w:t>
      </w:r>
      <w:r w:rsidR="001110B1">
        <w:rPr>
          <w:rStyle w:val="fontstyle01"/>
          <w:rFonts w:ascii="Times New Roman" w:hAnsi="Times New Roman" w:cs="Times New Roman"/>
          <w:sz w:val="24"/>
          <w:szCs w:val="24"/>
        </w:rPr>
        <w:t>S</w:t>
      </w:r>
      <w:r w:rsidR="007E6291">
        <w:rPr>
          <w:rStyle w:val="fontstyle01"/>
          <w:rFonts w:ascii="Times New Roman" w:hAnsi="Times New Roman" w:cs="Times New Roman"/>
          <w:sz w:val="24"/>
          <w:szCs w:val="24"/>
        </w:rPr>
        <w:t xml:space="preserve">lika 7) </w:t>
      </w:r>
      <w:r>
        <w:rPr>
          <w:rStyle w:val="fontstyle01"/>
          <w:rFonts w:ascii="Times New Roman" w:hAnsi="Times New Roman" w:cs="Times New Roman"/>
          <w:sz w:val="24"/>
          <w:szCs w:val="24"/>
        </w:rPr>
        <w:t xml:space="preserve">te je svaka petrijevka tretirana prskanjem određenom koncentracijom apitoksina u volumenu škropiva definiranom u tablici 3. Kontrolna varijanta prskana je s deioniziranom </w:t>
      </w:r>
      <w:r w:rsidRPr="009B756D">
        <w:rPr>
          <w:rFonts w:eastAsia="Times New Roman" w:cs="Times New Roman"/>
          <w:bCs/>
          <w:iCs/>
          <w:szCs w:val="24"/>
        </w:rPr>
        <w:t>vod</w:t>
      </w:r>
      <w:r>
        <w:rPr>
          <w:rFonts w:eastAsia="Times New Roman" w:cs="Times New Roman"/>
          <w:bCs/>
          <w:iCs/>
          <w:szCs w:val="24"/>
        </w:rPr>
        <w:t>om.</w:t>
      </w:r>
      <w:r>
        <w:rPr>
          <w:rStyle w:val="fontstyle01"/>
          <w:rFonts w:ascii="Times New Roman" w:hAnsi="Times New Roman" w:cs="Times New Roman"/>
          <w:sz w:val="24"/>
          <w:szCs w:val="24"/>
        </w:rPr>
        <w:t xml:space="preserve"> U sve petrijeve zdjelice dodano je po 5 grama netretiranog zrna pšenice kako bi žišci nastavili s ishranom. </w:t>
      </w:r>
    </w:p>
    <w:p w14:paraId="03FE0140" w14:textId="7096FE4F" w:rsidR="00CA6312" w:rsidRDefault="00DD199E" w:rsidP="00DD199E">
      <w:pPr>
        <w:spacing w:line="360" w:lineRule="auto"/>
        <w:ind w:firstLine="708"/>
        <w:jc w:val="both"/>
        <w:rPr>
          <w:rFonts w:cs="Times New Roman"/>
          <w:noProof/>
          <w:color w:val="000000"/>
          <w:szCs w:val="24"/>
        </w:rPr>
      </w:pPr>
      <w:r>
        <w:rPr>
          <w:rStyle w:val="fontstyle01"/>
          <w:rFonts w:ascii="Times New Roman" w:hAnsi="Times New Roman" w:cs="Times New Roman"/>
          <w:sz w:val="24"/>
          <w:szCs w:val="24"/>
        </w:rPr>
        <w:t>Očitavanje pokusa je provedeno tijekom četiri uzastopna dana, odnosno 24, 48, 72 i 96 sata nakon postavljanja pokusa.</w:t>
      </w:r>
      <w:r w:rsidRPr="00191CC9">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Prilikom očitavanja pregledane su sve jedinke u svakoj petrijevoj</w:t>
      </w:r>
      <w:r w:rsidR="0046001A">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zdjelici, te su klasificirane kao žive ili mrtve.</w:t>
      </w:r>
    </w:p>
    <w:p w14:paraId="4AA4322F" w14:textId="4A3E25FA" w:rsidR="000A13D7" w:rsidRDefault="00273C42" w:rsidP="00B905A4">
      <w:pPr>
        <w:spacing w:line="360" w:lineRule="auto"/>
        <w:rPr>
          <w:rStyle w:val="fontstyle01"/>
          <w:rFonts w:ascii="Times New Roman" w:hAnsi="Times New Roman" w:cs="Times New Roman"/>
          <w:i/>
          <w:iCs/>
          <w:sz w:val="24"/>
          <w:szCs w:val="24"/>
        </w:rPr>
      </w:pPr>
      <w:r w:rsidRPr="00D46E41">
        <w:rPr>
          <w:rStyle w:val="fontstyle01"/>
          <w:rFonts w:ascii="Times New Roman" w:hAnsi="Times New Roman" w:cs="Times New Roman"/>
          <w:i/>
          <w:iCs/>
          <w:sz w:val="24"/>
          <w:szCs w:val="24"/>
        </w:rPr>
        <w:t>Tenebrio molitor</w:t>
      </w:r>
    </w:p>
    <w:p w14:paraId="144801F6" w14:textId="51F771E1" w:rsidR="0046001A" w:rsidRDefault="0046001A" w:rsidP="0046001A">
      <w:pPr>
        <w:spacing w:line="360" w:lineRule="auto"/>
        <w:ind w:firstLine="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Pokus s ličinkama velikog brašnara postavljen je na način da se testiralo želučano i kontaktno djelovanje</w:t>
      </w:r>
      <w:r w:rsidR="00890E31">
        <w:rPr>
          <w:rStyle w:val="fontstyle01"/>
          <w:rFonts w:ascii="Times New Roman" w:hAnsi="Times New Roman" w:cs="Times New Roman"/>
          <w:sz w:val="24"/>
          <w:szCs w:val="24"/>
        </w:rPr>
        <w:t xml:space="preserve"> (</w:t>
      </w:r>
      <w:r w:rsidR="001110B1">
        <w:rPr>
          <w:rStyle w:val="fontstyle01"/>
          <w:rFonts w:ascii="Times New Roman" w:hAnsi="Times New Roman" w:cs="Times New Roman"/>
          <w:sz w:val="24"/>
          <w:szCs w:val="24"/>
        </w:rPr>
        <w:t>S</w:t>
      </w:r>
      <w:r w:rsidR="00890E31">
        <w:rPr>
          <w:rStyle w:val="fontstyle01"/>
          <w:rFonts w:ascii="Times New Roman" w:hAnsi="Times New Roman" w:cs="Times New Roman"/>
          <w:sz w:val="24"/>
          <w:szCs w:val="24"/>
        </w:rPr>
        <w:t>lika 7)</w:t>
      </w:r>
      <w:r>
        <w:rPr>
          <w:rStyle w:val="fontstyle01"/>
          <w:rFonts w:ascii="Times New Roman" w:hAnsi="Times New Roman" w:cs="Times New Roman"/>
          <w:sz w:val="24"/>
          <w:szCs w:val="24"/>
        </w:rPr>
        <w:t xml:space="preserve">. Za utvrđivanje kontaktnog djelovanja apitoksina pripremljeno je 16 petrijevih zdjelice označenih s brojem varijante (1-4) i brojem ponavljanja (I-IV). Na dno svake petrijeve zdjelice postavljeno je po 10 ličinki velikog brašnara zadnjeg razvojnog stadija. Svaka petrijevka tretirana je prskanjem određenom koncentracijom apitoksina u volumenu škropiva definiranom u tablici 3. Kontrolna varijanta prskana je s deioniziranom </w:t>
      </w:r>
      <w:r w:rsidRPr="009B756D">
        <w:rPr>
          <w:rFonts w:eastAsia="Times New Roman" w:cs="Times New Roman"/>
          <w:bCs/>
          <w:iCs/>
          <w:szCs w:val="24"/>
        </w:rPr>
        <w:t>vod</w:t>
      </w:r>
      <w:r>
        <w:rPr>
          <w:rFonts w:eastAsia="Times New Roman" w:cs="Times New Roman"/>
          <w:bCs/>
          <w:iCs/>
          <w:szCs w:val="24"/>
        </w:rPr>
        <w:t>om.</w:t>
      </w:r>
      <w:r>
        <w:rPr>
          <w:rStyle w:val="fontstyle01"/>
          <w:rFonts w:ascii="Times New Roman" w:hAnsi="Times New Roman" w:cs="Times New Roman"/>
          <w:sz w:val="24"/>
          <w:szCs w:val="24"/>
        </w:rPr>
        <w:t xml:space="preserve"> Nakon što su se ličinke osušile u sve petrijevu zdjelicu dodano je po 5 grama netretiranog pšeničnog brašna na kojem su ličinke odrasle kako bi eliminirali utjecaj stresa i gladovanje na rezultat.</w:t>
      </w:r>
    </w:p>
    <w:p w14:paraId="297FF1F7" w14:textId="0E64EB8B" w:rsidR="0046001A" w:rsidRDefault="0046001A" w:rsidP="0046001A">
      <w:pPr>
        <w:spacing w:line="360" w:lineRule="auto"/>
        <w:ind w:firstLine="708"/>
        <w:jc w:val="both"/>
        <w:rPr>
          <w:rFonts w:eastAsia="Times New Roman" w:cs="Times New Roman"/>
          <w:bCs/>
          <w:iCs/>
          <w:szCs w:val="24"/>
        </w:rPr>
      </w:pPr>
      <w:r>
        <w:rPr>
          <w:rStyle w:val="fontstyle01"/>
          <w:rFonts w:ascii="Times New Roman" w:hAnsi="Times New Roman" w:cs="Times New Roman"/>
          <w:sz w:val="24"/>
          <w:szCs w:val="24"/>
        </w:rPr>
        <w:t xml:space="preserve">Za utvrđivanje želučanog djelovanja apitoksina na ličinke brašnara upotrjebljene su suhe mikročestice apitoksina. </w:t>
      </w:r>
      <w:r>
        <w:rPr>
          <w:rFonts w:eastAsia="Times New Roman" w:cs="Times New Roman"/>
          <w:bCs/>
          <w:iCs/>
          <w:szCs w:val="24"/>
        </w:rPr>
        <w:t xml:space="preserve">Za </w:t>
      </w:r>
      <w:r w:rsidRPr="009B756D">
        <w:rPr>
          <w:rFonts w:eastAsia="Times New Roman" w:cs="Times New Roman"/>
          <w:bCs/>
          <w:iCs/>
          <w:szCs w:val="24"/>
        </w:rPr>
        <w:t>provedbu pokusa potrebno je bilo pripremit</w:t>
      </w:r>
      <w:r>
        <w:rPr>
          <w:rFonts w:eastAsia="Times New Roman" w:cs="Times New Roman"/>
          <w:bCs/>
          <w:iCs/>
          <w:szCs w:val="24"/>
        </w:rPr>
        <w:t>i</w:t>
      </w:r>
      <w:r w:rsidRPr="009B756D">
        <w:rPr>
          <w:rFonts w:eastAsia="Times New Roman" w:cs="Times New Roman"/>
          <w:bCs/>
          <w:iCs/>
          <w:szCs w:val="24"/>
        </w:rPr>
        <w:t xml:space="preserve"> </w:t>
      </w:r>
      <w:r>
        <w:rPr>
          <w:rFonts w:eastAsia="Times New Roman" w:cs="Times New Roman"/>
          <w:bCs/>
          <w:iCs/>
          <w:szCs w:val="24"/>
        </w:rPr>
        <w:t>16</w:t>
      </w:r>
      <w:r w:rsidRPr="009B756D">
        <w:rPr>
          <w:rFonts w:eastAsia="Times New Roman" w:cs="Times New Roman"/>
          <w:bCs/>
          <w:iCs/>
          <w:szCs w:val="24"/>
        </w:rPr>
        <w:t xml:space="preserve"> petrijevih zdjelica ozna</w:t>
      </w:r>
      <w:r>
        <w:rPr>
          <w:rFonts w:eastAsia="Times New Roman" w:cs="Times New Roman"/>
          <w:bCs/>
          <w:iCs/>
          <w:szCs w:val="24"/>
        </w:rPr>
        <w:t>čeni</w:t>
      </w:r>
      <w:r w:rsidRPr="009B756D">
        <w:rPr>
          <w:rFonts w:eastAsia="Times New Roman" w:cs="Times New Roman"/>
          <w:bCs/>
          <w:iCs/>
          <w:szCs w:val="24"/>
        </w:rPr>
        <w:t xml:space="preserve"> </w:t>
      </w:r>
      <w:r>
        <w:rPr>
          <w:rFonts w:eastAsia="Times New Roman" w:cs="Times New Roman"/>
          <w:bCs/>
          <w:iCs/>
          <w:szCs w:val="24"/>
        </w:rPr>
        <w:t>varijantama (1-4) i repeticijama (I-IV)</w:t>
      </w:r>
      <w:r w:rsidRPr="009B756D">
        <w:rPr>
          <w:rFonts w:eastAsia="Times New Roman" w:cs="Times New Roman"/>
          <w:bCs/>
          <w:iCs/>
          <w:szCs w:val="24"/>
        </w:rPr>
        <w:t>.</w:t>
      </w:r>
      <w:r>
        <w:rPr>
          <w:rFonts w:eastAsia="Times New Roman" w:cs="Times New Roman"/>
          <w:bCs/>
          <w:iCs/>
          <w:szCs w:val="24"/>
        </w:rPr>
        <w:t xml:space="preserve"> Na dno svake petrijeve zdjelice postavljeno je po 10 ličinki velikog brašnara. Za svaku petrijevku odvagano je po š</w:t>
      </w:r>
      <w:r w:rsidRPr="00063B84">
        <w:rPr>
          <w:rFonts w:eastAsia="Times New Roman" w:cs="Times New Roman"/>
          <w:bCs/>
          <w:iCs/>
          <w:szCs w:val="24"/>
        </w:rPr>
        <w:t xml:space="preserve">est grama brašna </w:t>
      </w:r>
      <w:r>
        <w:rPr>
          <w:rFonts w:eastAsia="Times New Roman" w:cs="Times New Roman"/>
          <w:bCs/>
          <w:iCs/>
          <w:szCs w:val="24"/>
        </w:rPr>
        <w:t>ko</w:t>
      </w:r>
      <w:r w:rsidRPr="00063B84">
        <w:rPr>
          <w:rFonts w:eastAsia="Times New Roman" w:cs="Times New Roman"/>
          <w:bCs/>
          <w:iCs/>
          <w:szCs w:val="24"/>
        </w:rPr>
        <w:t xml:space="preserve">je </w:t>
      </w:r>
      <w:r>
        <w:rPr>
          <w:rFonts w:eastAsia="Times New Roman" w:cs="Times New Roman"/>
          <w:bCs/>
          <w:iCs/>
          <w:szCs w:val="24"/>
        </w:rPr>
        <w:t xml:space="preserve">je potom detaljno </w:t>
      </w:r>
      <w:r w:rsidRPr="00063B84">
        <w:rPr>
          <w:rFonts w:eastAsia="Times New Roman" w:cs="Times New Roman"/>
          <w:bCs/>
          <w:iCs/>
          <w:szCs w:val="24"/>
        </w:rPr>
        <w:t>pomiješano s</w:t>
      </w:r>
      <w:r w:rsidR="00B013D6">
        <w:rPr>
          <w:rFonts w:eastAsia="Times New Roman" w:cs="Times New Roman"/>
          <w:bCs/>
          <w:iCs/>
          <w:szCs w:val="24"/>
        </w:rPr>
        <w:t>a</w:t>
      </w:r>
      <w:r w:rsidRPr="00063B84">
        <w:rPr>
          <w:rFonts w:eastAsia="Times New Roman" w:cs="Times New Roman"/>
          <w:bCs/>
          <w:iCs/>
          <w:szCs w:val="24"/>
        </w:rPr>
        <w:t xml:space="preserve"> </w:t>
      </w:r>
      <w:r>
        <w:rPr>
          <w:rFonts w:eastAsia="Times New Roman" w:cs="Times New Roman"/>
          <w:bCs/>
          <w:iCs/>
          <w:szCs w:val="24"/>
        </w:rPr>
        <w:t>suhi</w:t>
      </w:r>
      <w:r w:rsidR="00B013D6">
        <w:rPr>
          <w:rFonts w:eastAsia="Times New Roman" w:cs="Times New Roman"/>
          <w:bCs/>
          <w:iCs/>
          <w:szCs w:val="24"/>
        </w:rPr>
        <w:t>m</w:t>
      </w:r>
      <w:r>
        <w:rPr>
          <w:rFonts w:eastAsia="Times New Roman" w:cs="Times New Roman"/>
          <w:bCs/>
          <w:iCs/>
          <w:szCs w:val="24"/>
        </w:rPr>
        <w:t xml:space="preserve"> mikročestica</w:t>
      </w:r>
      <w:r w:rsidR="00B013D6">
        <w:rPr>
          <w:rFonts w:eastAsia="Times New Roman" w:cs="Times New Roman"/>
          <w:bCs/>
          <w:iCs/>
          <w:szCs w:val="24"/>
        </w:rPr>
        <w:t>ma</w:t>
      </w:r>
      <w:r>
        <w:rPr>
          <w:rFonts w:eastAsia="Times New Roman" w:cs="Times New Roman"/>
          <w:bCs/>
          <w:iCs/>
          <w:szCs w:val="24"/>
        </w:rPr>
        <w:t xml:space="preserve"> </w:t>
      </w:r>
      <w:r w:rsidR="00B013D6">
        <w:rPr>
          <w:rFonts w:eastAsia="Times New Roman" w:cs="Times New Roman"/>
          <w:bCs/>
          <w:iCs/>
          <w:szCs w:val="24"/>
        </w:rPr>
        <w:t xml:space="preserve">određenih koncentracija apitoksina </w:t>
      </w:r>
      <w:r>
        <w:rPr>
          <w:rFonts w:eastAsia="Times New Roman" w:cs="Times New Roman"/>
          <w:bCs/>
          <w:iCs/>
          <w:szCs w:val="24"/>
        </w:rPr>
        <w:t>(</w:t>
      </w:r>
      <w:r w:rsidR="002104EE">
        <w:rPr>
          <w:rFonts w:eastAsia="Times New Roman" w:cs="Times New Roman"/>
          <w:bCs/>
          <w:iCs/>
          <w:szCs w:val="24"/>
        </w:rPr>
        <w:t>T</w:t>
      </w:r>
      <w:r w:rsidR="00B013D6">
        <w:rPr>
          <w:rFonts w:eastAsia="Times New Roman" w:cs="Times New Roman"/>
          <w:bCs/>
          <w:iCs/>
          <w:szCs w:val="24"/>
        </w:rPr>
        <w:t>ablic</w:t>
      </w:r>
      <w:r w:rsidR="00293BDB">
        <w:rPr>
          <w:rFonts w:eastAsia="Times New Roman" w:cs="Times New Roman"/>
          <w:bCs/>
          <w:iCs/>
          <w:szCs w:val="24"/>
        </w:rPr>
        <w:t>a</w:t>
      </w:r>
      <w:r w:rsidR="00B013D6">
        <w:rPr>
          <w:rFonts w:eastAsia="Times New Roman" w:cs="Times New Roman"/>
          <w:bCs/>
          <w:iCs/>
          <w:szCs w:val="24"/>
        </w:rPr>
        <w:t xml:space="preserve"> 3</w:t>
      </w:r>
      <w:r>
        <w:rPr>
          <w:rFonts w:eastAsia="Times New Roman" w:cs="Times New Roman"/>
          <w:bCs/>
          <w:iCs/>
          <w:szCs w:val="24"/>
        </w:rPr>
        <w:t>)</w:t>
      </w:r>
      <w:r w:rsidRPr="00063B84">
        <w:rPr>
          <w:rFonts w:eastAsia="Times New Roman" w:cs="Times New Roman"/>
          <w:bCs/>
          <w:iCs/>
          <w:szCs w:val="24"/>
        </w:rPr>
        <w:t>.</w:t>
      </w:r>
      <w:r>
        <w:rPr>
          <w:rFonts w:eastAsia="Times New Roman" w:cs="Times New Roman"/>
          <w:bCs/>
          <w:iCs/>
          <w:szCs w:val="24"/>
        </w:rPr>
        <w:t xml:space="preserve"> Tretirano brašno dodano je u pripremljene petrijeve zdjelice s ličinkama. Kontrolnoj varijanti dodano je čisto netretirano brašno. </w:t>
      </w:r>
      <w:r w:rsidRPr="00A1691B">
        <w:rPr>
          <w:rFonts w:eastAsia="Times New Roman" w:cs="Times New Roman"/>
          <w:bCs/>
          <w:iCs/>
          <w:szCs w:val="24"/>
        </w:rPr>
        <w:t xml:space="preserve">Petrijeve zdjelice </w:t>
      </w:r>
      <w:r>
        <w:rPr>
          <w:rFonts w:eastAsia="Times New Roman" w:cs="Times New Roman"/>
          <w:bCs/>
          <w:iCs/>
          <w:szCs w:val="24"/>
        </w:rPr>
        <w:t>tijekom provedbe pokusa bile su na</w:t>
      </w:r>
      <w:r w:rsidRPr="00A1691B">
        <w:rPr>
          <w:rFonts w:eastAsia="Times New Roman" w:cs="Times New Roman"/>
          <w:bCs/>
          <w:iCs/>
          <w:szCs w:val="24"/>
        </w:rPr>
        <w:t xml:space="preserve"> </w:t>
      </w:r>
      <w:r>
        <w:rPr>
          <w:rFonts w:eastAsia="Times New Roman" w:cs="Times New Roman"/>
          <w:bCs/>
          <w:iCs/>
          <w:szCs w:val="24"/>
        </w:rPr>
        <w:t xml:space="preserve">sobnoj </w:t>
      </w:r>
      <w:r w:rsidRPr="00A1691B">
        <w:rPr>
          <w:rFonts w:eastAsia="Times New Roman" w:cs="Times New Roman"/>
          <w:bCs/>
          <w:iCs/>
          <w:szCs w:val="24"/>
        </w:rPr>
        <w:t>temperaturi od 25 °C</w:t>
      </w:r>
      <w:r>
        <w:rPr>
          <w:rFonts w:eastAsia="Times New Roman" w:cs="Times New Roman"/>
          <w:bCs/>
          <w:iCs/>
          <w:szCs w:val="24"/>
        </w:rPr>
        <w:t xml:space="preserve"> i vlazi zraka od 40 %</w:t>
      </w:r>
      <w:r w:rsidRPr="00A1691B">
        <w:rPr>
          <w:rFonts w:eastAsia="Times New Roman" w:cs="Times New Roman"/>
          <w:bCs/>
          <w:iCs/>
          <w:szCs w:val="24"/>
        </w:rPr>
        <w:t xml:space="preserve">. </w:t>
      </w:r>
    </w:p>
    <w:p w14:paraId="7AF3D84A" w14:textId="09869604" w:rsidR="00AA1624" w:rsidRDefault="0046001A" w:rsidP="0046001A">
      <w:pPr>
        <w:spacing w:line="360" w:lineRule="auto"/>
        <w:ind w:firstLine="708"/>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Očitavanje pokusa je provedeno tijekom četiri uzastopna dana, odnosno 24, 48, 72 i 96 sat</w:t>
      </w:r>
      <w:r w:rsidR="008D14DF">
        <w:rPr>
          <w:rStyle w:val="fontstyle01"/>
          <w:rFonts w:ascii="Times New Roman" w:hAnsi="Times New Roman" w:cs="Times New Roman"/>
          <w:sz w:val="24"/>
          <w:szCs w:val="24"/>
        </w:rPr>
        <w:t>a</w:t>
      </w:r>
      <w:r>
        <w:rPr>
          <w:rStyle w:val="fontstyle01"/>
          <w:rFonts w:ascii="Times New Roman" w:hAnsi="Times New Roman" w:cs="Times New Roman"/>
          <w:sz w:val="24"/>
          <w:szCs w:val="24"/>
        </w:rPr>
        <w:t xml:space="preserve"> nakon postavljanja pokusa.</w:t>
      </w:r>
      <w:r w:rsidRPr="00191CC9">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Prilikom očitavanja pregledane su sve ličinke u svakoj petrijevoj zdjelici, te su klasificirane kao žive ili mrtve.</w:t>
      </w:r>
    </w:p>
    <w:p w14:paraId="3B9E2E31" w14:textId="173C5A1C" w:rsidR="00CA6312" w:rsidRDefault="003B2B1C" w:rsidP="00B905A4">
      <w:pPr>
        <w:spacing w:line="360" w:lineRule="auto"/>
        <w:ind w:firstLine="708"/>
        <w:jc w:val="center"/>
        <w:rPr>
          <w:rStyle w:val="fontstyle01"/>
          <w:rFonts w:ascii="Times New Roman" w:hAnsi="Times New Roman" w:cs="Times New Roman"/>
          <w:sz w:val="24"/>
          <w:szCs w:val="24"/>
        </w:rPr>
      </w:pPr>
      <w:r>
        <w:rPr>
          <w:rFonts w:cs="Times New Roman"/>
          <w:noProof/>
          <w:color w:val="000000"/>
          <w:szCs w:val="24"/>
          <w:lang w:eastAsia="hr-HR"/>
        </w:rPr>
        <w:drawing>
          <wp:inline distT="0" distB="0" distL="0" distR="0" wp14:anchorId="0159AB6F" wp14:editId="68126AD5">
            <wp:extent cx="5329563" cy="3422650"/>
            <wp:effectExtent l="0" t="0" r="4445" b="6350"/>
            <wp:docPr id="23" name="Slika 23" descr="Slika na kojoj se prikazuje stol, na zatvorenom, sjedenje, pul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descr="Slika na kojoj se prikazuje stol, na zatvorenom, sjedenje, pult&#10;&#10;Opis je automatski generiran"/>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52593" cy="3437440"/>
                    </a:xfrm>
                    <a:prstGeom prst="rect">
                      <a:avLst/>
                    </a:prstGeom>
                  </pic:spPr>
                </pic:pic>
              </a:graphicData>
            </a:graphic>
          </wp:inline>
        </w:drawing>
      </w:r>
    </w:p>
    <w:p w14:paraId="6363C30C" w14:textId="6C7D0819" w:rsidR="003B2B1C" w:rsidRDefault="003B2B1C" w:rsidP="003B2B1C">
      <w:pPr>
        <w:spacing w:after="0"/>
        <w:ind w:firstLine="708"/>
        <w:jc w:val="center"/>
        <w:rPr>
          <w:rStyle w:val="fontstyle01"/>
          <w:rFonts w:ascii="Times New Roman" w:hAnsi="Times New Roman" w:cs="Times New Roman"/>
          <w:sz w:val="24"/>
          <w:szCs w:val="24"/>
        </w:rPr>
      </w:pPr>
      <w:r w:rsidRPr="005820E2">
        <w:rPr>
          <w:rStyle w:val="fontstyle01"/>
          <w:rFonts w:ascii="Times New Roman" w:hAnsi="Times New Roman" w:cs="Times New Roman"/>
          <w:b/>
          <w:bCs/>
          <w:sz w:val="24"/>
          <w:szCs w:val="24"/>
        </w:rPr>
        <w:t xml:space="preserve">Slika </w:t>
      </w:r>
      <w:r w:rsidR="00890E31">
        <w:rPr>
          <w:rStyle w:val="fontstyle01"/>
          <w:rFonts w:ascii="Times New Roman" w:hAnsi="Times New Roman" w:cs="Times New Roman"/>
          <w:b/>
          <w:bCs/>
          <w:sz w:val="24"/>
          <w:szCs w:val="24"/>
        </w:rPr>
        <w:t>7</w:t>
      </w:r>
      <w:r>
        <w:rPr>
          <w:rStyle w:val="fontstyle01"/>
          <w:rFonts w:ascii="Times New Roman" w:hAnsi="Times New Roman" w:cs="Times New Roman"/>
          <w:sz w:val="24"/>
          <w:szCs w:val="24"/>
        </w:rPr>
        <w:t>. Laboratorijski pokus na brašnarima, žišcima i žoharima</w:t>
      </w:r>
    </w:p>
    <w:p w14:paraId="053E9508" w14:textId="77777777" w:rsidR="003B2B1C" w:rsidRDefault="003B2B1C" w:rsidP="003B2B1C">
      <w:pPr>
        <w:spacing w:after="0"/>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(Snimio: M. Orešković)</w:t>
      </w:r>
    </w:p>
    <w:p w14:paraId="4E916A0C" w14:textId="77777777" w:rsidR="00CA6312" w:rsidRPr="00273C42" w:rsidRDefault="00CA6312" w:rsidP="00B905A4">
      <w:pPr>
        <w:spacing w:line="360" w:lineRule="auto"/>
        <w:jc w:val="both"/>
        <w:rPr>
          <w:rStyle w:val="fontstyle01"/>
          <w:rFonts w:ascii="Times New Roman" w:hAnsi="Times New Roman" w:cs="Times New Roman"/>
          <w:sz w:val="24"/>
          <w:szCs w:val="24"/>
        </w:rPr>
      </w:pPr>
    </w:p>
    <w:p w14:paraId="18260447" w14:textId="3F425F65" w:rsidR="000A13D7" w:rsidRPr="00B830A1" w:rsidRDefault="00B830A1" w:rsidP="00B905A4">
      <w:pPr>
        <w:pStyle w:val="Naslov2"/>
        <w:spacing w:line="360" w:lineRule="auto"/>
        <w:rPr>
          <w:rFonts w:ascii="Times New Roman" w:hAnsi="Times New Roman" w:cs="Times New Roman"/>
          <w:b/>
          <w:bCs/>
          <w:color w:val="auto"/>
          <w:sz w:val="24"/>
          <w:szCs w:val="24"/>
        </w:rPr>
      </w:pPr>
      <w:bookmarkStart w:id="18" w:name="_Toc49696800"/>
      <w:r w:rsidRPr="00B830A1">
        <w:rPr>
          <w:rFonts w:ascii="Times New Roman" w:hAnsi="Times New Roman" w:cs="Times New Roman"/>
          <w:b/>
          <w:bCs/>
          <w:color w:val="auto"/>
          <w:sz w:val="24"/>
          <w:szCs w:val="24"/>
        </w:rPr>
        <w:t>3.</w:t>
      </w:r>
      <w:r w:rsidR="00651BF3">
        <w:rPr>
          <w:rFonts w:ascii="Times New Roman" w:hAnsi="Times New Roman" w:cs="Times New Roman"/>
          <w:b/>
          <w:bCs/>
          <w:color w:val="auto"/>
          <w:sz w:val="24"/>
          <w:szCs w:val="24"/>
        </w:rPr>
        <w:t>3</w:t>
      </w:r>
      <w:r w:rsidRPr="00B830A1">
        <w:rPr>
          <w:rFonts w:ascii="Times New Roman" w:hAnsi="Times New Roman" w:cs="Times New Roman"/>
          <w:b/>
          <w:bCs/>
          <w:color w:val="auto"/>
          <w:sz w:val="24"/>
          <w:szCs w:val="24"/>
        </w:rPr>
        <w:t>.</w:t>
      </w:r>
      <w:r w:rsidR="006871FD" w:rsidRPr="00B830A1">
        <w:rPr>
          <w:rFonts w:ascii="Times New Roman" w:hAnsi="Times New Roman" w:cs="Times New Roman"/>
          <w:b/>
          <w:bCs/>
          <w:color w:val="auto"/>
          <w:sz w:val="24"/>
          <w:szCs w:val="24"/>
        </w:rPr>
        <w:t xml:space="preserve"> </w:t>
      </w:r>
      <w:r w:rsidR="000A13D7" w:rsidRPr="00B830A1">
        <w:rPr>
          <w:rFonts w:ascii="Times New Roman" w:hAnsi="Times New Roman" w:cs="Times New Roman"/>
          <w:b/>
          <w:bCs/>
          <w:color w:val="auto"/>
          <w:sz w:val="24"/>
          <w:szCs w:val="24"/>
        </w:rPr>
        <w:t xml:space="preserve">Analiza </w:t>
      </w:r>
      <w:r w:rsidR="006871FD" w:rsidRPr="00B830A1">
        <w:rPr>
          <w:rFonts w:ascii="Times New Roman" w:hAnsi="Times New Roman" w:cs="Times New Roman"/>
          <w:b/>
          <w:bCs/>
          <w:color w:val="auto"/>
          <w:sz w:val="24"/>
          <w:szCs w:val="24"/>
        </w:rPr>
        <w:t>učinkovitosti apitoksina na kukce</w:t>
      </w:r>
      <w:bookmarkEnd w:id="18"/>
    </w:p>
    <w:p w14:paraId="733A53D7" w14:textId="745EE566" w:rsidR="003B2B1C" w:rsidRDefault="003B2B1C" w:rsidP="00D06AED">
      <w:pPr>
        <w:spacing w:line="360" w:lineRule="auto"/>
        <w:ind w:firstLine="708"/>
        <w:jc w:val="both"/>
        <w:rPr>
          <w:rFonts w:eastAsia="Times New Roman" w:cs="Times New Roman"/>
          <w:szCs w:val="20"/>
        </w:rPr>
      </w:pPr>
      <w:r w:rsidRPr="000A13D7">
        <w:rPr>
          <w:rFonts w:cs="Times New Roman"/>
          <w:color w:val="000000"/>
          <w:szCs w:val="24"/>
        </w:rPr>
        <w:t>Mortalitet kukaca očitavan je u svakom ponavljanju svake varijante</w:t>
      </w:r>
      <w:r>
        <w:rPr>
          <w:rFonts w:cs="Times New Roman"/>
          <w:color w:val="000000"/>
          <w:szCs w:val="24"/>
        </w:rPr>
        <w:t xml:space="preserve"> u terminima opisanim za svaku vrstu posebno. N</w:t>
      </w:r>
      <w:r w:rsidRPr="000A13D7">
        <w:rPr>
          <w:rFonts w:cs="Times New Roman"/>
          <w:color w:val="000000"/>
          <w:szCs w:val="24"/>
        </w:rPr>
        <w:t xml:space="preserve">a temelju postotka mortaliteta </w:t>
      </w:r>
      <w:r>
        <w:rPr>
          <w:rFonts w:cs="Times New Roman"/>
          <w:color w:val="000000"/>
          <w:szCs w:val="24"/>
        </w:rPr>
        <w:t xml:space="preserve">kukaca, </w:t>
      </w:r>
      <w:r w:rsidRPr="000A13D7">
        <w:rPr>
          <w:rFonts w:cs="Times New Roman"/>
          <w:color w:val="000000"/>
          <w:szCs w:val="24"/>
        </w:rPr>
        <w:t xml:space="preserve">izračunata </w:t>
      </w:r>
      <w:r>
        <w:rPr>
          <w:rFonts w:cs="Times New Roman"/>
          <w:color w:val="000000"/>
          <w:szCs w:val="24"/>
        </w:rPr>
        <w:t xml:space="preserve">je </w:t>
      </w:r>
      <w:r w:rsidRPr="000A13D7">
        <w:rPr>
          <w:rFonts w:cs="Times New Roman"/>
          <w:color w:val="000000"/>
          <w:szCs w:val="24"/>
        </w:rPr>
        <w:t>učinkovitost apitoksina korištenjem formul</w:t>
      </w:r>
      <w:r>
        <w:rPr>
          <w:rFonts w:cs="Times New Roman"/>
          <w:color w:val="000000"/>
          <w:szCs w:val="24"/>
        </w:rPr>
        <w:t>a:</w:t>
      </w:r>
      <w:r w:rsidRPr="000A13D7">
        <w:rPr>
          <w:rFonts w:cs="Times New Roman"/>
          <w:color w:val="000000"/>
          <w:szCs w:val="24"/>
        </w:rPr>
        <w:t xml:space="preserve"> Henderson</w:t>
      </w:r>
      <w:r>
        <w:rPr>
          <w:rFonts w:cs="Times New Roman"/>
          <w:color w:val="000000"/>
          <w:szCs w:val="24"/>
        </w:rPr>
        <w:t xml:space="preserve"> </w:t>
      </w:r>
      <w:r w:rsidRPr="000A13D7">
        <w:rPr>
          <w:rFonts w:cs="Times New Roman"/>
          <w:color w:val="000000"/>
          <w:szCs w:val="24"/>
        </w:rPr>
        <w:t>Tilton</w:t>
      </w:r>
      <w:r>
        <w:rPr>
          <w:rFonts w:cs="Times New Roman"/>
          <w:color w:val="000000"/>
          <w:szCs w:val="24"/>
        </w:rPr>
        <w:t xml:space="preserve"> (1955)</w:t>
      </w:r>
      <w:r w:rsidRPr="000A13D7">
        <w:rPr>
          <w:rFonts w:cs="Times New Roman"/>
          <w:color w:val="000000"/>
          <w:szCs w:val="24"/>
        </w:rPr>
        <w:t xml:space="preserve"> za lisne uši i Schneider- Orelli </w:t>
      </w:r>
      <w:r>
        <w:rPr>
          <w:rFonts w:cs="Times New Roman"/>
          <w:color w:val="000000"/>
          <w:szCs w:val="24"/>
        </w:rPr>
        <w:t xml:space="preserve">(1947) </w:t>
      </w:r>
      <w:r w:rsidRPr="000A13D7">
        <w:rPr>
          <w:rFonts w:cs="Times New Roman"/>
          <w:color w:val="000000"/>
          <w:szCs w:val="24"/>
        </w:rPr>
        <w:t xml:space="preserve">za sve ostale vrste kukaca. </w:t>
      </w:r>
      <w:r w:rsidRPr="000A2047">
        <w:rPr>
          <w:rFonts w:eastAsia="Times New Roman" w:cs="Times New Roman"/>
          <w:szCs w:val="20"/>
        </w:rPr>
        <w:t>Podatci o učinkovitosti obrađeni su statistički analizom varijance (</w:t>
      </w:r>
      <w:r>
        <w:rPr>
          <w:rFonts w:eastAsia="Times New Roman" w:cs="Times New Roman"/>
          <w:szCs w:val="20"/>
        </w:rPr>
        <w:t>ANOVA</w:t>
      </w:r>
      <w:r w:rsidRPr="000A2047">
        <w:rPr>
          <w:rFonts w:eastAsia="Times New Roman" w:cs="Times New Roman"/>
          <w:szCs w:val="20"/>
        </w:rPr>
        <w:t xml:space="preserve">) te su rangirani primjenom </w:t>
      </w:r>
      <w:r>
        <w:rPr>
          <w:rFonts w:eastAsia="Times New Roman" w:cs="Times New Roman"/>
          <w:szCs w:val="20"/>
        </w:rPr>
        <w:t>Tuk</w:t>
      </w:r>
      <w:r w:rsidR="00890E31">
        <w:rPr>
          <w:rFonts w:eastAsia="Times New Roman" w:cs="Times New Roman"/>
          <w:szCs w:val="20"/>
        </w:rPr>
        <w:t>ey-evog</w:t>
      </w:r>
      <w:r w:rsidRPr="000A2047">
        <w:rPr>
          <w:rFonts w:eastAsia="Times New Roman" w:cs="Times New Roman"/>
          <w:szCs w:val="20"/>
        </w:rPr>
        <w:t xml:space="preserve"> testa multiplih rangova kako bi se utvrdile razlike u učinkovitosti između varijanti u pokusima. Statistička obrada podataka obavljena je pomoću statističkog programa ARM 9® GDM software, Revision 9.2014.7 (Gylling Data Management Inc., 2015).</w:t>
      </w:r>
    </w:p>
    <w:p w14:paraId="68748CA0" w14:textId="424C23C8" w:rsidR="003B2B1C" w:rsidRDefault="00355A15" w:rsidP="00D06AED">
      <w:pPr>
        <w:spacing w:line="360" w:lineRule="auto"/>
        <w:jc w:val="both"/>
        <w:rPr>
          <w:rFonts w:eastAsia="Times New Roman" w:cs="Times New Roman"/>
          <w:szCs w:val="20"/>
        </w:rPr>
      </w:pPr>
      <w:r>
        <w:rPr>
          <w:rFonts w:eastAsia="Times New Roman" w:cs="Times New Roman"/>
          <w:szCs w:val="20"/>
        </w:rPr>
        <w:t>Korištene formule za izračune učinkovitosti su:</w:t>
      </w:r>
    </w:p>
    <w:p w14:paraId="45A714B1" w14:textId="2569B123" w:rsidR="006871FD" w:rsidRDefault="006871FD" w:rsidP="00B905A4">
      <w:pPr>
        <w:autoSpaceDE w:val="0"/>
        <w:autoSpaceDN w:val="0"/>
        <w:adjustRightInd w:val="0"/>
        <w:spacing w:after="0" w:line="360" w:lineRule="auto"/>
        <w:rPr>
          <w:rFonts w:eastAsia="Times New Roman" w:cs="Times New Roman"/>
          <w:szCs w:val="24"/>
        </w:rPr>
      </w:pPr>
      <w:r>
        <w:rPr>
          <w:rFonts w:eastAsia="Times New Roman" w:cs="Times New Roman"/>
          <w:szCs w:val="24"/>
        </w:rPr>
        <w:t>Formula Schneider-Orelli (1947):</w:t>
      </w:r>
    </w:p>
    <w:p w14:paraId="62BD6195" w14:textId="77777777" w:rsidR="003B2B1C" w:rsidRDefault="003B2B1C" w:rsidP="00B905A4">
      <w:pPr>
        <w:autoSpaceDE w:val="0"/>
        <w:autoSpaceDN w:val="0"/>
        <w:adjustRightInd w:val="0"/>
        <w:spacing w:after="0" w:line="360" w:lineRule="auto"/>
        <w:rPr>
          <w:rFonts w:eastAsia="Times New Roman" w:cs="Times New Roman"/>
          <w:szCs w:val="24"/>
        </w:rPr>
      </w:pPr>
    </w:p>
    <w:p w14:paraId="743CF8E2" w14:textId="10CA191B" w:rsidR="00DA2A34" w:rsidRDefault="006871FD" w:rsidP="00B905A4">
      <w:pPr>
        <w:spacing w:line="360" w:lineRule="auto"/>
        <w:jc w:val="center"/>
        <w:rPr>
          <w:rFonts w:cs="Times New Roman"/>
          <w:szCs w:val="24"/>
        </w:rPr>
      </w:pPr>
      <w:r w:rsidRPr="007F674A">
        <w:rPr>
          <w:rFonts w:cs="Times New Roman"/>
          <w:szCs w:val="24"/>
        </w:rPr>
        <w:t xml:space="preserve">% učinkovitosti = </w:t>
      </w:r>
      <m:oMath>
        <m:f>
          <m:fPr>
            <m:ctrlPr>
              <w:rPr>
                <w:rFonts w:ascii="Cambria Math" w:hAnsi="Cambria Math" w:cs="Times New Roman"/>
                <w:i/>
                <w:szCs w:val="24"/>
                <w:lang w:val="en-US"/>
              </w:rPr>
            </m:ctrlPr>
          </m:fPr>
          <m:num>
            <m:r>
              <w:rPr>
                <w:rFonts w:ascii="Cambria Math" w:hAnsi="Cambria Math" w:cs="Times New Roman"/>
                <w:szCs w:val="24"/>
                <w:lang w:val="en-US"/>
              </w:rPr>
              <m:t>Mortalitet</m:t>
            </m:r>
            <m:r>
              <w:rPr>
                <w:rFonts w:ascii="Cambria Math" w:hAnsi="Cambria Math" w:cs="Times New Roman"/>
                <w:szCs w:val="24"/>
              </w:rPr>
              <m:t xml:space="preserve"> (%) </m:t>
            </m:r>
            <m:r>
              <w:rPr>
                <w:rFonts w:ascii="Cambria Math" w:hAnsi="Cambria Math" w:cs="Times New Roman"/>
                <w:szCs w:val="24"/>
                <w:lang w:val="en-US"/>
              </w:rPr>
              <m:t>na</m:t>
            </m:r>
            <m:r>
              <w:rPr>
                <w:rFonts w:ascii="Cambria Math" w:hAnsi="Cambria Math" w:cs="Times New Roman"/>
                <w:szCs w:val="24"/>
              </w:rPr>
              <m:t xml:space="preserve"> </m:t>
            </m:r>
            <m:r>
              <w:rPr>
                <w:rFonts w:ascii="Cambria Math" w:hAnsi="Cambria Math" w:cs="Times New Roman"/>
                <w:szCs w:val="24"/>
                <w:lang w:val="en-US"/>
              </w:rPr>
              <m:t>tretmanu</m:t>
            </m:r>
            <m:r>
              <w:rPr>
                <w:rFonts w:ascii="Cambria Math" w:hAnsi="Cambria Math" w:cs="Times New Roman"/>
                <w:szCs w:val="24"/>
              </w:rPr>
              <m:t xml:space="preserve"> - </m:t>
            </m:r>
            <m:r>
              <w:rPr>
                <w:rFonts w:ascii="Cambria Math" w:hAnsi="Cambria Math" w:cs="Times New Roman"/>
                <w:szCs w:val="24"/>
                <w:lang w:val="en-US"/>
              </w:rPr>
              <m:t>mortalitet</m:t>
            </m:r>
            <m:r>
              <w:rPr>
                <w:rFonts w:ascii="Cambria Math" w:hAnsi="Cambria Math" w:cs="Times New Roman"/>
                <w:szCs w:val="24"/>
              </w:rPr>
              <m:t xml:space="preserve"> (%) </m:t>
            </m:r>
            <m:r>
              <w:rPr>
                <w:rFonts w:ascii="Cambria Math" w:hAnsi="Cambria Math" w:cs="Times New Roman"/>
                <w:szCs w:val="24"/>
                <w:lang w:val="en-US"/>
              </w:rPr>
              <m:t>na</m:t>
            </m:r>
            <m:r>
              <w:rPr>
                <w:rFonts w:ascii="Cambria Math" w:hAnsi="Cambria Math" w:cs="Times New Roman"/>
                <w:szCs w:val="24"/>
              </w:rPr>
              <m:t xml:space="preserve"> </m:t>
            </m:r>
            <m:r>
              <w:rPr>
                <w:rFonts w:ascii="Cambria Math" w:hAnsi="Cambria Math" w:cs="Times New Roman"/>
                <w:szCs w:val="24"/>
                <w:lang w:val="en-US"/>
              </w:rPr>
              <m:t>kontroli</m:t>
            </m:r>
          </m:num>
          <m:den>
            <m:r>
              <w:rPr>
                <w:rFonts w:ascii="Cambria Math" w:hAnsi="Cambria Math" w:cs="Times New Roman"/>
                <w:szCs w:val="24"/>
              </w:rPr>
              <m:t xml:space="preserve">100 - </m:t>
            </m:r>
            <m:r>
              <w:rPr>
                <w:rFonts w:ascii="Cambria Math" w:hAnsi="Cambria Math" w:cs="Times New Roman"/>
                <w:szCs w:val="24"/>
                <w:lang w:val="en-US"/>
              </w:rPr>
              <m:t>mortalitet</m:t>
            </m:r>
            <m:r>
              <w:rPr>
                <w:rFonts w:ascii="Cambria Math" w:hAnsi="Cambria Math" w:cs="Times New Roman"/>
                <w:szCs w:val="24"/>
              </w:rPr>
              <m:t xml:space="preserve"> (%) </m:t>
            </m:r>
            <m:r>
              <w:rPr>
                <w:rFonts w:ascii="Cambria Math" w:hAnsi="Cambria Math" w:cs="Times New Roman"/>
                <w:szCs w:val="24"/>
                <w:lang w:val="en-US"/>
              </w:rPr>
              <m:t>na</m:t>
            </m:r>
            <m:r>
              <w:rPr>
                <w:rFonts w:ascii="Cambria Math" w:hAnsi="Cambria Math" w:cs="Times New Roman"/>
                <w:szCs w:val="24"/>
              </w:rPr>
              <m:t xml:space="preserve"> </m:t>
            </m:r>
            <m:r>
              <w:rPr>
                <w:rFonts w:ascii="Cambria Math" w:hAnsi="Cambria Math" w:cs="Times New Roman"/>
                <w:szCs w:val="24"/>
                <w:lang w:val="en-US"/>
              </w:rPr>
              <m:t>kontroli</m:t>
            </m:r>
          </m:den>
        </m:f>
      </m:oMath>
      <w:r w:rsidRPr="007F674A">
        <w:rPr>
          <w:rFonts w:cs="Times New Roman"/>
          <w:szCs w:val="24"/>
        </w:rPr>
        <w:t>× 100</w:t>
      </w:r>
    </w:p>
    <w:p w14:paraId="3431D064" w14:textId="77777777" w:rsidR="008D3158" w:rsidRDefault="008D3158" w:rsidP="00B905A4">
      <w:pPr>
        <w:spacing w:line="360" w:lineRule="auto"/>
        <w:jc w:val="center"/>
        <w:rPr>
          <w:rFonts w:cs="Times New Roman"/>
          <w:szCs w:val="24"/>
        </w:rPr>
      </w:pPr>
    </w:p>
    <w:p w14:paraId="5499A31D" w14:textId="6AED6E92" w:rsidR="007B1EF0" w:rsidRDefault="00304CFE" w:rsidP="00B905A4">
      <w:pPr>
        <w:spacing w:line="360" w:lineRule="auto"/>
        <w:rPr>
          <w:rFonts w:cs="Times New Roman"/>
          <w:color w:val="000000"/>
          <w:szCs w:val="24"/>
        </w:rPr>
      </w:pPr>
      <w:r>
        <w:rPr>
          <w:rFonts w:eastAsia="Times New Roman" w:cs="Times New Roman"/>
          <w:szCs w:val="24"/>
        </w:rPr>
        <w:t xml:space="preserve">Formula </w:t>
      </w:r>
      <w:r w:rsidRPr="000A13D7">
        <w:rPr>
          <w:rFonts w:cs="Times New Roman"/>
          <w:color w:val="000000"/>
          <w:szCs w:val="24"/>
        </w:rPr>
        <w:t>Henderson</w:t>
      </w:r>
      <w:r>
        <w:rPr>
          <w:rFonts w:cs="Times New Roman"/>
          <w:color w:val="000000"/>
          <w:szCs w:val="24"/>
        </w:rPr>
        <w:t xml:space="preserve"> </w:t>
      </w:r>
      <w:r w:rsidRPr="000A13D7">
        <w:rPr>
          <w:rFonts w:cs="Times New Roman"/>
          <w:color w:val="000000"/>
          <w:szCs w:val="24"/>
        </w:rPr>
        <w:t>Tilton</w:t>
      </w:r>
      <w:r>
        <w:rPr>
          <w:rFonts w:cs="Times New Roman"/>
          <w:color w:val="000000"/>
          <w:szCs w:val="24"/>
        </w:rPr>
        <w:t xml:space="preserve"> (1955):</w:t>
      </w:r>
    </w:p>
    <w:p w14:paraId="31B7C3C3" w14:textId="77777777" w:rsidR="00304CFE" w:rsidRDefault="00304CFE" w:rsidP="00B905A4">
      <w:pPr>
        <w:spacing w:line="360" w:lineRule="auto"/>
        <w:rPr>
          <w:rFonts w:cs="Times New Roman"/>
          <w:szCs w:val="24"/>
        </w:rPr>
      </w:pPr>
    </w:p>
    <w:p w14:paraId="209B2E9F" w14:textId="7591680E" w:rsidR="00042E01" w:rsidRDefault="00B76316" w:rsidP="006828FF">
      <w:pPr>
        <w:spacing w:line="360" w:lineRule="auto"/>
        <w:jc w:val="center"/>
        <w:rPr>
          <w:rFonts w:cs="Times New Roman"/>
          <w:szCs w:val="24"/>
        </w:rPr>
      </w:pPr>
      <w:r w:rsidRPr="00D209E2">
        <w:rPr>
          <w:rFonts w:cs="Times New Roman"/>
          <w:szCs w:val="24"/>
        </w:rPr>
        <w:t>% učinkovitosti =</w:t>
      </w:r>
      <w:r>
        <w:rPr>
          <w:rFonts w:cs="Times New Roman"/>
          <w:szCs w:val="24"/>
        </w:rPr>
        <w:t xml:space="preserve"> </w:t>
      </w:r>
      <w:r w:rsidRPr="00D209E2">
        <w:rPr>
          <w:rFonts w:cs="Times New Roman"/>
          <w:szCs w:val="24"/>
        </w:rPr>
        <w:t>1</w:t>
      </w:r>
      <w:r>
        <w:rPr>
          <w:rFonts w:cs="Times New Roman"/>
          <w:szCs w:val="24"/>
        </w:rPr>
        <w:t xml:space="preserve"> </w:t>
      </w:r>
      <w:r w:rsidRPr="00D209E2">
        <w:rPr>
          <w:rFonts w:cs="Times New Roman"/>
          <w:szCs w:val="24"/>
        </w:rPr>
        <w:t xml:space="preserve">- </w:t>
      </w:r>
      <m:oMath>
        <m:f>
          <m:fPr>
            <m:ctrlPr>
              <w:rPr>
                <w:rFonts w:ascii="Cambria Math" w:hAnsi="Cambria Math" w:cs="Times New Roman"/>
                <w:i/>
                <w:szCs w:val="24"/>
                <w:lang w:val="en-US"/>
              </w:rPr>
            </m:ctrlPr>
          </m:fPr>
          <m:num>
            <m:eqArr>
              <m:eqArrPr>
                <m:ctrlPr>
                  <w:rPr>
                    <w:rFonts w:ascii="Cambria Math" w:hAnsi="Cambria Math" w:cs="Times New Roman"/>
                    <w:i/>
                    <w:szCs w:val="24"/>
                    <w:lang w:val="en-US"/>
                  </w:rPr>
                </m:ctrlPr>
              </m:eqArrPr>
              <m:e>
                <m:r>
                  <w:rPr>
                    <w:rFonts w:ascii="Cambria Math" w:hAnsi="Cambria Math" w:cs="Times New Roman"/>
                    <w:szCs w:val="24"/>
                    <w:lang w:val="en-US"/>
                  </w:rPr>
                  <m:t>broj</m:t>
                </m:r>
                <m:r>
                  <w:rPr>
                    <w:rFonts w:ascii="Cambria Math" w:hAnsi="Cambria Math" w:cs="Times New Roman"/>
                    <w:szCs w:val="24"/>
                  </w:rPr>
                  <m:t xml:space="preserve"> </m:t>
                </m:r>
                <m:r>
                  <w:rPr>
                    <w:rFonts w:ascii="Cambria Math" w:hAnsi="Cambria Math" w:cs="Times New Roman"/>
                    <w:szCs w:val="24"/>
                    <w:lang w:val="pt-PT"/>
                  </w:rPr>
                  <m:t>populacije</m:t>
                </m:r>
                <m:r>
                  <w:rPr>
                    <w:rFonts w:ascii="Cambria Math" w:hAnsi="Cambria Math" w:cs="Times New Roman"/>
                    <w:szCs w:val="24"/>
                  </w:rPr>
                  <m:t xml:space="preserve"> </m:t>
                </m:r>
                <m:r>
                  <w:rPr>
                    <w:rFonts w:ascii="Cambria Math" w:hAnsi="Cambria Math" w:cs="Times New Roman"/>
                    <w:szCs w:val="24"/>
                    <w:lang w:val="pt-PT"/>
                  </w:rPr>
                  <m:t>kontrole</m:t>
                </m:r>
                <m:r>
                  <w:rPr>
                    <w:rFonts w:ascii="Cambria Math" w:hAnsi="Cambria Math" w:cs="Times New Roman"/>
                    <w:szCs w:val="24"/>
                  </w:rPr>
                  <m:t xml:space="preserve"> </m:t>
                </m:r>
                <m:d>
                  <m:dPr>
                    <m:ctrlPr>
                      <w:rPr>
                        <w:rFonts w:ascii="Cambria Math" w:hAnsi="Cambria Math" w:cs="Times New Roman"/>
                        <w:i/>
                        <w:szCs w:val="24"/>
                        <w:lang w:val="pt-PT"/>
                      </w:rPr>
                    </m:ctrlPr>
                  </m:dPr>
                  <m:e>
                    <m:r>
                      <w:rPr>
                        <w:rFonts w:ascii="Cambria Math" w:hAnsi="Cambria Math" w:cs="Times New Roman"/>
                        <w:szCs w:val="24"/>
                        <w:lang w:val="pt-PT"/>
                      </w:rPr>
                      <m:t>kapljica</m:t>
                    </m:r>
                    <m:r>
                      <w:rPr>
                        <w:rFonts w:ascii="Cambria Math" w:hAnsi="Cambria Math" w:cs="Times New Roman"/>
                        <w:szCs w:val="24"/>
                      </w:rPr>
                      <m:t xml:space="preserve"> </m:t>
                    </m:r>
                    <m:r>
                      <w:rPr>
                        <w:rFonts w:ascii="Cambria Math" w:hAnsi="Cambria Math" w:cs="Times New Roman"/>
                        <w:szCs w:val="24"/>
                        <w:lang w:val="pt-PT"/>
                      </w:rPr>
                      <m:t>medne</m:t>
                    </m:r>
                    <m:r>
                      <w:rPr>
                        <w:rFonts w:ascii="Cambria Math" w:hAnsi="Cambria Math" w:cs="Times New Roman"/>
                        <w:szCs w:val="24"/>
                      </w:rPr>
                      <m:t xml:space="preserve"> </m:t>
                    </m:r>
                    <m:r>
                      <w:rPr>
                        <w:rFonts w:ascii="Cambria Math" w:hAnsi="Cambria Math" w:cs="Times New Roman"/>
                        <w:szCs w:val="24"/>
                        <w:lang w:val="pt-PT"/>
                      </w:rPr>
                      <m:t>rose</m:t>
                    </m:r>
                  </m:e>
                </m:d>
                <m:r>
                  <w:rPr>
                    <w:rFonts w:ascii="Cambria Math" w:hAnsi="Cambria Math" w:cs="Times New Roman"/>
                    <w:szCs w:val="24"/>
                  </w:rPr>
                  <m:t xml:space="preserve"> </m:t>
                </m:r>
                <m:r>
                  <w:rPr>
                    <w:rFonts w:ascii="Cambria Math" w:hAnsi="Cambria Math" w:cs="Times New Roman"/>
                    <w:szCs w:val="24"/>
                    <w:lang w:val="pt-PT"/>
                  </w:rPr>
                  <m:t>prije</m:t>
                </m:r>
                <m:r>
                  <w:rPr>
                    <w:rFonts w:ascii="Cambria Math" w:hAnsi="Cambria Math" w:cs="Times New Roman"/>
                    <w:szCs w:val="24"/>
                  </w:rPr>
                  <m:t xml:space="preserve"> </m:t>
                </m:r>
                <m:r>
                  <w:rPr>
                    <w:rFonts w:ascii="Cambria Math" w:hAnsi="Cambria Math" w:cs="Times New Roman"/>
                    <w:szCs w:val="24"/>
                    <w:lang w:val="pt-PT"/>
                  </w:rPr>
                  <m:t>tretiranja</m:t>
                </m:r>
                <m:r>
                  <w:rPr>
                    <w:rFonts w:ascii="Cambria Math" w:hAnsi="Cambria Math" w:cs="Times New Roman"/>
                    <w:szCs w:val="24"/>
                  </w:rPr>
                  <m:t xml:space="preserve"> *</m:t>
                </m:r>
                <m:ctrlPr>
                  <w:rPr>
                    <w:rFonts w:ascii="Cambria Math" w:hAnsi="Cambria Math" w:cs="Times New Roman"/>
                    <w:i/>
                    <w:szCs w:val="24"/>
                    <w:lang w:val="pt-PT"/>
                  </w:rPr>
                </m:ctrlPr>
              </m:e>
              <m:e>
                <m:r>
                  <w:rPr>
                    <w:rFonts w:ascii="Cambria Math" w:hAnsi="Cambria Math" w:cs="Times New Roman"/>
                    <w:szCs w:val="24"/>
                  </w:rPr>
                  <m:t xml:space="preserve"> </m:t>
                </m:r>
                <m:r>
                  <w:rPr>
                    <w:rFonts w:ascii="Cambria Math" w:hAnsi="Cambria Math" w:cs="Times New Roman"/>
                    <w:szCs w:val="24"/>
                    <w:lang w:val="pt-PT"/>
                  </w:rPr>
                  <m:t>broj</m:t>
                </m:r>
                <m:r>
                  <w:rPr>
                    <w:rFonts w:ascii="Cambria Math" w:hAnsi="Cambria Math" w:cs="Times New Roman"/>
                    <w:szCs w:val="24"/>
                  </w:rPr>
                  <m:t xml:space="preserve"> </m:t>
                </m:r>
                <m:r>
                  <w:rPr>
                    <w:rFonts w:ascii="Cambria Math" w:hAnsi="Cambria Math" w:cs="Times New Roman"/>
                    <w:szCs w:val="24"/>
                    <w:lang w:val="pt-PT"/>
                  </w:rPr>
                  <m:t>populacije</m:t>
                </m:r>
                <m:r>
                  <w:rPr>
                    <w:rFonts w:ascii="Cambria Math" w:hAnsi="Cambria Math" w:cs="Times New Roman"/>
                    <w:szCs w:val="24"/>
                  </w:rPr>
                  <m:t xml:space="preserve"> </m:t>
                </m:r>
                <m:r>
                  <w:rPr>
                    <w:rFonts w:ascii="Cambria Math" w:hAnsi="Cambria Math" w:cs="Times New Roman"/>
                    <w:szCs w:val="24"/>
                    <w:lang w:val="pt-PT"/>
                  </w:rPr>
                  <m:t>tretmana</m:t>
                </m:r>
                <m:r>
                  <w:rPr>
                    <w:rFonts w:ascii="Cambria Math" w:hAnsi="Cambria Math" w:cs="Times New Roman"/>
                    <w:szCs w:val="24"/>
                  </w:rPr>
                  <m:t xml:space="preserve"> </m:t>
                </m:r>
                <m:d>
                  <m:dPr>
                    <m:ctrlPr>
                      <w:rPr>
                        <w:rFonts w:ascii="Cambria Math" w:hAnsi="Cambria Math" w:cs="Times New Roman"/>
                        <w:i/>
                        <w:szCs w:val="24"/>
                        <w:lang w:val="pt-PT"/>
                      </w:rPr>
                    </m:ctrlPr>
                  </m:dPr>
                  <m:e>
                    <m:r>
                      <w:rPr>
                        <w:rFonts w:ascii="Cambria Math" w:hAnsi="Cambria Math" w:cs="Times New Roman"/>
                        <w:szCs w:val="24"/>
                        <w:lang w:val="pt-PT"/>
                      </w:rPr>
                      <m:t>kapljica</m:t>
                    </m:r>
                    <m:r>
                      <w:rPr>
                        <w:rFonts w:ascii="Cambria Math" w:hAnsi="Cambria Math" w:cs="Times New Roman"/>
                        <w:szCs w:val="24"/>
                      </w:rPr>
                      <m:t xml:space="preserve"> </m:t>
                    </m:r>
                    <m:r>
                      <w:rPr>
                        <w:rFonts w:ascii="Cambria Math" w:hAnsi="Cambria Math" w:cs="Times New Roman"/>
                        <w:szCs w:val="24"/>
                        <w:lang w:val="pt-PT"/>
                      </w:rPr>
                      <m:t>medne</m:t>
                    </m:r>
                    <m:r>
                      <w:rPr>
                        <w:rFonts w:ascii="Cambria Math" w:hAnsi="Cambria Math" w:cs="Times New Roman"/>
                        <w:szCs w:val="24"/>
                      </w:rPr>
                      <m:t xml:space="preserve"> </m:t>
                    </m:r>
                    <m:r>
                      <w:rPr>
                        <w:rFonts w:ascii="Cambria Math" w:hAnsi="Cambria Math" w:cs="Times New Roman"/>
                        <w:szCs w:val="24"/>
                        <w:lang w:val="pt-PT"/>
                      </w:rPr>
                      <m:t>rose</m:t>
                    </m:r>
                    <m:r>
                      <w:rPr>
                        <w:rFonts w:ascii="Cambria Math" w:hAnsi="Cambria Math" w:cs="Times New Roman"/>
                        <w:szCs w:val="24"/>
                      </w:rPr>
                      <m:t xml:space="preserve"> </m:t>
                    </m:r>
                  </m:e>
                </m:d>
                <m:r>
                  <w:rPr>
                    <w:rFonts w:ascii="Cambria Math" w:hAnsi="Cambria Math" w:cs="Times New Roman"/>
                    <w:szCs w:val="24"/>
                  </w:rPr>
                  <m:t xml:space="preserve"> </m:t>
                </m:r>
                <m:r>
                  <w:rPr>
                    <w:rFonts w:ascii="Cambria Math" w:hAnsi="Cambria Math" w:cs="Times New Roman"/>
                    <w:szCs w:val="24"/>
                    <w:lang w:val="pt-PT"/>
                  </w:rPr>
                  <m:t>poslije</m:t>
                </m:r>
                <m:r>
                  <w:rPr>
                    <w:rFonts w:ascii="Cambria Math" w:hAnsi="Cambria Math" w:cs="Times New Roman"/>
                    <w:szCs w:val="24"/>
                  </w:rPr>
                  <m:t xml:space="preserve"> </m:t>
                </m:r>
                <m:r>
                  <w:rPr>
                    <w:rFonts w:ascii="Cambria Math" w:hAnsi="Cambria Math" w:cs="Times New Roman"/>
                    <w:szCs w:val="24"/>
                    <w:lang w:val="pt-PT"/>
                  </w:rPr>
                  <m:t>tretiranja</m:t>
                </m:r>
                <m:ctrlPr>
                  <w:rPr>
                    <w:rFonts w:ascii="Cambria Math" w:hAnsi="Cambria Math" w:cs="Times New Roman"/>
                    <w:i/>
                    <w:szCs w:val="24"/>
                    <w:lang w:val="pt-PT"/>
                  </w:rPr>
                </m:ctrlPr>
              </m:e>
            </m:eqArr>
          </m:num>
          <m:den>
            <m:eqArr>
              <m:eqArrPr>
                <m:ctrlPr>
                  <w:rPr>
                    <w:rFonts w:ascii="Cambria Math" w:hAnsi="Cambria Math" w:cs="Times New Roman"/>
                    <w:i/>
                    <w:szCs w:val="24"/>
                    <w:lang w:val="en-US"/>
                  </w:rPr>
                </m:ctrlPr>
              </m:eqArrPr>
              <m:e>
                <m:r>
                  <w:rPr>
                    <w:rFonts w:ascii="Cambria Math" w:hAnsi="Cambria Math" w:cs="Times New Roman"/>
                    <w:szCs w:val="24"/>
                    <w:lang w:val="en-US"/>
                  </w:rPr>
                  <m:t>broj</m:t>
                </m:r>
                <m:r>
                  <w:rPr>
                    <w:rFonts w:ascii="Cambria Math" w:hAnsi="Cambria Math" w:cs="Times New Roman"/>
                    <w:szCs w:val="24"/>
                  </w:rPr>
                  <m:t xml:space="preserve"> </m:t>
                </m:r>
                <m:r>
                  <w:rPr>
                    <w:rFonts w:ascii="Cambria Math" w:hAnsi="Cambria Math" w:cs="Times New Roman"/>
                    <w:szCs w:val="24"/>
                    <w:lang w:val="pt-PT"/>
                  </w:rPr>
                  <m:t>populacije</m:t>
                </m:r>
                <m:r>
                  <w:rPr>
                    <w:rFonts w:ascii="Cambria Math" w:hAnsi="Cambria Math" w:cs="Times New Roman"/>
                    <w:szCs w:val="24"/>
                  </w:rPr>
                  <m:t xml:space="preserve"> </m:t>
                </m:r>
                <m:r>
                  <w:rPr>
                    <w:rFonts w:ascii="Cambria Math" w:hAnsi="Cambria Math" w:cs="Times New Roman"/>
                    <w:szCs w:val="24"/>
                    <w:lang w:val="pt-PT"/>
                  </w:rPr>
                  <m:t>kontrole</m:t>
                </m:r>
                <m:r>
                  <w:rPr>
                    <w:rFonts w:ascii="Cambria Math" w:hAnsi="Cambria Math" w:cs="Times New Roman"/>
                    <w:szCs w:val="24"/>
                  </w:rPr>
                  <m:t xml:space="preserve"> </m:t>
                </m:r>
                <m:d>
                  <m:dPr>
                    <m:ctrlPr>
                      <w:rPr>
                        <w:rFonts w:ascii="Cambria Math" w:hAnsi="Cambria Math" w:cs="Times New Roman"/>
                        <w:i/>
                        <w:szCs w:val="24"/>
                        <w:lang w:val="pt-PT"/>
                      </w:rPr>
                    </m:ctrlPr>
                  </m:dPr>
                  <m:e>
                    <m:r>
                      <w:rPr>
                        <w:rFonts w:ascii="Cambria Math" w:hAnsi="Cambria Math" w:cs="Times New Roman"/>
                        <w:szCs w:val="24"/>
                        <w:lang w:val="pt-PT"/>
                      </w:rPr>
                      <m:t>kapljica</m:t>
                    </m:r>
                    <m:r>
                      <w:rPr>
                        <w:rFonts w:ascii="Cambria Math" w:hAnsi="Cambria Math" w:cs="Times New Roman"/>
                        <w:szCs w:val="24"/>
                      </w:rPr>
                      <m:t xml:space="preserve"> </m:t>
                    </m:r>
                    <m:r>
                      <w:rPr>
                        <w:rFonts w:ascii="Cambria Math" w:hAnsi="Cambria Math" w:cs="Times New Roman"/>
                        <w:szCs w:val="24"/>
                        <w:lang w:val="pt-PT"/>
                      </w:rPr>
                      <m:t>medne</m:t>
                    </m:r>
                    <m:r>
                      <w:rPr>
                        <w:rFonts w:ascii="Cambria Math" w:hAnsi="Cambria Math" w:cs="Times New Roman"/>
                        <w:szCs w:val="24"/>
                      </w:rPr>
                      <m:t xml:space="preserve"> </m:t>
                    </m:r>
                    <m:r>
                      <w:rPr>
                        <w:rFonts w:ascii="Cambria Math" w:hAnsi="Cambria Math" w:cs="Times New Roman"/>
                        <w:szCs w:val="24"/>
                        <w:lang w:val="pt-PT"/>
                      </w:rPr>
                      <m:t>rose</m:t>
                    </m:r>
                  </m:e>
                </m:d>
                <m:r>
                  <w:rPr>
                    <w:rFonts w:ascii="Cambria Math" w:hAnsi="Cambria Math" w:cs="Times New Roman"/>
                    <w:szCs w:val="24"/>
                  </w:rPr>
                  <m:t xml:space="preserve"> </m:t>
                </m:r>
                <m:r>
                  <w:rPr>
                    <w:rFonts w:ascii="Cambria Math" w:hAnsi="Cambria Math" w:cs="Times New Roman"/>
                    <w:szCs w:val="24"/>
                    <w:lang w:val="pt-PT"/>
                  </w:rPr>
                  <m:t>poslije</m:t>
                </m:r>
                <m:r>
                  <w:rPr>
                    <w:rFonts w:ascii="Cambria Math" w:hAnsi="Cambria Math" w:cs="Times New Roman"/>
                    <w:szCs w:val="24"/>
                  </w:rPr>
                  <m:t xml:space="preserve"> </m:t>
                </m:r>
                <m:r>
                  <w:rPr>
                    <w:rFonts w:ascii="Cambria Math" w:hAnsi="Cambria Math" w:cs="Times New Roman"/>
                    <w:szCs w:val="24"/>
                    <w:lang w:val="pt-PT"/>
                  </w:rPr>
                  <m:t>tretiranja</m:t>
                </m:r>
                <m:r>
                  <w:rPr>
                    <w:rFonts w:ascii="Cambria Math" w:hAnsi="Cambria Math" w:cs="Times New Roman"/>
                    <w:szCs w:val="24"/>
                  </w:rPr>
                  <m:t xml:space="preserve"> * </m:t>
                </m:r>
                <m:ctrlPr>
                  <w:rPr>
                    <w:rFonts w:ascii="Cambria Math" w:hAnsi="Cambria Math" w:cs="Times New Roman"/>
                    <w:i/>
                    <w:szCs w:val="24"/>
                    <w:lang w:val="pt-PT"/>
                  </w:rPr>
                </m:ctrlPr>
              </m:e>
              <m:e>
                <m:r>
                  <w:rPr>
                    <w:rFonts w:ascii="Cambria Math" w:hAnsi="Cambria Math" w:cs="Times New Roman"/>
                    <w:szCs w:val="24"/>
                    <w:lang w:val="pt-PT"/>
                  </w:rPr>
                  <m:t>broj</m:t>
                </m:r>
                <m:r>
                  <w:rPr>
                    <w:rFonts w:ascii="Cambria Math" w:hAnsi="Cambria Math" w:cs="Times New Roman"/>
                    <w:szCs w:val="24"/>
                  </w:rPr>
                  <m:t xml:space="preserve"> </m:t>
                </m:r>
                <m:r>
                  <w:rPr>
                    <w:rFonts w:ascii="Cambria Math" w:hAnsi="Cambria Math" w:cs="Times New Roman"/>
                    <w:szCs w:val="24"/>
                    <w:lang w:val="pt-PT"/>
                  </w:rPr>
                  <m:t>populacije</m:t>
                </m:r>
                <m:r>
                  <w:rPr>
                    <w:rFonts w:ascii="Cambria Math" w:hAnsi="Cambria Math" w:cs="Times New Roman"/>
                    <w:szCs w:val="24"/>
                  </w:rPr>
                  <m:t xml:space="preserve"> </m:t>
                </m:r>
                <m:r>
                  <w:rPr>
                    <w:rFonts w:ascii="Cambria Math" w:hAnsi="Cambria Math" w:cs="Times New Roman"/>
                    <w:szCs w:val="24"/>
                    <w:lang w:val="pt-PT"/>
                  </w:rPr>
                  <m:t>tretmana</m:t>
                </m:r>
                <m:r>
                  <w:rPr>
                    <w:rFonts w:ascii="Cambria Math" w:hAnsi="Cambria Math" w:cs="Times New Roman"/>
                    <w:szCs w:val="24"/>
                  </w:rPr>
                  <m:t xml:space="preserve"> </m:t>
                </m:r>
                <m:d>
                  <m:dPr>
                    <m:ctrlPr>
                      <w:rPr>
                        <w:rFonts w:ascii="Cambria Math" w:hAnsi="Cambria Math" w:cs="Times New Roman"/>
                        <w:i/>
                        <w:szCs w:val="24"/>
                        <w:lang w:val="pt-PT"/>
                      </w:rPr>
                    </m:ctrlPr>
                  </m:dPr>
                  <m:e>
                    <m:r>
                      <w:rPr>
                        <w:rFonts w:ascii="Cambria Math" w:hAnsi="Cambria Math" w:cs="Times New Roman"/>
                        <w:szCs w:val="24"/>
                        <w:lang w:val="pt-PT"/>
                      </w:rPr>
                      <m:t>kapljica</m:t>
                    </m:r>
                    <m:r>
                      <w:rPr>
                        <w:rFonts w:ascii="Cambria Math" w:hAnsi="Cambria Math" w:cs="Times New Roman"/>
                        <w:szCs w:val="24"/>
                      </w:rPr>
                      <m:t xml:space="preserve"> </m:t>
                    </m:r>
                    <m:r>
                      <w:rPr>
                        <w:rFonts w:ascii="Cambria Math" w:hAnsi="Cambria Math" w:cs="Times New Roman"/>
                        <w:szCs w:val="24"/>
                        <w:lang w:val="pt-PT"/>
                      </w:rPr>
                      <m:t>medne</m:t>
                    </m:r>
                    <m:r>
                      <w:rPr>
                        <w:rFonts w:ascii="Cambria Math" w:hAnsi="Cambria Math" w:cs="Times New Roman"/>
                        <w:szCs w:val="24"/>
                      </w:rPr>
                      <m:t xml:space="preserve"> </m:t>
                    </m:r>
                    <m:r>
                      <w:rPr>
                        <w:rFonts w:ascii="Cambria Math" w:hAnsi="Cambria Math" w:cs="Times New Roman"/>
                        <w:szCs w:val="24"/>
                        <w:lang w:val="pt-PT"/>
                      </w:rPr>
                      <m:t>rose</m:t>
                    </m:r>
                    <m:r>
                      <w:rPr>
                        <w:rFonts w:ascii="Cambria Math" w:hAnsi="Cambria Math" w:cs="Times New Roman"/>
                        <w:szCs w:val="24"/>
                      </w:rPr>
                      <m:t xml:space="preserve"> </m:t>
                    </m:r>
                  </m:e>
                </m:d>
                <m:r>
                  <w:rPr>
                    <w:rFonts w:ascii="Cambria Math" w:hAnsi="Cambria Math" w:cs="Times New Roman"/>
                    <w:szCs w:val="24"/>
                  </w:rPr>
                  <m:t xml:space="preserve"> </m:t>
                </m:r>
                <m:r>
                  <w:rPr>
                    <w:rFonts w:ascii="Cambria Math" w:hAnsi="Cambria Math" w:cs="Times New Roman"/>
                    <w:szCs w:val="24"/>
                    <w:lang w:val="pt-PT"/>
                  </w:rPr>
                  <m:t>prije</m:t>
                </m:r>
                <m:r>
                  <w:rPr>
                    <w:rFonts w:ascii="Cambria Math" w:hAnsi="Cambria Math" w:cs="Times New Roman"/>
                    <w:szCs w:val="24"/>
                  </w:rPr>
                  <m:t xml:space="preserve"> </m:t>
                </m:r>
                <m:r>
                  <w:rPr>
                    <w:rFonts w:ascii="Cambria Math" w:hAnsi="Cambria Math" w:cs="Times New Roman"/>
                    <w:szCs w:val="24"/>
                    <w:lang w:val="pt-PT"/>
                  </w:rPr>
                  <m:t>tretiranja</m:t>
                </m:r>
                <m:ctrlPr>
                  <w:rPr>
                    <w:rFonts w:ascii="Cambria Math" w:hAnsi="Cambria Math" w:cs="Times New Roman"/>
                    <w:i/>
                    <w:szCs w:val="24"/>
                    <w:lang w:val="pt-PT"/>
                  </w:rPr>
                </m:ctrlPr>
              </m:e>
            </m:eqArr>
          </m:den>
        </m:f>
      </m:oMath>
      <w:r w:rsidRPr="00D209E2">
        <w:rPr>
          <w:rFonts w:cs="Times New Roman"/>
          <w:szCs w:val="24"/>
        </w:rPr>
        <w:t>× 100</w:t>
      </w:r>
    </w:p>
    <w:p w14:paraId="6651C56A" w14:textId="77777777" w:rsidR="006828FF" w:rsidRPr="006828FF" w:rsidRDefault="006828FF" w:rsidP="006828FF">
      <w:pPr>
        <w:spacing w:line="360" w:lineRule="auto"/>
        <w:jc w:val="center"/>
        <w:rPr>
          <w:rFonts w:cs="Times New Roman"/>
          <w:szCs w:val="24"/>
        </w:rPr>
      </w:pPr>
    </w:p>
    <w:p w14:paraId="5602E9F4" w14:textId="6CD0F21A" w:rsidR="00683621" w:rsidRDefault="00683621" w:rsidP="00683621">
      <w:pPr>
        <w:pStyle w:val="Naslov2"/>
        <w:spacing w:line="360" w:lineRule="auto"/>
        <w:rPr>
          <w:rFonts w:ascii="Times New Roman" w:hAnsi="Times New Roman" w:cs="Times New Roman"/>
          <w:b/>
          <w:bCs/>
          <w:color w:val="auto"/>
          <w:sz w:val="24"/>
          <w:szCs w:val="24"/>
        </w:rPr>
      </w:pPr>
      <w:bookmarkStart w:id="19" w:name="_Toc49696801"/>
      <w:r w:rsidRPr="006828FF">
        <w:rPr>
          <w:rFonts w:ascii="Times New Roman" w:hAnsi="Times New Roman" w:cs="Times New Roman"/>
          <w:b/>
          <w:bCs/>
          <w:color w:val="auto"/>
          <w:sz w:val="24"/>
          <w:szCs w:val="24"/>
        </w:rPr>
        <w:t xml:space="preserve">3.4. </w:t>
      </w:r>
      <w:r>
        <w:rPr>
          <w:rFonts w:ascii="Times New Roman" w:hAnsi="Times New Roman" w:cs="Times New Roman"/>
          <w:b/>
          <w:bCs/>
          <w:color w:val="auto"/>
          <w:sz w:val="24"/>
          <w:szCs w:val="24"/>
        </w:rPr>
        <w:t>Ekonomska analiza primjene apitoksina u poljoprivredi</w:t>
      </w:r>
      <w:bookmarkEnd w:id="19"/>
    </w:p>
    <w:p w14:paraId="26E4D040" w14:textId="27D8BDF3" w:rsidR="00683621" w:rsidRPr="007F41E2" w:rsidRDefault="00683621" w:rsidP="006828FF">
      <w:pPr>
        <w:spacing w:line="360" w:lineRule="auto"/>
        <w:jc w:val="both"/>
      </w:pPr>
      <w:r>
        <w:tab/>
      </w:r>
      <w:r w:rsidR="00A729AD">
        <w:t>U</w:t>
      </w:r>
      <w:r w:rsidR="00573ABD">
        <w:t xml:space="preserve"> sklopu istraživanja u</w:t>
      </w:r>
      <w:r>
        <w:t>sporediti će se cijena pripravaka (kemijskih</w:t>
      </w:r>
      <w:r w:rsidR="007F6DBC">
        <w:t>,</w:t>
      </w:r>
      <w:r>
        <w:t xml:space="preserve"> bioloških</w:t>
      </w:r>
      <w:r w:rsidR="007F6DBC">
        <w:t xml:space="preserve"> i ekoloških</w:t>
      </w:r>
      <w:r>
        <w:t xml:space="preserve">) za suzbijanje najvažnijih štetnika u tri tipa poljoprivredne proizvodnje (ratarstvo, povrtlarstvo i voćarstvo) te usporediti s cijenom </w:t>
      </w:r>
      <w:r w:rsidR="00F77A4C">
        <w:t xml:space="preserve">mikrosfera </w:t>
      </w:r>
      <w:r>
        <w:t xml:space="preserve">apitoksina. Podaci o prosječnoj cijeni pripravaka nabaviti će se od </w:t>
      </w:r>
      <w:r w:rsidR="002A7300">
        <w:t xml:space="preserve">neovisne </w:t>
      </w:r>
      <w:r>
        <w:t>poljoprivredne ljekarne</w:t>
      </w:r>
      <w:r w:rsidR="00573ABD">
        <w:t xml:space="preserve">, a podaci o preporučenim dozama po hektaru preuzeti će se </w:t>
      </w:r>
      <w:r w:rsidR="00611DE9">
        <w:t>s uputa za primjenu</w:t>
      </w:r>
      <w:r w:rsidR="002A7300">
        <w:t>.</w:t>
      </w:r>
    </w:p>
    <w:p w14:paraId="6A8A28CD" w14:textId="7E288597" w:rsidR="00DA2A34" w:rsidRPr="00B830A1" w:rsidRDefault="002D0113">
      <w:pPr>
        <w:pStyle w:val="Naslov1"/>
        <w:spacing w:line="360" w:lineRule="auto"/>
        <w:rPr>
          <w:rFonts w:ascii="Times New Roman" w:hAnsi="Times New Roman" w:cs="Times New Roman"/>
          <w:b/>
          <w:bCs/>
          <w:color w:val="auto"/>
        </w:rPr>
      </w:pPr>
      <w:r>
        <w:rPr>
          <w:rFonts w:ascii="Times New Roman" w:hAnsi="Times New Roman" w:cs="Times New Roman"/>
          <w:b/>
          <w:bCs/>
          <w:color w:val="auto"/>
        </w:rPr>
        <w:br w:type="page"/>
      </w:r>
      <w:bookmarkStart w:id="20" w:name="_Toc49696802"/>
      <w:r w:rsidR="00915274">
        <w:rPr>
          <w:rFonts w:ascii="Times New Roman" w:hAnsi="Times New Roman" w:cs="Times New Roman"/>
          <w:b/>
          <w:bCs/>
          <w:color w:val="auto"/>
        </w:rPr>
        <w:t xml:space="preserve">4. </w:t>
      </w:r>
      <w:r w:rsidR="00DA2A34" w:rsidRPr="00B830A1">
        <w:rPr>
          <w:rFonts w:ascii="Times New Roman" w:hAnsi="Times New Roman" w:cs="Times New Roman"/>
          <w:b/>
          <w:bCs/>
          <w:color w:val="auto"/>
        </w:rPr>
        <w:t>Rezultati</w:t>
      </w:r>
      <w:bookmarkEnd w:id="20"/>
    </w:p>
    <w:p w14:paraId="5EFA0158" w14:textId="6BE47B9C" w:rsidR="00DA2A34" w:rsidRDefault="00DA2A34" w:rsidP="00B905A4">
      <w:pPr>
        <w:spacing w:line="360" w:lineRule="auto"/>
        <w:jc w:val="both"/>
        <w:rPr>
          <w:rFonts w:cs="Times New Roman"/>
          <w:szCs w:val="24"/>
        </w:rPr>
      </w:pPr>
      <w:r>
        <w:rPr>
          <w:rFonts w:cs="Times New Roman"/>
          <w:szCs w:val="24"/>
        </w:rPr>
        <w:tab/>
        <w:t xml:space="preserve">Dobiveni rezultati prikazani su u dva dijela. U prvom dijelu </w:t>
      </w:r>
      <w:r w:rsidR="00D326A3">
        <w:rPr>
          <w:rFonts w:cs="Times New Roman"/>
          <w:szCs w:val="24"/>
        </w:rPr>
        <w:t>prikazana su</w:t>
      </w:r>
      <w:r>
        <w:rPr>
          <w:rFonts w:cs="Times New Roman"/>
          <w:szCs w:val="24"/>
        </w:rPr>
        <w:t xml:space="preserve"> fizikalno-kemijska svojstva </w:t>
      </w:r>
      <w:r w:rsidR="00355A15">
        <w:rPr>
          <w:rFonts w:cs="Times New Roman"/>
          <w:szCs w:val="24"/>
        </w:rPr>
        <w:t xml:space="preserve">formulacije </w:t>
      </w:r>
      <w:r w:rsidR="003141D1">
        <w:rPr>
          <w:rFonts w:cs="Times New Roman"/>
          <w:szCs w:val="24"/>
        </w:rPr>
        <w:t>mikrosfera</w:t>
      </w:r>
      <w:r w:rsidR="003141D1" w:rsidRPr="00C73099">
        <w:rPr>
          <w:rFonts w:cs="Times New Roman"/>
          <w:szCs w:val="24"/>
        </w:rPr>
        <w:t xml:space="preserve"> </w:t>
      </w:r>
      <w:r w:rsidR="00D326A3">
        <w:rPr>
          <w:rFonts w:cs="Times New Roman"/>
          <w:szCs w:val="24"/>
        </w:rPr>
        <w:t>apitoksina</w:t>
      </w:r>
      <w:r w:rsidR="00F1449A">
        <w:rPr>
          <w:rFonts w:cs="Times New Roman"/>
          <w:szCs w:val="24"/>
        </w:rPr>
        <w:t xml:space="preserve">, a u </w:t>
      </w:r>
      <w:r>
        <w:rPr>
          <w:rFonts w:cs="Times New Roman"/>
          <w:szCs w:val="24"/>
        </w:rPr>
        <w:t xml:space="preserve">drugom dijelu </w:t>
      </w:r>
      <w:r w:rsidR="003878BA">
        <w:rPr>
          <w:rFonts w:cs="Times New Roman"/>
          <w:szCs w:val="24"/>
        </w:rPr>
        <w:t>r</w:t>
      </w:r>
      <w:r w:rsidR="00D326A3">
        <w:rPr>
          <w:rFonts w:cs="Times New Roman"/>
          <w:szCs w:val="24"/>
        </w:rPr>
        <w:t xml:space="preserve">ezultata prikazana je </w:t>
      </w:r>
      <w:r>
        <w:rPr>
          <w:rFonts w:cs="Times New Roman"/>
          <w:szCs w:val="24"/>
        </w:rPr>
        <w:t>učinkovitost apitoksina u suzbijanju tretiranih vrsta kukaca.</w:t>
      </w:r>
    </w:p>
    <w:p w14:paraId="256862CA" w14:textId="33CCF45D" w:rsidR="00140B4A" w:rsidRPr="00D06AED" w:rsidRDefault="00B830A1" w:rsidP="00B905A4">
      <w:pPr>
        <w:pStyle w:val="Naslov2"/>
        <w:spacing w:line="360" w:lineRule="auto"/>
        <w:rPr>
          <w:rFonts w:ascii="Times New Roman" w:hAnsi="Times New Roman" w:cs="Times New Roman"/>
          <w:b/>
          <w:bCs/>
          <w:color w:val="auto"/>
          <w:sz w:val="28"/>
          <w:szCs w:val="24"/>
        </w:rPr>
      </w:pPr>
      <w:bookmarkStart w:id="21" w:name="_Toc49696803"/>
      <w:r w:rsidRPr="00D06AED">
        <w:rPr>
          <w:rFonts w:ascii="Times New Roman" w:hAnsi="Times New Roman" w:cs="Times New Roman"/>
          <w:b/>
          <w:bCs/>
          <w:color w:val="auto"/>
          <w:sz w:val="28"/>
          <w:szCs w:val="24"/>
        </w:rPr>
        <w:t>4</w:t>
      </w:r>
      <w:r w:rsidR="00DA2A34" w:rsidRPr="00D06AED">
        <w:rPr>
          <w:rFonts w:ascii="Times New Roman" w:hAnsi="Times New Roman" w:cs="Times New Roman"/>
          <w:b/>
          <w:bCs/>
          <w:color w:val="auto"/>
          <w:sz w:val="28"/>
          <w:szCs w:val="24"/>
        </w:rPr>
        <w:t xml:space="preserve">.1. Fizikalno-kemijska karakterizacija </w:t>
      </w:r>
      <w:r w:rsidR="003141D1" w:rsidRPr="00D06AED">
        <w:rPr>
          <w:rFonts w:ascii="Times New Roman" w:hAnsi="Times New Roman" w:cs="Times New Roman"/>
          <w:b/>
          <w:bCs/>
          <w:color w:val="auto"/>
          <w:sz w:val="28"/>
          <w:szCs w:val="24"/>
        </w:rPr>
        <w:t>mikrosfera</w:t>
      </w:r>
      <w:bookmarkEnd w:id="21"/>
    </w:p>
    <w:p w14:paraId="56666640" w14:textId="124D50DE" w:rsidR="00DA2A34" w:rsidRPr="006520F2" w:rsidRDefault="00B830A1" w:rsidP="00B905A4">
      <w:pPr>
        <w:pStyle w:val="Naslov3"/>
        <w:spacing w:line="360" w:lineRule="auto"/>
        <w:rPr>
          <w:rFonts w:ascii="Times New Roman" w:hAnsi="Times New Roman" w:cs="Times New Roman"/>
          <w:b/>
          <w:bCs/>
          <w:color w:val="auto"/>
        </w:rPr>
      </w:pPr>
      <w:bookmarkStart w:id="22" w:name="_Toc49696804"/>
      <w:r w:rsidRPr="006520F2">
        <w:rPr>
          <w:rFonts w:ascii="Times New Roman" w:hAnsi="Times New Roman" w:cs="Times New Roman"/>
          <w:b/>
          <w:bCs/>
          <w:color w:val="auto"/>
        </w:rPr>
        <w:t>4</w:t>
      </w:r>
      <w:r w:rsidR="00DA2A34" w:rsidRPr="006520F2">
        <w:rPr>
          <w:rFonts w:ascii="Times New Roman" w:hAnsi="Times New Roman" w:cs="Times New Roman"/>
          <w:b/>
          <w:bCs/>
          <w:color w:val="auto"/>
        </w:rPr>
        <w:t xml:space="preserve">.1.1. Efikasnost </w:t>
      </w:r>
      <w:r w:rsidR="00412E79" w:rsidRPr="006520F2">
        <w:rPr>
          <w:rFonts w:ascii="Times New Roman" w:hAnsi="Times New Roman" w:cs="Times New Roman"/>
          <w:b/>
          <w:bCs/>
          <w:color w:val="auto"/>
        </w:rPr>
        <w:t xml:space="preserve">inkapsulacije </w:t>
      </w:r>
      <w:r w:rsidR="00DA2A34" w:rsidRPr="006520F2">
        <w:rPr>
          <w:rFonts w:ascii="Times New Roman" w:hAnsi="Times New Roman" w:cs="Times New Roman"/>
          <w:b/>
          <w:bCs/>
          <w:color w:val="auto"/>
        </w:rPr>
        <w:t>(EE) i kapacitet inkapsulacije (LC)</w:t>
      </w:r>
      <w:bookmarkEnd w:id="22"/>
    </w:p>
    <w:p w14:paraId="28E2D7C9" w14:textId="1FB883CE" w:rsidR="00711E32" w:rsidRDefault="00DA2A34" w:rsidP="00B905A4">
      <w:pPr>
        <w:spacing w:line="360" w:lineRule="auto"/>
        <w:jc w:val="both"/>
        <w:rPr>
          <w:rFonts w:cs="Times New Roman"/>
          <w:szCs w:val="24"/>
        </w:rPr>
      </w:pPr>
      <w:r>
        <w:rPr>
          <w:rFonts w:cs="Times New Roman"/>
          <w:szCs w:val="24"/>
        </w:rPr>
        <w:tab/>
        <w:t xml:space="preserve">Efikasnost </w:t>
      </w:r>
      <w:r w:rsidR="00412E79">
        <w:rPr>
          <w:rFonts w:cs="Times New Roman"/>
          <w:szCs w:val="24"/>
        </w:rPr>
        <w:t xml:space="preserve">inkapsulacije </w:t>
      </w:r>
      <w:r>
        <w:rPr>
          <w:rFonts w:cs="Times New Roman"/>
          <w:szCs w:val="24"/>
        </w:rPr>
        <w:t xml:space="preserve">provedena je kako bi se dobio podatak o količini apitoksina u </w:t>
      </w:r>
      <w:r w:rsidR="00053A8C">
        <w:rPr>
          <w:rFonts w:cs="Times New Roman"/>
          <w:szCs w:val="24"/>
        </w:rPr>
        <w:t>mikrosferama</w:t>
      </w:r>
      <w:r w:rsidR="003878BA">
        <w:rPr>
          <w:rFonts w:cs="Times New Roman"/>
          <w:szCs w:val="24"/>
        </w:rPr>
        <w:t xml:space="preserve">. </w:t>
      </w:r>
      <w:r>
        <w:rPr>
          <w:rFonts w:cs="Times New Roman"/>
          <w:szCs w:val="24"/>
        </w:rPr>
        <w:t xml:space="preserve">Kako apitoksin u doticaju s alginatom </w:t>
      </w:r>
      <w:r w:rsidR="003878BA">
        <w:rPr>
          <w:rFonts w:cs="Times New Roman"/>
          <w:szCs w:val="24"/>
        </w:rPr>
        <w:t>dovodi</w:t>
      </w:r>
      <w:r>
        <w:rPr>
          <w:rFonts w:cs="Times New Roman"/>
          <w:szCs w:val="24"/>
        </w:rPr>
        <w:t xml:space="preserve"> do geliranja smjese,</w:t>
      </w:r>
      <w:r w:rsidR="003878BA">
        <w:rPr>
          <w:rFonts w:cs="Times New Roman"/>
          <w:szCs w:val="24"/>
        </w:rPr>
        <w:t xml:space="preserve"> on nije</w:t>
      </w:r>
      <w:r w:rsidR="00E23783">
        <w:rPr>
          <w:rFonts w:cs="Times New Roman"/>
          <w:szCs w:val="24"/>
        </w:rPr>
        <w:t xml:space="preserve"> </w:t>
      </w:r>
      <w:r>
        <w:rPr>
          <w:rFonts w:cs="Times New Roman"/>
          <w:szCs w:val="24"/>
        </w:rPr>
        <w:t>otop</w:t>
      </w:r>
      <w:r w:rsidR="005516E0">
        <w:rPr>
          <w:rFonts w:cs="Times New Roman"/>
          <w:szCs w:val="24"/>
        </w:rPr>
        <w:t>ljen</w:t>
      </w:r>
      <w:r>
        <w:rPr>
          <w:rFonts w:cs="Times New Roman"/>
          <w:szCs w:val="24"/>
        </w:rPr>
        <w:t xml:space="preserve"> u </w:t>
      </w:r>
      <w:r w:rsidR="003878BA">
        <w:rPr>
          <w:rFonts w:cs="Times New Roman"/>
          <w:szCs w:val="24"/>
        </w:rPr>
        <w:t xml:space="preserve">alginatu, već u otopini deionizirane vode i </w:t>
      </w:r>
      <w:r>
        <w:rPr>
          <w:rFonts w:cs="Times New Roman"/>
          <w:szCs w:val="24"/>
        </w:rPr>
        <w:t>CaCl</w:t>
      </w:r>
      <w:r>
        <w:rPr>
          <w:rFonts w:cs="Times New Roman"/>
          <w:szCs w:val="24"/>
          <w:vertAlign w:val="subscript"/>
        </w:rPr>
        <w:t>2</w:t>
      </w:r>
      <w:r>
        <w:rPr>
          <w:rFonts w:cs="Times New Roman"/>
          <w:szCs w:val="24"/>
        </w:rPr>
        <w:t>. Kapanjem alginata u otopinu CaCl</w:t>
      </w:r>
      <w:r>
        <w:rPr>
          <w:rFonts w:cs="Times New Roman"/>
          <w:szCs w:val="24"/>
          <w:vertAlign w:val="subscript"/>
        </w:rPr>
        <w:t>2</w:t>
      </w:r>
      <w:r>
        <w:rPr>
          <w:rFonts w:cs="Times New Roman"/>
          <w:szCs w:val="24"/>
        </w:rPr>
        <w:t xml:space="preserve"> i apitoksina </w:t>
      </w:r>
      <w:r w:rsidR="00A40634">
        <w:rPr>
          <w:rFonts w:cs="Times New Roman"/>
          <w:szCs w:val="24"/>
        </w:rPr>
        <w:t xml:space="preserve">(0,5 %) </w:t>
      </w:r>
      <w:r>
        <w:rPr>
          <w:rFonts w:cs="Times New Roman"/>
          <w:szCs w:val="24"/>
        </w:rPr>
        <w:t xml:space="preserve">došlo je do stvaranja </w:t>
      </w:r>
      <w:r w:rsidR="003141D1">
        <w:rPr>
          <w:rFonts w:cs="Times New Roman"/>
          <w:szCs w:val="24"/>
        </w:rPr>
        <w:t>mikrosfera</w:t>
      </w:r>
      <w:r w:rsidR="003141D1" w:rsidRPr="00C73099">
        <w:rPr>
          <w:rFonts w:cs="Times New Roman"/>
          <w:szCs w:val="24"/>
        </w:rPr>
        <w:t xml:space="preserve"> </w:t>
      </w:r>
      <w:r>
        <w:rPr>
          <w:rFonts w:cs="Times New Roman"/>
          <w:szCs w:val="24"/>
        </w:rPr>
        <w:t xml:space="preserve">s efikasnošću </w:t>
      </w:r>
      <w:r w:rsidR="009665C6">
        <w:rPr>
          <w:rFonts w:cs="Times New Roman"/>
          <w:szCs w:val="24"/>
        </w:rPr>
        <w:t>i</w:t>
      </w:r>
      <w:r>
        <w:rPr>
          <w:rFonts w:cs="Times New Roman"/>
          <w:szCs w:val="24"/>
        </w:rPr>
        <w:t>nkapsulacije 76,533</w:t>
      </w:r>
      <w:r w:rsidR="00F5583A">
        <w:rPr>
          <w:rFonts w:cs="Times New Roman"/>
          <w:szCs w:val="24"/>
        </w:rPr>
        <w:t xml:space="preserve"> </w:t>
      </w:r>
      <w:r>
        <w:rPr>
          <w:rFonts w:cs="Times New Roman"/>
          <w:szCs w:val="24"/>
        </w:rPr>
        <w:t>±</w:t>
      </w:r>
      <w:r w:rsidR="00F5583A">
        <w:rPr>
          <w:rFonts w:cs="Times New Roman"/>
          <w:szCs w:val="24"/>
        </w:rPr>
        <w:t xml:space="preserve"> </w:t>
      </w:r>
      <w:r>
        <w:rPr>
          <w:rFonts w:cs="Times New Roman"/>
          <w:szCs w:val="24"/>
        </w:rPr>
        <w:t>1</w:t>
      </w:r>
      <w:r w:rsidR="00F5583A">
        <w:rPr>
          <w:rFonts w:cs="Times New Roman"/>
          <w:szCs w:val="24"/>
        </w:rPr>
        <w:t>,</w:t>
      </w:r>
      <w:r>
        <w:rPr>
          <w:rFonts w:cs="Times New Roman"/>
          <w:szCs w:val="24"/>
        </w:rPr>
        <w:t>626.</w:t>
      </w:r>
      <w:r w:rsidR="0050791F">
        <w:rPr>
          <w:rFonts w:cs="Times New Roman"/>
          <w:szCs w:val="24"/>
        </w:rPr>
        <w:t xml:space="preserve"> </w:t>
      </w:r>
      <w:r>
        <w:rPr>
          <w:rFonts w:cs="Times New Roman"/>
          <w:szCs w:val="24"/>
        </w:rPr>
        <w:t xml:space="preserve">Kapacitet inkapsulacije suhih </w:t>
      </w:r>
      <w:r w:rsidR="00B6600D">
        <w:rPr>
          <w:rFonts w:cs="Times New Roman"/>
          <w:szCs w:val="24"/>
        </w:rPr>
        <w:t>mikročestica</w:t>
      </w:r>
      <w:r w:rsidR="003141D1" w:rsidRPr="00C73099">
        <w:rPr>
          <w:rFonts w:cs="Times New Roman"/>
          <w:szCs w:val="24"/>
        </w:rPr>
        <w:t xml:space="preserve"> </w:t>
      </w:r>
      <w:r>
        <w:rPr>
          <w:rFonts w:cs="Times New Roman"/>
          <w:szCs w:val="24"/>
        </w:rPr>
        <w:t xml:space="preserve">je puno veći nego </w:t>
      </w:r>
      <w:r w:rsidR="00E23783">
        <w:rPr>
          <w:rFonts w:cs="Times New Roman"/>
          <w:szCs w:val="24"/>
        </w:rPr>
        <w:t>od</w:t>
      </w:r>
      <w:r>
        <w:rPr>
          <w:rFonts w:cs="Times New Roman"/>
          <w:szCs w:val="24"/>
        </w:rPr>
        <w:t xml:space="preserve"> vlažn</w:t>
      </w:r>
      <w:r w:rsidR="00E23783">
        <w:rPr>
          <w:rFonts w:cs="Times New Roman"/>
          <w:szCs w:val="24"/>
        </w:rPr>
        <w:t>ih</w:t>
      </w:r>
      <w:r>
        <w:rPr>
          <w:rFonts w:cs="Times New Roman"/>
          <w:szCs w:val="24"/>
        </w:rPr>
        <w:t xml:space="preserve"> </w:t>
      </w:r>
      <w:r w:rsidR="003141D1">
        <w:rPr>
          <w:rFonts w:cs="Times New Roman"/>
          <w:szCs w:val="24"/>
        </w:rPr>
        <w:t>mikrosfera</w:t>
      </w:r>
      <w:r w:rsidR="003141D1" w:rsidRPr="00C73099">
        <w:rPr>
          <w:rFonts w:cs="Times New Roman"/>
          <w:szCs w:val="24"/>
        </w:rPr>
        <w:t xml:space="preserve"> </w:t>
      </w:r>
      <w:r>
        <w:rPr>
          <w:rFonts w:cs="Times New Roman"/>
          <w:szCs w:val="24"/>
        </w:rPr>
        <w:t xml:space="preserve">što je i logično zbog razlike u masi suhih i vlažnih </w:t>
      </w:r>
      <w:r w:rsidR="003141D1">
        <w:rPr>
          <w:rFonts w:cs="Times New Roman"/>
          <w:szCs w:val="24"/>
        </w:rPr>
        <w:t>mikrosfera</w:t>
      </w:r>
      <w:r>
        <w:rPr>
          <w:rFonts w:cs="Times New Roman"/>
          <w:szCs w:val="24"/>
        </w:rPr>
        <w:t xml:space="preserve">. Prosječna vrijednost LC-ova su prikazane u tablici </w:t>
      </w:r>
      <w:r w:rsidR="00F9451F">
        <w:rPr>
          <w:rFonts w:cs="Times New Roman"/>
          <w:szCs w:val="24"/>
        </w:rPr>
        <w:t>4</w:t>
      </w:r>
      <w:r>
        <w:rPr>
          <w:rFonts w:cs="Times New Roman"/>
          <w:szCs w:val="24"/>
        </w:rPr>
        <w:t>.</w:t>
      </w:r>
    </w:p>
    <w:p w14:paraId="52C80EF9" w14:textId="0999F222" w:rsidR="00DA2A34" w:rsidRDefault="00DA2A34" w:rsidP="007C55C8">
      <w:pPr>
        <w:spacing w:after="0" w:line="360" w:lineRule="auto"/>
        <w:jc w:val="both"/>
        <w:rPr>
          <w:rFonts w:cs="Times New Roman"/>
          <w:szCs w:val="24"/>
        </w:rPr>
      </w:pPr>
      <w:r w:rsidRPr="0004142A">
        <w:rPr>
          <w:rFonts w:cs="Times New Roman"/>
          <w:b/>
          <w:bCs/>
          <w:szCs w:val="24"/>
        </w:rPr>
        <w:t xml:space="preserve">Tablica </w:t>
      </w:r>
      <w:r w:rsidR="00F9451F">
        <w:rPr>
          <w:rFonts w:cs="Times New Roman"/>
          <w:b/>
          <w:bCs/>
          <w:szCs w:val="24"/>
        </w:rPr>
        <w:t>4</w:t>
      </w:r>
      <w:r>
        <w:rPr>
          <w:rFonts w:cs="Times New Roman"/>
          <w:szCs w:val="24"/>
        </w:rPr>
        <w:t xml:space="preserve">. Prosječne LC vrijednosti za suhe i vlažne </w:t>
      </w:r>
      <w:r w:rsidR="00D80365">
        <w:rPr>
          <w:rFonts w:cs="Times New Roman"/>
          <w:szCs w:val="24"/>
        </w:rPr>
        <w:t>mikrosfere</w:t>
      </w:r>
    </w:p>
    <w:tbl>
      <w:tblPr>
        <w:tblStyle w:val="Reetkatablice"/>
        <w:tblW w:w="0" w:type="auto"/>
        <w:tblInd w:w="0" w:type="dxa"/>
        <w:tblBorders>
          <w:top w:val="single" w:sz="18" w:space="0" w:color="auto"/>
          <w:left w:val="none" w:sz="0" w:space="0" w:color="auto"/>
          <w:bottom w:val="single" w:sz="18" w:space="0" w:color="auto"/>
          <w:right w:val="none" w:sz="0" w:space="0" w:color="auto"/>
          <w:insideV w:val="none" w:sz="0" w:space="0" w:color="auto"/>
        </w:tblBorders>
        <w:tblLook w:val="04A0" w:firstRow="1" w:lastRow="0" w:firstColumn="1" w:lastColumn="0" w:noHBand="0" w:noVBand="1"/>
      </w:tblPr>
      <w:tblGrid>
        <w:gridCol w:w="3116"/>
        <w:gridCol w:w="3117"/>
        <w:gridCol w:w="3117"/>
      </w:tblGrid>
      <w:tr w:rsidR="00DA2A34" w14:paraId="5BFE1DE5" w14:textId="77777777" w:rsidTr="00D06AED">
        <w:tc>
          <w:tcPr>
            <w:tcW w:w="3116" w:type="dxa"/>
            <w:vAlign w:val="center"/>
            <w:hideMark/>
          </w:tcPr>
          <w:p w14:paraId="5FF34098" w14:textId="5470D622" w:rsidR="00DA2A34" w:rsidRPr="00CE7F8C" w:rsidRDefault="00DA2A34">
            <w:pPr>
              <w:spacing w:line="360" w:lineRule="auto"/>
              <w:jc w:val="center"/>
              <w:rPr>
                <w:rFonts w:cs="Times New Roman"/>
                <w:b/>
                <w:bCs/>
                <w:szCs w:val="24"/>
              </w:rPr>
            </w:pPr>
            <w:r w:rsidRPr="00CE7F8C">
              <w:rPr>
                <w:rFonts w:cs="Times New Roman"/>
                <w:b/>
                <w:bCs/>
                <w:szCs w:val="24"/>
              </w:rPr>
              <w:t xml:space="preserve">Sastav </w:t>
            </w:r>
            <w:r w:rsidR="00D80365" w:rsidRPr="00CE7F8C">
              <w:rPr>
                <w:rFonts w:cs="Times New Roman"/>
                <w:b/>
                <w:bCs/>
                <w:szCs w:val="24"/>
              </w:rPr>
              <w:t>mikrosfera</w:t>
            </w:r>
          </w:p>
        </w:tc>
        <w:tc>
          <w:tcPr>
            <w:tcW w:w="3117" w:type="dxa"/>
            <w:vAlign w:val="center"/>
            <w:hideMark/>
          </w:tcPr>
          <w:p w14:paraId="1201F4C4" w14:textId="6A0F55BD" w:rsidR="00DA2A34" w:rsidRPr="00CE7F8C" w:rsidRDefault="00DA2A34">
            <w:pPr>
              <w:spacing w:line="360" w:lineRule="auto"/>
              <w:jc w:val="center"/>
              <w:rPr>
                <w:rFonts w:cs="Times New Roman"/>
                <w:b/>
                <w:bCs/>
                <w:szCs w:val="24"/>
              </w:rPr>
            </w:pPr>
            <w:r w:rsidRPr="00CE7F8C">
              <w:rPr>
                <w:rFonts w:cs="Times New Roman"/>
                <w:b/>
                <w:bCs/>
                <w:szCs w:val="24"/>
              </w:rPr>
              <w:t>LC (</w:t>
            </w:r>
            <w:r w:rsidR="006828FF">
              <w:rPr>
                <w:rFonts w:cs="Times New Roman"/>
                <w:b/>
                <w:bCs/>
                <w:szCs w:val="24"/>
              </w:rPr>
              <w:t>m</w:t>
            </w:r>
            <w:r w:rsidRPr="00CE7F8C">
              <w:rPr>
                <w:rFonts w:cs="Times New Roman"/>
                <w:b/>
                <w:bCs/>
                <w:szCs w:val="24"/>
              </w:rPr>
              <w:t xml:space="preserve">g apitoksina/g suhih </w:t>
            </w:r>
            <w:r w:rsidR="00B6600D">
              <w:rPr>
                <w:rFonts w:cs="Times New Roman"/>
                <w:b/>
                <w:bCs/>
                <w:szCs w:val="24"/>
              </w:rPr>
              <w:t>mikročestica</w:t>
            </w:r>
            <w:r w:rsidRPr="00CE7F8C">
              <w:rPr>
                <w:rFonts w:cs="Times New Roman"/>
                <w:b/>
                <w:bCs/>
                <w:szCs w:val="24"/>
              </w:rPr>
              <w:t>)</w:t>
            </w:r>
          </w:p>
        </w:tc>
        <w:tc>
          <w:tcPr>
            <w:tcW w:w="3117" w:type="dxa"/>
            <w:vAlign w:val="center"/>
            <w:hideMark/>
          </w:tcPr>
          <w:p w14:paraId="7017CC1B" w14:textId="69591284" w:rsidR="00DA2A34" w:rsidRPr="00CE7F8C" w:rsidRDefault="00DA2A34">
            <w:pPr>
              <w:spacing w:line="360" w:lineRule="auto"/>
              <w:jc w:val="center"/>
              <w:rPr>
                <w:rFonts w:cs="Times New Roman"/>
                <w:b/>
                <w:bCs/>
                <w:szCs w:val="24"/>
              </w:rPr>
            </w:pPr>
            <w:r w:rsidRPr="00CE7F8C">
              <w:rPr>
                <w:rFonts w:cs="Times New Roman"/>
                <w:b/>
                <w:bCs/>
                <w:szCs w:val="24"/>
              </w:rPr>
              <w:t>LC (</w:t>
            </w:r>
            <w:r w:rsidR="006828FF">
              <w:rPr>
                <w:rFonts w:cs="Times New Roman"/>
                <w:b/>
                <w:bCs/>
                <w:szCs w:val="24"/>
              </w:rPr>
              <w:t>m</w:t>
            </w:r>
            <w:r w:rsidRPr="00CE7F8C">
              <w:rPr>
                <w:rFonts w:cs="Times New Roman"/>
                <w:b/>
                <w:bCs/>
                <w:szCs w:val="24"/>
              </w:rPr>
              <w:t xml:space="preserve">g apitoksina/g vlažnih </w:t>
            </w:r>
            <w:r w:rsidR="00D80365" w:rsidRPr="00CE7F8C">
              <w:rPr>
                <w:rFonts w:cs="Times New Roman"/>
                <w:b/>
                <w:bCs/>
                <w:szCs w:val="24"/>
              </w:rPr>
              <w:t>mikrosfera</w:t>
            </w:r>
            <w:r w:rsidRPr="00CE7F8C">
              <w:rPr>
                <w:rFonts w:cs="Times New Roman"/>
                <w:b/>
                <w:bCs/>
                <w:szCs w:val="24"/>
              </w:rPr>
              <w:t>)</w:t>
            </w:r>
          </w:p>
        </w:tc>
      </w:tr>
      <w:tr w:rsidR="00DA2A34" w14:paraId="47FA9B68" w14:textId="77777777" w:rsidTr="00D06AED">
        <w:tc>
          <w:tcPr>
            <w:tcW w:w="3116" w:type="dxa"/>
            <w:hideMark/>
          </w:tcPr>
          <w:p w14:paraId="3ECDBE39" w14:textId="32CF757C" w:rsidR="00DA2A34" w:rsidRDefault="00DA2A34" w:rsidP="00B905A4">
            <w:pPr>
              <w:spacing w:line="360" w:lineRule="auto"/>
              <w:jc w:val="center"/>
              <w:rPr>
                <w:rFonts w:cs="Times New Roman"/>
                <w:szCs w:val="24"/>
              </w:rPr>
            </w:pPr>
            <w:r>
              <w:rPr>
                <w:rFonts w:cs="Times New Roman"/>
                <w:szCs w:val="24"/>
              </w:rPr>
              <w:t>1</w:t>
            </w:r>
            <w:r w:rsidR="00140B4A">
              <w:rPr>
                <w:rFonts w:cs="Times New Roman"/>
                <w:szCs w:val="24"/>
              </w:rPr>
              <w:t>,</w:t>
            </w:r>
            <w:r>
              <w:rPr>
                <w:rFonts w:cs="Times New Roman"/>
                <w:szCs w:val="24"/>
              </w:rPr>
              <w:t>5</w:t>
            </w:r>
            <w:r w:rsidR="00140B4A">
              <w:rPr>
                <w:rFonts w:cs="Times New Roman"/>
                <w:szCs w:val="24"/>
              </w:rPr>
              <w:t xml:space="preserve"> </w:t>
            </w:r>
            <w:r>
              <w:rPr>
                <w:rFonts w:cs="Times New Roman"/>
                <w:szCs w:val="24"/>
              </w:rPr>
              <w:t>% alginat / 0</w:t>
            </w:r>
            <w:r w:rsidR="00140B4A">
              <w:rPr>
                <w:rFonts w:cs="Times New Roman"/>
                <w:szCs w:val="24"/>
              </w:rPr>
              <w:t>,</w:t>
            </w:r>
            <w:r>
              <w:rPr>
                <w:rFonts w:cs="Times New Roman"/>
                <w:szCs w:val="24"/>
              </w:rPr>
              <w:t>5</w:t>
            </w:r>
            <w:r w:rsidR="00140B4A">
              <w:rPr>
                <w:rFonts w:cs="Times New Roman"/>
                <w:szCs w:val="24"/>
              </w:rPr>
              <w:t xml:space="preserve"> </w:t>
            </w:r>
            <w:r>
              <w:rPr>
                <w:rFonts w:cs="Times New Roman"/>
                <w:szCs w:val="24"/>
              </w:rPr>
              <w:t>% apitoksin</w:t>
            </w:r>
          </w:p>
        </w:tc>
        <w:tc>
          <w:tcPr>
            <w:tcW w:w="3117" w:type="dxa"/>
            <w:vAlign w:val="center"/>
            <w:hideMark/>
          </w:tcPr>
          <w:p w14:paraId="760756FD" w14:textId="3B0FDE89" w:rsidR="00DA2A34" w:rsidRDefault="00DA2A34">
            <w:pPr>
              <w:spacing w:line="360" w:lineRule="auto"/>
              <w:jc w:val="center"/>
              <w:rPr>
                <w:rFonts w:cs="Times New Roman"/>
                <w:szCs w:val="24"/>
              </w:rPr>
            </w:pPr>
            <w:r>
              <w:rPr>
                <w:rFonts w:cs="Times New Roman"/>
                <w:szCs w:val="24"/>
              </w:rPr>
              <w:t>219 ± 4</w:t>
            </w:r>
          </w:p>
        </w:tc>
        <w:tc>
          <w:tcPr>
            <w:tcW w:w="3117" w:type="dxa"/>
            <w:vAlign w:val="center"/>
            <w:hideMark/>
          </w:tcPr>
          <w:p w14:paraId="12A1104A" w14:textId="4E8BCFCD" w:rsidR="00DA2A34" w:rsidRDefault="00DA2A34">
            <w:pPr>
              <w:spacing w:line="360" w:lineRule="auto"/>
              <w:jc w:val="center"/>
              <w:rPr>
                <w:rFonts w:cs="Times New Roman"/>
                <w:szCs w:val="24"/>
              </w:rPr>
            </w:pPr>
            <w:r>
              <w:rPr>
                <w:rFonts w:cs="Times New Roman"/>
                <w:szCs w:val="24"/>
              </w:rPr>
              <w:t>6 ± 0</w:t>
            </w:r>
            <w:r w:rsidR="00140B4A">
              <w:rPr>
                <w:rFonts w:cs="Times New Roman"/>
                <w:szCs w:val="24"/>
              </w:rPr>
              <w:t>,</w:t>
            </w:r>
            <w:r>
              <w:rPr>
                <w:rFonts w:cs="Times New Roman"/>
                <w:szCs w:val="24"/>
              </w:rPr>
              <w:t>1</w:t>
            </w:r>
          </w:p>
        </w:tc>
      </w:tr>
    </w:tbl>
    <w:p w14:paraId="28BF9616" w14:textId="77777777" w:rsidR="00CE7F8C" w:rsidRDefault="00CE7F8C" w:rsidP="00B905A4">
      <w:pPr>
        <w:spacing w:line="360" w:lineRule="auto"/>
        <w:rPr>
          <w:rFonts w:cs="Times New Roman"/>
          <w:szCs w:val="24"/>
        </w:rPr>
      </w:pPr>
    </w:p>
    <w:p w14:paraId="5C0B7593" w14:textId="01852E7A" w:rsidR="00DA2A34" w:rsidRPr="00053A8C" w:rsidRDefault="00B830A1" w:rsidP="00B905A4">
      <w:pPr>
        <w:pStyle w:val="Naslov3"/>
        <w:spacing w:line="360" w:lineRule="auto"/>
        <w:rPr>
          <w:rFonts w:ascii="Times New Roman" w:hAnsi="Times New Roman" w:cs="Times New Roman"/>
          <w:b/>
          <w:bCs/>
          <w:color w:val="auto"/>
        </w:rPr>
      </w:pPr>
      <w:bookmarkStart w:id="23" w:name="_Toc49696805"/>
      <w:r w:rsidRPr="00053A8C">
        <w:rPr>
          <w:rFonts w:ascii="Times New Roman" w:hAnsi="Times New Roman" w:cs="Times New Roman"/>
          <w:b/>
          <w:bCs/>
          <w:color w:val="auto"/>
        </w:rPr>
        <w:t>4</w:t>
      </w:r>
      <w:r w:rsidR="00DA2A34" w:rsidRPr="00053A8C">
        <w:rPr>
          <w:rFonts w:ascii="Times New Roman" w:hAnsi="Times New Roman" w:cs="Times New Roman"/>
          <w:b/>
          <w:bCs/>
          <w:color w:val="auto"/>
        </w:rPr>
        <w:t>.1.2. Morfologija, veličina i bubrenje kapsula</w:t>
      </w:r>
      <w:bookmarkEnd w:id="23"/>
    </w:p>
    <w:p w14:paraId="325CD704" w14:textId="3E1AD8B2" w:rsidR="00D326A3" w:rsidRDefault="00DA2A34" w:rsidP="00B905A4">
      <w:pPr>
        <w:spacing w:line="360" w:lineRule="auto"/>
        <w:jc w:val="both"/>
        <w:rPr>
          <w:rFonts w:cs="Times New Roman"/>
          <w:szCs w:val="24"/>
        </w:rPr>
      </w:pPr>
      <w:r>
        <w:rPr>
          <w:rFonts w:cs="Times New Roman"/>
          <w:szCs w:val="24"/>
        </w:rPr>
        <w:tab/>
        <w:t xml:space="preserve">Pripravljene </w:t>
      </w:r>
      <w:r w:rsidR="00053A8C">
        <w:rPr>
          <w:rFonts w:cs="Times New Roman"/>
          <w:szCs w:val="24"/>
        </w:rPr>
        <w:t>mikrosfere</w:t>
      </w:r>
      <w:r>
        <w:rPr>
          <w:rFonts w:cs="Times New Roman"/>
          <w:szCs w:val="24"/>
        </w:rPr>
        <w:t xml:space="preserve"> su bile sferične (</w:t>
      </w:r>
      <w:r w:rsidR="001110B1">
        <w:rPr>
          <w:rFonts w:cs="Times New Roman"/>
          <w:szCs w:val="24"/>
        </w:rPr>
        <w:t>S</w:t>
      </w:r>
      <w:r>
        <w:rPr>
          <w:rFonts w:cs="Times New Roman"/>
          <w:szCs w:val="24"/>
        </w:rPr>
        <w:t xml:space="preserve">lika </w:t>
      </w:r>
      <w:r w:rsidR="001110B1">
        <w:rPr>
          <w:rFonts w:cs="Times New Roman"/>
          <w:szCs w:val="24"/>
        </w:rPr>
        <w:t>8</w:t>
      </w:r>
      <w:r>
        <w:rPr>
          <w:rFonts w:cs="Times New Roman"/>
          <w:szCs w:val="24"/>
        </w:rPr>
        <w:t xml:space="preserve">a), iako su </w:t>
      </w:r>
      <w:r w:rsidR="006E57AD">
        <w:rPr>
          <w:rFonts w:cs="Times New Roman"/>
          <w:szCs w:val="24"/>
        </w:rPr>
        <w:t xml:space="preserve">u manjem broju </w:t>
      </w:r>
      <w:r>
        <w:rPr>
          <w:rFonts w:cs="Times New Roman"/>
          <w:szCs w:val="24"/>
        </w:rPr>
        <w:t xml:space="preserve">prisutne anomalije. Tijekom sušenja </w:t>
      </w:r>
      <w:r w:rsidR="00053A8C">
        <w:rPr>
          <w:rFonts w:cs="Times New Roman"/>
          <w:szCs w:val="24"/>
        </w:rPr>
        <w:t>mikrosfera</w:t>
      </w:r>
      <w:r>
        <w:rPr>
          <w:rFonts w:cs="Times New Roman"/>
          <w:szCs w:val="24"/>
        </w:rPr>
        <w:t>, izgubila se njihova sferičnost (</w:t>
      </w:r>
      <w:r w:rsidR="001110B1">
        <w:rPr>
          <w:rFonts w:cs="Times New Roman"/>
          <w:szCs w:val="24"/>
        </w:rPr>
        <w:t>S</w:t>
      </w:r>
      <w:r>
        <w:rPr>
          <w:rFonts w:cs="Times New Roman"/>
          <w:szCs w:val="24"/>
        </w:rPr>
        <w:t xml:space="preserve">lika </w:t>
      </w:r>
      <w:r w:rsidR="001110B1">
        <w:rPr>
          <w:rFonts w:cs="Times New Roman"/>
          <w:szCs w:val="24"/>
        </w:rPr>
        <w:t>8</w:t>
      </w:r>
      <w:r w:rsidR="00ED0011">
        <w:rPr>
          <w:rFonts w:cs="Times New Roman"/>
          <w:szCs w:val="24"/>
        </w:rPr>
        <w:t>b</w:t>
      </w:r>
      <w:r>
        <w:rPr>
          <w:rFonts w:cs="Times New Roman"/>
          <w:szCs w:val="24"/>
        </w:rPr>
        <w:t xml:space="preserve">) i njihova veličina je bila manja u usporedbi s vlažnim </w:t>
      </w:r>
      <w:r w:rsidR="00053A8C">
        <w:rPr>
          <w:rFonts w:cs="Times New Roman"/>
          <w:szCs w:val="24"/>
        </w:rPr>
        <w:t>mikrosferama</w:t>
      </w:r>
      <w:r>
        <w:rPr>
          <w:rFonts w:cs="Times New Roman"/>
          <w:szCs w:val="24"/>
        </w:rPr>
        <w:t xml:space="preserve"> zbog gubitka vode.</w:t>
      </w:r>
      <w:r w:rsidR="00D36F94">
        <w:rPr>
          <w:rFonts w:cs="Times New Roman"/>
          <w:szCs w:val="24"/>
        </w:rPr>
        <w:t xml:space="preserve"> Oblik mikrosfera</w:t>
      </w:r>
      <w:r w:rsidR="0066274A">
        <w:rPr>
          <w:rFonts w:cs="Times New Roman"/>
          <w:szCs w:val="24"/>
        </w:rPr>
        <w:t xml:space="preserve"> je bitno svojstvo koje utječe na samu inkapsulaciju apitoksina i njegovo otpuštanje. </w:t>
      </w:r>
      <w:r>
        <w:rPr>
          <w:rFonts w:cs="Times New Roman"/>
          <w:szCs w:val="24"/>
        </w:rPr>
        <w:t xml:space="preserve">U tablici </w:t>
      </w:r>
      <w:r w:rsidR="00F9451F">
        <w:rPr>
          <w:rFonts w:cs="Times New Roman"/>
          <w:szCs w:val="24"/>
        </w:rPr>
        <w:t>5</w:t>
      </w:r>
      <w:r>
        <w:rPr>
          <w:rFonts w:cs="Times New Roman"/>
          <w:szCs w:val="24"/>
        </w:rPr>
        <w:t xml:space="preserve"> prikazane </w:t>
      </w:r>
      <w:r w:rsidR="00A01077">
        <w:rPr>
          <w:rFonts w:cs="Times New Roman"/>
          <w:szCs w:val="24"/>
        </w:rPr>
        <w:t xml:space="preserve">su </w:t>
      </w:r>
      <w:r>
        <w:rPr>
          <w:rFonts w:cs="Times New Roman"/>
          <w:szCs w:val="24"/>
        </w:rPr>
        <w:t xml:space="preserve">vrijednosti </w:t>
      </w:r>
      <w:r w:rsidR="00330412">
        <w:rPr>
          <w:rFonts w:cs="Times New Roman"/>
          <w:szCs w:val="24"/>
        </w:rPr>
        <w:t xml:space="preserve">promjera </w:t>
      </w:r>
      <w:r>
        <w:rPr>
          <w:rFonts w:cs="Times New Roman"/>
          <w:szCs w:val="24"/>
        </w:rPr>
        <w:t xml:space="preserve">vlažnih, suhih i </w:t>
      </w:r>
      <w:r w:rsidR="00053A8C">
        <w:rPr>
          <w:rFonts w:cs="Times New Roman"/>
          <w:szCs w:val="24"/>
        </w:rPr>
        <w:t>mikrosfera</w:t>
      </w:r>
      <w:r>
        <w:rPr>
          <w:rFonts w:cs="Times New Roman"/>
          <w:szCs w:val="24"/>
        </w:rPr>
        <w:t xml:space="preserve"> nakon bubrenja u vodi</w:t>
      </w:r>
      <w:r w:rsidR="00ED0011">
        <w:rPr>
          <w:rFonts w:cs="Times New Roman"/>
          <w:szCs w:val="24"/>
        </w:rPr>
        <w:t xml:space="preserve"> (</w:t>
      </w:r>
      <w:r w:rsidR="001110B1">
        <w:rPr>
          <w:rFonts w:cs="Times New Roman"/>
          <w:szCs w:val="24"/>
        </w:rPr>
        <w:t>S</w:t>
      </w:r>
      <w:r w:rsidR="00ED0011">
        <w:rPr>
          <w:rFonts w:cs="Times New Roman"/>
          <w:szCs w:val="24"/>
        </w:rPr>
        <w:t xml:space="preserve">lika </w:t>
      </w:r>
      <w:r w:rsidR="001110B1">
        <w:rPr>
          <w:rFonts w:cs="Times New Roman"/>
          <w:szCs w:val="24"/>
        </w:rPr>
        <w:t>8</w:t>
      </w:r>
      <w:r w:rsidR="00ED0011">
        <w:rPr>
          <w:rFonts w:cs="Times New Roman"/>
          <w:szCs w:val="24"/>
        </w:rPr>
        <w:t>c)</w:t>
      </w:r>
      <w:r w:rsidR="00330412">
        <w:rPr>
          <w:rFonts w:cs="Times New Roman"/>
          <w:szCs w:val="24"/>
        </w:rPr>
        <w:t>, te</w:t>
      </w:r>
      <w:r>
        <w:rPr>
          <w:rFonts w:cs="Times New Roman"/>
          <w:szCs w:val="24"/>
        </w:rPr>
        <w:t xml:space="preserve"> postotak bubrenja </w:t>
      </w:r>
      <w:r w:rsidR="00053A8C">
        <w:rPr>
          <w:rFonts w:cs="Times New Roman"/>
          <w:szCs w:val="24"/>
        </w:rPr>
        <w:t xml:space="preserve">mikrosfera </w:t>
      </w:r>
      <w:r>
        <w:rPr>
          <w:rFonts w:cs="Times New Roman"/>
          <w:szCs w:val="24"/>
        </w:rPr>
        <w:t>nakon tri sata u vodi.</w:t>
      </w:r>
      <w:r w:rsidR="00D36F94">
        <w:rPr>
          <w:rFonts w:cs="Times New Roman"/>
          <w:szCs w:val="24"/>
        </w:rPr>
        <w:t xml:space="preserve"> Podaci o bubrenju mikrosfera su nam bitni kod odabira biopolimera za primjernu mikrosfera. Okolišni uvjeti poput vlage mogu utjecati na postotak bubrenja i samim time na otpuštanje apitoksina.</w:t>
      </w:r>
    </w:p>
    <w:p w14:paraId="7C6A7EEC" w14:textId="77777777" w:rsidR="00FF25C4" w:rsidRDefault="00FF25C4" w:rsidP="00B905A4">
      <w:pPr>
        <w:spacing w:line="360" w:lineRule="auto"/>
        <w:jc w:val="center"/>
        <w:rPr>
          <w:rFonts w:cs="Times New Roman"/>
          <w:szCs w:val="24"/>
        </w:rPr>
      </w:pPr>
      <w:r>
        <w:rPr>
          <w:rFonts w:cs="Times New Roman"/>
          <w:szCs w:val="24"/>
        </w:rPr>
        <w:br w:type="page"/>
      </w:r>
    </w:p>
    <w:p w14:paraId="2E55FED8" w14:textId="71BD0B61" w:rsidR="00DA2A34" w:rsidRDefault="00DA2A34" w:rsidP="00B905A4">
      <w:pPr>
        <w:spacing w:line="360" w:lineRule="auto"/>
        <w:jc w:val="center"/>
        <w:rPr>
          <w:rFonts w:cs="Times New Roman"/>
          <w:szCs w:val="24"/>
        </w:rPr>
      </w:pPr>
      <w:r>
        <w:rPr>
          <w:rFonts w:cs="Times New Roman"/>
          <w:szCs w:val="24"/>
        </w:rPr>
        <w:t>A</w:t>
      </w:r>
    </w:p>
    <w:p w14:paraId="6FCE3E5A" w14:textId="2821847C" w:rsidR="00E23783" w:rsidRDefault="00DA2A34" w:rsidP="00B905A4">
      <w:pPr>
        <w:spacing w:line="360" w:lineRule="auto"/>
        <w:jc w:val="center"/>
        <w:rPr>
          <w:rFonts w:cs="Times New Roman"/>
          <w:szCs w:val="24"/>
        </w:rPr>
      </w:pPr>
      <w:r>
        <w:rPr>
          <w:rFonts w:cs="Times New Roman"/>
          <w:noProof/>
          <w:szCs w:val="24"/>
          <w:lang w:eastAsia="hr-HR"/>
        </w:rPr>
        <w:drawing>
          <wp:inline distT="0" distB="0" distL="0" distR="0" wp14:anchorId="36DF6988" wp14:editId="75B2194F">
            <wp:extent cx="2761615" cy="2106930"/>
            <wp:effectExtent l="0" t="0" r="635" b="7620"/>
            <wp:docPr id="12" name="Slika 12" descr="Slika na kojoj se prikazuje fotografija, stol, kiša, sjedenje&#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Slika na kojoj se prikazuje fotografija, stol, kiša, sjedenje&#10;&#10;Opis je automatski generira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69451" cy="2112908"/>
                    </a:xfrm>
                    <a:prstGeom prst="rect">
                      <a:avLst/>
                    </a:prstGeom>
                    <a:noFill/>
                    <a:ln>
                      <a:noFill/>
                    </a:ln>
                  </pic:spPr>
                </pic:pic>
              </a:graphicData>
            </a:graphic>
          </wp:inline>
        </w:drawing>
      </w:r>
      <w:r>
        <w:rPr>
          <w:rFonts w:cs="Times New Roman"/>
          <w:noProof/>
          <w:szCs w:val="24"/>
          <w:lang w:eastAsia="hr-HR"/>
        </w:rPr>
        <w:drawing>
          <wp:inline distT="0" distB="0" distL="0" distR="0" wp14:anchorId="33E0463F" wp14:editId="3C77C235">
            <wp:extent cx="2806574" cy="2107542"/>
            <wp:effectExtent l="0" t="0" r="0" b="7620"/>
            <wp:docPr id="11" name="Slika 11" descr="Slika na kojoj se prikazuje torta, košnic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Slika na kojoj se prikazuje torta, košnica&#10;&#10;Opis je automatski generira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18690" cy="2116641"/>
                    </a:xfrm>
                    <a:prstGeom prst="rect">
                      <a:avLst/>
                    </a:prstGeom>
                    <a:noFill/>
                    <a:ln>
                      <a:noFill/>
                    </a:ln>
                  </pic:spPr>
                </pic:pic>
              </a:graphicData>
            </a:graphic>
          </wp:inline>
        </w:drawing>
      </w:r>
    </w:p>
    <w:p w14:paraId="105A4C5D" w14:textId="2CAD30B4" w:rsidR="00DA2A34" w:rsidRDefault="00330412" w:rsidP="00B905A4">
      <w:pPr>
        <w:spacing w:line="360" w:lineRule="auto"/>
        <w:jc w:val="center"/>
        <w:rPr>
          <w:rFonts w:cs="Times New Roman"/>
          <w:szCs w:val="24"/>
        </w:rPr>
      </w:pPr>
      <w:r>
        <w:rPr>
          <w:rFonts w:cs="Times New Roman"/>
          <w:szCs w:val="24"/>
        </w:rPr>
        <w:t>B</w:t>
      </w:r>
      <w:r w:rsidR="00DA2A34">
        <w:rPr>
          <w:rFonts w:cs="Times New Roman"/>
          <w:szCs w:val="24"/>
        </w:rPr>
        <w:t xml:space="preserve">                                                                  </w:t>
      </w:r>
      <w:r>
        <w:rPr>
          <w:rFonts w:cs="Times New Roman"/>
          <w:szCs w:val="24"/>
        </w:rPr>
        <w:t>C</w:t>
      </w:r>
    </w:p>
    <w:p w14:paraId="73304268" w14:textId="6165FB66" w:rsidR="00DA2A34" w:rsidRDefault="00DA2A34" w:rsidP="00B905A4">
      <w:pPr>
        <w:spacing w:line="360" w:lineRule="auto"/>
        <w:jc w:val="center"/>
        <w:rPr>
          <w:rFonts w:cs="Times New Roman"/>
          <w:noProof/>
          <w:szCs w:val="24"/>
        </w:rPr>
      </w:pPr>
      <w:r>
        <w:rPr>
          <w:rFonts w:cs="Times New Roman"/>
          <w:noProof/>
          <w:szCs w:val="24"/>
          <w:lang w:eastAsia="hr-HR"/>
        </w:rPr>
        <w:drawing>
          <wp:inline distT="0" distB="0" distL="0" distR="0" wp14:anchorId="3DF3AF6F" wp14:editId="36A8C975">
            <wp:extent cx="2679700" cy="2064967"/>
            <wp:effectExtent l="0" t="0" r="635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88002" cy="2071365"/>
                    </a:xfrm>
                    <a:prstGeom prst="rect">
                      <a:avLst/>
                    </a:prstGeom>
                    <a:noFill/>
                    <a:ln>
                      <a:noFill/>
                    </a:ln>
                  </pic:spPr>
                </pic:pic>
              </a:graphicData>
            </a:graphic>
          </wp:inline>
        </w:drawing>
      </w:r>
      <w:r>
        <w:rPr>
          <w:rFonts w:cs="Times New Roman"/>
          <w:noProof/>
          <w:szCs w:val="24"/>
          <w:lang w:eastAsia="hr-HR"/>
        </w:rPr>
        <w:drawing>
          <wp:inline distT="0" distB="0" distL="0" distR="0" wp14:anchorId="489E1947" wp14:editId="539024DE">
            <wp:extent cx="2734146" cy="2053552"/>
            <wp:effectExtent l="0" t="0" r="0" b="4445"/>
            <wp:docPr id="9" name="Slika 9" descr="Slika na kojoj se prikazuje reket, muškarac, stol, sjedenje&#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Slika na kojoj se prikazuje reket, muškarac, stol, sjedenje&#10;&#10;Opis je automatski generira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39766" cy="2057773"/>
                    </a:xfrm>
                    <a:prstGeom prst="rect">
                      <a:avLst/>
                    </a:prstGeom>
                    <a:noFill/>
                    <a:ln>
                      <a:noFill/>
                    </a:ln>
                  </pic:spPr>
                </pic:pic>
              </a:graphicData>
            </a:graphic>
          </wp:inline>
        </w:drawing>
      </w:r>
    </w:p>
    <w:p w14:paraId="1D707995" w14:textId="3E7357FD" w:rsidR="00DA2A34" w:rsidRDefault="00DA2A34" w:rsidP="00D06AED">
      <w:pPr>
        <w:spacing w:after="0" w:line="240" w:lineRule="auto"/>
        <w:jc w:val="center"/>
        <w:rPr>
          <w:rFonts w:cs="Times New Roman"/>
          <w:noProof/>
          <w:szCs w:val="24"/>
        </w:rPr>
      </w:pPr>
      <w:r w:rsidRPr="00330412">
        <w:rPr>
          <w:rFonts w:cs="Times New Roman"/>
          <w:b/>
          <w:bCs/>
          <w:noProof/>
          <w:szCs w:val="24"/>
        </w:rPr>
        <w:t xml:space="preserve">Slika </w:t>
      </w:r>
      <w:r w:rsidR="001110B1">
        <w:rPr>
          <w:rFonts w:cs="Times New Roman"/>
          <w:b/>
          <w:bCs/>
          <w:noProof/>
          <w:szCs w:val="24"/>
        </w:rPr>
        <w:t>8</w:t>
      </w:r>
      <w:r w:rsidRPr="00330412">
        <w:rPr>
          <w:rFonts w:cs="Times New Roman"/>
          <w:b/>
          <w:bCs/>
          <w:noProof/>
          <w:szCs w:val="24"/>
        </w:rPr>
        <w:t>.</w:t>
      </w:r>
      <w:r>
        <w:rPr>
          <w:rFonts w:cs="Times New Roman"/>
          <w:noProof/>
          <w:szCs w:val="24"/>
        </w:rPr>
        <w:t xml:space="preserve"> Mikroskopske fotografije vlažnih (A), suhih (</w:t>
      </w:r>
      <w:r w:rsidR="00330412">
        <w:rPr>
          <w:rFonts w:cs="Times New Roman"/>
          <w:noProof/>
          <w:szCs w:val="24"/>
        </w:rPr>
        <w:t>B</w:t>
      </w:r>
      <w:r>
        <w:rPr>
          <w:rFonts w:cs="Times New Roman"/>
          <w:noProof/>
          <w:szCs w:val="24"/>
        </w:rPr>
        <w:t>), nabubrenih (</w:t>
      </w:r>
      <w:r w:rsidR="00330412">
        <w:rPr>
          <w:rFonts w:cs="Times New Roman"/>
          <w:noProof/>
          <w:szCs w:val="24"/>
        </w:rPr>
        <w:t>C</w:t>
      </w:r>
      <w:r>
        <w:rPr>
          <w:rFonts w:cs="Times New Roman"/>
          <w:noProof/>
          <w:szCs w:val="24"/>
        </w:rPr>
        <w:t xml:space="preserve">) </w:t>
      </w:r>
      <w:r w:rsidR="00D16349">
        <w:rPr>
          <w:rFonts w:cs="Times New Roman"/>
          <w:noProof/>
          <w:szCs w:val="24"/>
        </w:rPr>
        <w:t>mikrosfera</w:t>
      </w:r>
      <w:r>
        <w:rPr>
          <w:rFonts w:cs="Times New Roman"/>
          <w:noProof/>
          <w:szCs w:val="24"/>
        </w:rPr>
        <w:t xml:space="preserve"> s odgovarajućom mjernom skalom u donjem desnom kutu fotografija</w:t>
      </w:r>
    </w:p>
    <w:p w14:paraId="0B0023F4" w14:textId="5F433875" w:rsidR="00330412" w:rsidRDefault="005A2231" w:rsidP="00D06AED">
      <w:pPr>
        <w:spacing w:after="0" w:line="240" w:lineRule="auto"/>
        <w:jc w:val="center"/>
      </w:pPr>
      <w:r>
        <w:t>(Snimio: M. Orešković)</w:t>
      </w:r>
    </w:p>
    <w:p w14:paraId="30D9DB9D" w14:textId="77777777" w:rsidR="00763D5A" w:rsidRPr="000F7BCE" w:rsidRDefault="00763D5A" w:rsidP="00D06AED">
      <w:pPr>
        <w:spacing w:after="0" w:line="240" w:lineRule="auto"/>
        <w:jc w:val="center"/>
      </w:pPr>
    </w:p>
    <w:p w14:paraId="71C358DE" w14:textId="2B699A3A" w:rsidR="00140B4A" w:rsidRDefault="00140B4A" w:rsidP="007C55C8">
      <w:pPr>
        <w:spacing w:after="0" w:line="360" w:lineRule="auto"/>
        <w:rPr>
          <w:rFonts w:cs="Times New Roman"/>
          <w:szCs w:val="24"/>
        </w:rPr>
      </w:pPr>
      <w:r w:rsidRPr="00330412">
        <w:rPr>
          <w:rFonts w:cs="Times New Roman"/>
          <w:b/>
          <w:bCs/>
          <w:szCs w:val="24"/>
        </w:rPr>
        <w:t xml:space="preserve">Tablica </w:t>
      </w:r>
      <w:r w:rsidR="00F9451F">
        <w:rPr>
          <w:rFonts w:cs="Times New Roman"/>
          <w:b/>
          <w:bCs/>
          <w:szCs w:val="24"/>
        </w:rPr>
        <w:t>5</w:t>
      </w:r>
      <w:r w:rsidRPr="00330412">
        <w:rPr>
          <w:rFonts w:cs="Times New Roman"/>
          <w:b/>
          <w:bCs/>
          <w:szCs w:val="24"/>
        </w:rPr>
        <w:t>.</w:t>
      </w:r>
      <w:r>
        <w:rPr>
          <w:rFonts w:cs="Times New Roman"/>
          <w:szCs w:val="24"/>
        </w:rPr>
        <w:t xml:space="preserve"> Dijametar vlažnih i suhih </w:t>
      </w:r>
      <w:r w:rsidR="00602F6E">
        <w:rPr>
          <w:rFonts w:cs="Times New Roman"/>
          <w:szCs w:val="24"/>
        </w:rPr>
        <w:t>mikrosfera</w:t>
      </w:r>
      <w:r>
        <w:rPr>
          <w:rFonts w:cs="Times New Roman"/>
          <w:szCs w:val="24"/>
        </w:rPr>
        <w:t xml:space="preserve"> te postotak bubrenja</w:t>
      </w:r>
    </w:p>
    <w:tbl>
      <w:tblPr>
        <w:tblStyle w:val="Reetkatablice"/>
        <w:tblW w:w="9518"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
        <w:gridCol w:w="1978"/>
        <w:gridCol w:w="1978"/>
        <w:gridCol w:w="1978"/>
        <w:gridCol w:w="1937"/>
      </w:tblGrid>
      <w:tr w:rsidR="00602F6E" w14:paraId="5301E7A0" w14:textId="77777777" w:rsidTr="000C5D70">
        <w:trPr>
          <w:trHeight w:val="1139"/>
          <w:jc w:val="center"/>
        </w:trPr>
        <w:tc>
          <w:tcPr>
            <w:tcW w:w="1647" w:type="dxa"/>
            <w:tcBorders>
              <w:top w:val="single" w:sz="12" w:space="0" w:color="auto"/>
              <w:bottom w:val="single" w:sz="4" w:space="0" w:color="auto"/>
            </w:tcBorders>
            <w:vAlign w:val="center"/>
            <w:hideMark/>
          </w:tcPr>
          <w:p w14:paraId="0C75DEB9" w14:textId="5454103B" w:rsidR="00602F6E" w:rsidRPr="00896FED" w:rsidRDefault="00602F6E" w:rsidP="00D06AED">
            <w:pPr>
              <w:jc w:val="center"/>
              <w:rPr>
                <w:rFonts w:cs="Times New Roman"/>
                <w:b/>
                <w:bCs/>
                <w:szCs w:val="24"/>
              </w:rPr>
            </w:pPr>
            <w:r w:rsidRPr="00896FED">
              <w:rPr>
                <w:rFonts w:cs="Times New Roman"/>
                <w:b/>
                <w:bCs/>
                <w:szCs w:val="24"/>
              </w:rPr>
              <w:t xml:space="preserve">Veličina </w:t>
            </w:r>
            <w:r w:rsidR="00872B04">
              <w:rPr>
                <w:rFonts w:cs="Times New Roman"/>
                <w:b/>
                <w:bCs/>
                <w:szCs w:val="24"/>
              </w:rPr>
              <w:t>mikrosfera</w:t>
            </w:r>
            <w:r w:rsidRPr="00896FED">
              <w:rPr>
                <w:rFonts w:cs="Times New Roman"/>
                <w:b/>
                <w:bCs/>
                <w:szCs w:val="24"/>
              </w:rPr>
              <w:t xml:space="preserve"> (μm)</w:t>
            </w:r>
          </w:p>
        </w:tc>
        <w:tc>
          <w:tcPr>
            <w:tcW w:w="1978" w:type="dxa"/>
            <w:tcBorders>
              <w:top w:val="single" w:sz="12" w:space="0" w:color="auto"/>
              <w:bottom w:val="single" w:sz="4" w:space="0" w:color="auto"/>
            </w:tcBorders>
            <w:vAlign w:val="center"/>
            <w:hideMark/>
          </w:tcPr>
          <w:p w14:paraId="20EE057F" w14:textId="6C80A65B" w:rsidR="00602F6E" w:rsidRPr="00896FED" w:rsidRDefault="00602F6E" w:rsidP="00D06AED">
            <w:pPr>
              <w:jc w:val="center"/>
              <w:rPr>
                <w:rFonts w:cs="Times New Roman"/>
                <w:b/>
                <w:bCs/>
                <w:szCs w:val="24"/>
              </w:rPr>
            </w:pPr>
            <w:r w:rsidRPr="00896FED">
              <w:rPr>
                <w:rFonts w:cs="Times New Roman"/>
                <w:b/>
                <w:bCs/>
                <w:szCs w:val="24"/>
              </w:rPr>
              <w:t xml:space="preserve">Dijametar vlažnih </w:t>
            </w:r>
            <w:r w:rsidR="00872B04">
              <w:rPr>
                <w:rFonts w:cs="Times New Roman"/>
                <w:b/>
                <w:bCs/>
                <w:szCs w:val="24"/>
              </w:rPr>
              <w:t>mikrosfera</w:t>
            </w:r>
            <w:r w:rsidR="00872B04" w:rsidRPr="00896FED">
              <w:rPr>
                <w:rFonts w:cs="Times New Roman"/>
                <w:b/>
                <w:bCs/>
                <w:szCs w:val="24"/>
              </w:rPr>
              <w:t xml:space="preserve"> </w:t>
            </w:r>
            <w:r w:rsidRPr="00896FED">
              <w:rPr>
                <w:rFonts w:cs="Times New Roman"/>
                <w:b/>
                <w:bCs/>
                <w:szCs w:val="24"/>
              </w:rPr>
              <w:t>(μm)</w:t>
            </w:r>
          </w:p>
        </w:tc>
        <w:tc>
          <w:tcPr>
            <w:tcW w:w="1978" w:type="dxa"/>
            <w:tcBorders>
              <w:top w:val="single" w:sz="12" w:space="0" w:color="auto"/>
              <w:bottom w:val="single" w:sz="4" w:space="0" w:color="auto"/>
            </w:tcBorders>
            <w:vAlign w:val="center"/>
            <w:hideMark/>
          </w:tcPr>
          <w:p w14:paraId="6655AC01" w14:textId="5AFFA6D1" w:rsidR="00602F6E" w:rsidRPr="00896FED" w:rsidRDefault="00602F6E" w:rsidP="00D06AED">
            <w:pPr>
              <w:jc w:val="center"/>
              <w:rPr>
                <w:rFonts w:cs="Times New Roman"/>
                <w:b/>
                <w:bCs/>
                <w:szCs w:val="24"/>
              </w:rPr>
            </w:pPr>
            <w:r w:rsidRPr="00896FED">
              <w:rPr>
                <w:rFonts w:cs="Times New Roman"/>
                <w:b/>
                <w:bCs/>
                <w:szCs w:val="24"/>
              </w:rPr>
              <w:t xml:space="preserve">Dijametar suhih </w:t>
            </w:r>
            <w:r w:rsidR="00872B04">
              <w:rPr>
                <w:rFonts w:cs="Times New Roman"/>
                <w:b/>
                <w:bCs/>
                <w:szCs w:val="24"/>
              </w:rPr>
              <w:t>mikrosfera</w:t>
            </w:r>
            <w:r w:rsidR="00872B04" w:rsidRPr="00896FED">
              <w:rPr>
                <w:rFonts w:cs="Times New Roman"/>
                <w:b/>
                <w:bCs/>
                <w:szCs w:val="24"/>
              </w:rPr>
              <w:t xml:space="preserve"> </w:t>
            </w:r>
            <w:r w:rsidRPr="00896FED">
              <w:rPr>
                <w:rFonts w:cs="Times New Roman"/>
                <w:b/>
                <w:bCs/>
                <w:szCs w:val="24"/>
              </w:rPr>
              <w:t>(μm)</w:t>
            </w:r>
          </w:p>
        </w:tc>
        <w:tc>
          <w:tcPr>
            <w:tcW w:w="1978" w:type="dxa"/>
            <w:tcBorders>
              <w:top w:val="single" w:sz="12" w:space="0" w:color="auto"/>
              <w:bottom w:val="single" w:sz="4" w:space="0" w:color="auto"/>
            </w:tcBorders>
            <w:vAlign w:val="center"/>
            <w:hideMark/>
          </w:tcPr>
          <w:p w14:paraId="7FB49E84" w14:textId="2EB4AACF" w:rsidR="00602F6E" w:rsidRPr="00896FED" w:rsidRDefault="00602F6E" w:rsidP="00D06AED">
            <w:pPr>
              <w:jc w:val="center"/>
              <w:rPr>
                <w:rFonts w:cs="Times New Roman"/>
                <w:b/>
                <w:bCs/>
                <w:szCs w:val="24"/>
              </w:rPr>
            </w:pPr>
            <w:r w:rsidRPr="00896FED">
              <w:rPr>
                <w:rFonts w:cs="Times New Roman"/>
                <w:b/>
                <w:bCs/>
                <w:szCs w:val="24"/>
              </w:rPr>
              <w:t xml:space="preserve">Dijametar </w:t>
            </w:r>
            <w:r w:rsidR="00872B04">
              <w:rPr>
                <w:rFonts w:cs="Times New Roman"/>
                <w:b/>
                <w:bCs/>
                <w:szCs w:val="24"/>
              </w:rPr>
              <w:t>mikrosfera</w:t>
            </w:r>
            <w:r w:rsidR="00872B04" w:rsidRPr="00896FED">
              <w:rPr>
                <w:rFonts w:cs="Times New Roman"/>
                <w:b/>
                <w:bCs/>
                <w:szCs w:val="24"/>
              </w:rPr>
              <w:t xml:space="preserve"> </w:t>
            </w:r>
            <w:r w:rsidRPr="00896FED">
              <w:rPr>
                <w:rFonts w:cs="Times New Roman"/>
                <w:b/>
                <w:bCs/>
                <w:szCs w:val="24"/>
              </w:rPr>
              <w:t>nakon bubrenja (μm)</w:t>
            </w:r>
          </w:p>
        </w:tc>
        <w:tc>
          <w:tcPr>
            <w:tcW w:w="1937" w:type="dxa"/>
            <w:tcBorders>
              <w:top w:val="single" w:sz="12" w:space="0" w:color="auto"/>
              <w:bottom w:val="single" w:sz="4" w:space="0" w:color="auto"/>
            </w:tcBorders>
            <w:vAlign w:val="center"/>
            <w:hideMark/>
          </w:tcPr>
          <w:p w14:paraId="4F322D55" w14:textId="6070EE6F" w:rsidR="00602F6E" w:rsidRPr="00896FED" w:rsidRDefault="00602F6E" w:rsidP="00D06AED">
            <w:pPr>
              <w:jc w:val="center"/>
              <w:rPr>
                <w:rFonts w:cs="Times New Roman"/>
                <w:b/>
                <w:bCs/>
                <w:szCs w:val="24"/>
              </w:rPr>
            </w:pPr>
            <w:r w:rsidRPr="00896FED">
              <w:rPr>
                <w:rFonts w:cs="Times New Roman"/>
                <w:b/>
                <w:bCs/>
                <w:szCs w:val="24"/>
              </w:rPr>
              <w:t xml:space="preserve">Postotak bubrenja </w:t>
            </w:r>
            <w:r w:rsidR="00872B04">
              <w:rPr>
                <w:rFonts w:cs="Times New Roman"/>
                <w:b/>
                <w:bCs/>
                <w:szCs w:val="24"/>
              </w:rPr>
              <w:t>mikrosfera</w:t>
            </w:r>
          </w:p>
        </w:tc>
      </w:tr>
      <w:tr w:rsidR="00602F6E" w14:paraId="179FE0B0" w14:textId="77777777" w:rsidTr="000C5D70">
        <w:trPr>
          <w:trHeight w:val="708"/>
          <w:jc w:val="center"/>
        </w:trPr>
        <w:tc>
          <w:tcPr>
            <w:tcW w:w="1647" w:type="dxa"/>
            <w:tcBorders>
              <w:top w:val="single" w:sz="4" w:space="0" w:color="auto"/>
              <w:bottom w:val="single" w:sz="12" w:space="0" w:color="auto"/>
            </w:tcBorders>
            <w:vAlign w:val="center"/>
            <w:hideMark/>
          </w:tcPr>
          <w:p w14:paraId="0B1FC57D" w14:textId="77777777" w:rsidR="00602F6E" w:rsidRDefault="00602F6E" w:rsidP="00B905A4">
            <w:pPr>
              <w:spacing w:line="360" w:lineRule="auto"/>
              <w:jc w:val="center"/>
              <w:rPr>
                <w:rFonts w:cs="Times New Roman"/>
                <w:szCs w:val="24"/>
              </w:rPr>
            </w:pPr>
            <w:r>
              <w:rPr>
                <w:rFonts w:cs="Times New Roman"/>
                <w:szCs w:val="24"/>
              </w:rPr>
              <w:t>80</w:t>
            </w:r>
          </w:p>
        </w:tc>
        <w:tc>
          <w:tcPr>
            <w:tcW w:w="1978" w:type="dxa"/>
            <w:tcBorders>
              <w:top w:val="single" w:sz="4" w:space="0" w:color="auto"/>
              <w:bottom w:val="single" w:sz="12" w:space="0" w:color="auto"/>
            </w:tcBorders>
            <w:vAlign w:val="center"/>
            <w:hideMark/>
          </w:tcPr>
          <w:p w14:paraId="5CE7F026" w14:textId="77777777" w:rsidR="00602F6E" w:rsidRDefault="00602F6E" w:rsidP="00B905A4">
            <w:pPr>
              <w:spacing w:line="360" w:lineRule="auto"/>
              <w:jc w:val="center"/>
              <w:rPr>
                <w:rFonts w:cs="Times New Roman"/>
                <w:szCs w:val="24"/>
              </w:rPr>
            </w:pPr>
            <w:r>
              <w:rPr>
                <w:rFonts w:cs="Times New Roman"/>
                <w:szCs w:val="24"/>
              </w:rPr>
              <w:t>301,58 ± 40,09</w:t>
            </w:r>
          </w:p>
        </w:tc>
        <w:tc>
          <w:tcPr>
            <w:tcW w:w="1978" w:type="dxa"/>
            <w:tcBorders>
              <w:top w:val="single" w:sz="4" w:space="0" w:color="auto"/>
              <w:bottom w:val="single" w:sz="12" w:space="0" w:color="auto"/>
            </w:tcBorders>
            <w:vAlign w:val="center"/>
            <w:hideMark/>
          </w:tcPr>
          <w:p w14:paraId="48F4D44B" w14:textId="77777777" w:rsidR="00602F6E" w:rsidRDefault="00602F6E" w:rsidP="00B905A4">
            <w:pPr>
              <w:spacing w:line="360" w:lineRule="auto"/>
              <w:jc w:val="center"/>
              <w:rPr>
                <w:rFonts w:cs="Times New Roman"/>
                <w:szCs w:val="24"/>
              </w:rPr>
            </w:pPr>
            <w:r>
              <w:rPr>
                <w:rFonts w:cs="Times New Roman"/>
                <w:szCs w:val="24"/>
              </w:rPr>
              <w:t>226,95 ± 29,06</w:t>
            </w:r>
          </w:p>
        </w:tc>
        <w:tc>
          <w:tcPr>
            <w:tcW w:w="1978" w:type="dxa"/>
            <w:tcBorders>
              <w:top w:val="single" w:sz="4" w:space="0" w:color="auto"/>
              <w:bottom w:val="single" w:sz="12" w:space="0" w:color="auto"/>
            </w:tcBorders>
            <w:vAlign w:val="center"/>
            <w:hideMark/>
          </w:tcPr>
          <w:p w14:paraId="73813010" w14:textId="77777777" w:rsidR="00602F6E" w:rsidRDefault="00602F6E" w:rsidP="00B905A4">
            <w:pPr>
              <w:spacing w:line="360" w:lineRule="auto"/>
              <w:jc w:val="center"/>
              <w:rPr>
                <w:rFonts w:cs="Times New Roman"/>
                <w:szCs w:val="24"/>
              </w:rPr>
            </w:pPr>
            <w:r>
              <w:rPr>
                <w:rFonts w:cs="Times New Roman"/>
                <w:szCs w:val="24"/>
              </w:rPr>
              <w:t>436,04 ± 37,79</w:t>
            </w:r>
          </w:p>
        </w:tc>
        <w:tc>
          <w:tcPr>
            <w:tcW w:w="1937" w:type="dxa"/>
            <w:tcBorders>
              <w:top w:val="single" w:sz="4" w:space="0" w:color="auto"/>
              <w:bottom w:val="single" w:sz="12" w:space="0" w:color="auto"/>
            </w:tcBorders>
            <w:vAlign w:val="center"/>
            <w:hideMark/>
          </w:tcPr>
          <w:p w14:paraId="3E1DC874" w14:textId="77777777" w:rsidR="00602F6E" w:rsidRDefault="00602F6E" w:rsidP="00B905A4">
            <w:pPr>
              <w:spacing w:line="360" w:lineRule="auto"/>
              <w:jc w:val="center"/>
              <w:rPr>
                <w:rFonts w:cs="Times New Roman"/>
                <w:szCs w:val="24"/>
              </w:rPr>
            </w:pPr>
            <w:r>
              <w:rPr>
                <w:rFonts w:cs="Times New Roman"/>
                <w:szCs w:val="24"/>
              </w:rPr>
              <w:t>136,77 ± 4,17</w:t>
            </w:r>
          </w:p>
        </w:tc>
      </w:tr>
    </w:tbl>
    <w:p w14:paraId="436FF6E9" w14:textId="4502960E" w:rsidR="00DA2A34" w:rsidRPr="00053A8C" w:rsidRDefault="00B830A1" w:rsidP="00B905A4">
      <w:pPr>
        <w:pStyle w:val="Naslov3"/>
        <w:spacing w:line="360" w:lineRule="auto"/>
        <w:rPr>
          <w:rFonts w:ascii="Times New Roman" w:hAnsi="Times New Roman" w:cs="Times New Roman"/>
          <w:b/>
          <w:bCs/>
          <w:color w:val="auto"/>
        </w:rPr>
      </w:pPr>
      <w:bookmarkStart w:id="24" w:name="_Toc49696806"/>
      <w:r w:rsidRPr="00053A8C">
        <w:rPr>
          <w:rFonts w:ascii="Times New Roman" w:hAnsi="Times New Roman" w:cs="Times New Roman"/>
          <w:b/>
          <w:bCs/>
          <w:color w:val="auto"/>
        </w:rPr>
        <w:t>4</w:t>
      </w:r>
      <w:r w:rsidR="00DA2A34" w:rsidRPr="00053A8C">
        <w:rPr>
          <w:rFonts w:ascii="Times New Roman" w:hAnsi="Times New Roman" w:cs="Times New Roman"/>
          <w:b/>
          <w:bCs/>
          <w:color w:val="auto"/>
        </w:rPr>
        <w:t>.1.3. Suha tvar i pH</w:t>
      </w:r>
      <w:bookmarkEnd w:id="24"/>
      <w:r w:rsidR="00DA2A34" w:rsidRPr="00053A8C">
        <w:rPr>
          <w:rFonts w:ascii="Times New Roman" w:hAnsi="Times New Roman" w:cs="Times New Roman"/>
          <w:b/>
          <w:bCs/>
          <w:color w:val="auto"/>
        </w:rPr>
        <w:t xml:space="preserve"> </w:t>
      </w:r>
    </w:p>
    <w:p w14:paraId="3C692B62" w14:textId="0BA228FC" w:rsidR="00584864" w:rsidRPr="003170BF" w:rsidRDefault="00DA2A34" w:rsidP="00B905A4">
      <w:pPr>
        <w:spacing w:line="360" w:lineRule="auto"/>
        <w:jc w:val="both"/>
        <w:rPr>
          <w:rFonts w:cs="Times New Roman"/>
          <w:szCs w:val="24"/>
        </w:rPr>
      </w:pPr>
      <w:r w:rsidRPr="003170BF">
        <w:rPr>
          <w:rFonts w:cs="Times New Roman"/>
          <w:szCs w:val="24"/>
        </w:rPr>
        <w:tab/>
      </w:r>
      <w:r w:rsidR="00585403" w:rsidRPr="003170BF">
        <w:rPr>
          <w:rFonts w:cs="Times New Roman"/>
          <w:szCs w:val="24"/>
        </w:rPr>
        <w:t xml:space="preserve">Nakon što je 5 g vlažnih </w:t>
      </w:r>
      <w:r w:rsidR="000656DA" w:rsidRPr="003170BF">
        <w:rPr>
          <w:rFonts w:cs="Times New Roman"/>
          <w:szCs w:val="24"/>
        </w:rPr>
        <w:t xml:space="preserve">mikrosfera </w:t>
      </w:r>
      <w:r w:rsidR="00585403" w:rsidRPr="003170BF">
        <w:rPr>
          <w:rFonts w:cs="Times New Roman"/>
          <w:szCs w:val="24"/>
        </w:rPr>
        <w:t>potpuno dehidriralo u vlagomjeru, dobiven je postotni udio suhe tvari koji u masi uzorka iznosi 2.9 ± 0.08. pH otopine apitoksina i deionizirane vode, pri temperaturi otopine 25</w:t>
      </w:r>
      <w:r w:rsidR="00585403" w:rsidRPr="003170BF">
        <w:rPr>
          <w:rFonts w:cs="Times New Roman"/>
          <w:szCs w:val="24"/>
          <w:vertAlign w:val="superscript"/>
        </w:rPr>
        <w:t>◦</w:t>
      </w:r>
      <w:r w:rsidR="00585403" w:rsidRPr="003170BF">
        <w:rPr>
          <w:rFonts w:cs="Times New Roman"/>
          <w:szCs w:val="24"/>
        </w:rPr>
        <w:t>C iznosi 5,34, dok je pH ohlađene otopine na 12</w:t>
      </w:r>
      <w:r w:rsidR="00585403" w:rsidRPr="003170BF">
        <w:rPr>
          <w:rFonts w:cs="Times New Roman"/>
          <w:szCs w:val="24"/>
          <w:vertAlign w:val="superscript"/>
        </w:rPr>
        <w:t>◦</w:t>
      </w:r>
      <w:r w:rsidR="00585403" w:rsidRPr="003170BF">
        <w:rPr>
          <w:rFonts w:cs="Times New Roman"/>
          <w:szCs w:val="24"/>
        </w:rPr>
        <w:t>C iznosio 5,38.</w:t>
      </w:r>
    </w:p>
    <w:p w14:paraId="38B2F9BC" w14:textId="0E054371" w:rsidR="00DA2A34" w:rsidRPr="00053A8C" w:rsidRDefault="00B830A1" w:rsidP="00B905A4">
      <w:pPr>
        <w:pStyle w:val="Naslov3"/>
        <w:spacing w:line="360" w:lineRule="auto"/>
        <w:rPr>
          <w:rFonts w:ascii="Times New Roman" w:hAnsi="Times New Roman" w:cs="Times New Roman"/>
          <w:b/>
          <w:bCs/>
          <w:color w:val="auto"/>
        </w:rPr>
      </w:pPr>
      <w:bookmarkStart w:id="25" w:name="_Toc49696807"/>
      <w:r w:rsidRPr="00053A8C">
        <w:rPr>
          <w:rFonts w:ascii="Times New Roman" w:hAnsi="Times New Roman" w:cs="Times New Roman"/>
          <w:b/>
          <w:bCs/>
          <w:color w:val="auto"/>
        </w:rPr>
        <w:t>4</w:t>
      </w:r>
      <w:r w:rsidR="00DA2A34" w:rsidRPr="00053A8C">
        <w:rPr>
          <w:rFonts w:ascii="Times New Roman" w:hAnsi="Times New Roman" w:cs="Times New Roman"/>
          <w:b/>
          <w:bCs/>
          <w:color w:val="auto"/>
        </w:rPr>
        <w:t xml:space="preserve">.1.4. </w:t>
      </w:r>
      <w:bookmarkStart w:id="26" w:name="_Hlk47907914"/>
      <w:r w:rsidR="00DA2A34" w:rsidRPr="00D06AED">
        <w:rPr>
          <w:rFonts w:ascii="Times New Roman" w:hAnsi="Times New Roman" w:cs="Times New Roman"/>
          <w:b/>
          <w:bCs/>
          <w:i/>
          <w:iCs/>
          <w:color w:val="auto"/>
        </w:rPr>
        <w:t>In vitro</w:t>
      </w:r>
      <w:r w:rsidR="00DA2A34" w:rsidRPr="00053A8C">
        <w:rPr>
          <w:rFonts w:ascii="Times New Roman" w:hAnsi="Times New Roman" w:cs="Times New Roman"/>
          <w:b/>
          <w:bCs/>
          <w:color w:val="auto"/>
        </w:rPr>
        <w:t xml:space="preserve"> otpuštanje apitoksina iz </w:t>
      </w:r>
      <w:r w:rsidR="00EA3DC5" w:rsidRPr="00053A8C">
        <w:rPr>
          <w:rFonts w:ascii="Times New Roman" w:hAnsi="Times New Roman" w:cs="Times New Roman"/>
          <w:b/>
          <w:bCs/>
          <w:color w:val="auto"/>
        </w:rPr>
        <w:t>mikro</w:t>
      </w:r>
      <w:r w:rsidR="00EA3DC5">
        <w:rPr>
          <w:rFonts w:ascii="Times New Roman" w:hAnsi="Times New Roman" w:cs="Times New Roman"/>
          <w:b/>
          <w:bCs/>
          <w:color w:val="auto"/>
        </w:rPr>
        <w:t>čestica</w:t>
      </w:r>
      <w:bookmarkEnd w:id="25"/>
      <w:r w:rsidR="00EA3DC5" w:rsidRPr="00053A8C">
        <w:rPr>
          <w:rFonts w:ascii="Times New Roman" w:hAnsi="Times New Roman" w:cs="Times New Roman"/>
          <w:b/>
          <w:bCs/>
          <w:color w:val="auto"/>
        </w:rPr>
        <w:t xml:space="preserve"> </w:t>
      </w:r>
    </w:p>
    <w:bookmarkEnd w:id="26"/>
    <w:p w14:paraId="1EE109B3" w14:textId="7BC525E3" w:rsidR="00DA2A34" w:rsidRDefault="00DA2A34" w:rsidP="00B905A4">
      <w:pPr>
        <w:spacing w:line="360" w:lineRule="auto"/>
        <w:jc w:val="both"/>
        <w:rPr>
          <w:rFonts w:cs="Times New Roman"/>
          <w:szCs w:val="24"/>
        </w:rPr>
      </w:pPr>
      <w:r>
        <w:rPr>
          <w:rFonts w:cs="Times New Roman"/>
          <w:szCs w:val="24"/>
        </w:rPr>
        <w:tab/>
      </w:r>
      <w:r w:rsidR="003F70D8">
        <w:rPr>
          <w:rFonts w:cs="Times New Roman"/>
          <w:szCs w:val="24"/>
        </w:rPr>
        <w:t>Mjerenje o</w:t>
      </w:r>
      <w:r>
        <w:rPr>
          <w:rFonts w:cs="Times New Roman"/>
          <w:szCs w:val="24"/>
        </w:rPr>
        <w:t xml:space="preserve">tpuštanje apitoksina iz </w:t>
      </w:r>
      <w:r w:rsidR="000656DA" w:rsidRPr="000656DA">
        <w:rPr>
          <w:rFonts w:cs="Times New Roman"/>
          <w:szCs w:val="24"/>
        </w:rPr>
        <w:t>mikrosfera</w:t>
      </w:r>
      <w:r w:rsidR="000656DA">
        <w:rPr>
          <w:rFonts w:cs="Times New Roman"/>
          <w:szCs w:val="24"/>
        </w:rPr>
        <w:t xml:space="preserve"> </w:t>
      </w:r>
      <w:r>
        <w:rPr>
          <w:rFonts w:cs="Times New Roman"/>
          <w:szCs w:val="24"/>
        </w:rPr>
        <w:t>se pokazalo jako problematičn</w:t>
      </w:r>
      <w:r w:rsidR="003F70D8">
        <w:rPr>
          <w:rFonts w:cs="Times New Roman"/>
          <w:szCs w:val="24"/>
        </w:rPr>
        <w:t>o u kratkim vremenskim intervalima (1, 3, 5, 7, itd. min.)</w:t>
      </w:r>
      <w:r w:rsidR="00053A8C">
        <w:rPr>
          <w:rFonts w:cs="Times New Roman"/>
          <w:szCs w:val="24"/>
        </w:rPr>
        <w:t xml:space="preserve"> </w:t>
      </w:r>
      <w:r w:rsidR="008578CA">
        <w:rPr>
          <w:rFonts w:cs="Times New Roman"/>
          <w:szCs w:val="24"/>
        </w:rPr>
        <w:t>te je</w:t>
      </w:r>
      <w:r w:rsidR="00053A8C">
        <w:rPr>
          <w:rFonts w:cs="Times New Roman"/>
          <w:szCs w:val="24"/>
        </w:rPr>
        <w:t xml:space="preserve"> stoga interval praćenja</w:t>
      </w:r>
      <w:r w:rsidR="008578CA">
        <w:rPr>
          <w:rFonts w:cs="Times New Roman"/>
          <w:szCs w:val="24"/>
        </w:rPr>
        <w:t xml:space="preserve"> produljen. </w:t>
      </w:r>
      <w:r w:rsidR="00053A8C">
        <w:rPr>
          <w:rFonts w:cs="Times New Roman"/>
          <w:szCs w:val="24"/>
        </w:rPr>
        <w:t xml:space="preserve">Očitavanje je konačno provedeno na spektrofotometru nakon 60, 120, 180, 240, 1440, 2880, 4320, 5760, 10080 i 11520 min. </w:t>
      </w:r>
      <w:r>
        <w:rPr>
          <w:rFonts w:cs="Times New Roman"/>
          <w:szCs w:val="24"/>
        </w:rPr>
        <w:t xml:space="preserve">Otpuštanje </w:t>
      </w:r>
      <w:r w:rsidR="00B6600D">
        <w:rPr>
          <w:rFonts w:cs="Times New Roman"/>
          <w:szCs w:val="24"/>
        </w:rPr>
        <w:t xml:space="preserve">apitoksina iz </w:t>
      </w:r>
      <w:r>
        <w:rPr>
          <w:rFonts w:cs="Times New Roman"/>
          <w:szCs w:val="24"/>
        </w:rPr>
        <w:t xml:space="preserve">vlažnih </w:t>
      </w:r>
      <w:r w:rsidR="00523EFC" w:rsidRPr="000656DA">
        <w:rPr>
          <w:rFonts w:cs="Times New Roman"/>
          <w:szCs w:val="24"/>
        </w:rPr>
        <w:t>mikrosfera</w:t>
      </w:r>
      <w:r w:rsidR="00523EFC">
        <w:rPr>
          <w:rFonts w:cs="Times New Roman"/>
          <w:szCs w:val="24"/>
        </w:rPr>
        <w:t xml:space="preserve"> </w:t>
      </w:r>
      <w:r>
        <w:rPr>
          <w:rFonts w:cs="Times New Roman"/>
          <w:szCs w:val="24"/>
        </w:rPr>
        <w:t>u deioniziranoj vodi karakterizira vrlo sporo početno ot</w:t>
      </w:r>
      <w:r w:rsidR="00D326A3">
        <w:rPr>
          <w:rFonts w:cs="Times New Roman"/>
          <w:szCs w:val="24"/>
        </w:rPr>
        <w:t>p</w:t>
      </w:r>
      <w:r>
        <w:rPr>
          <w:rFonts w:cs="Times New Roman"/>
          <w:szCs w:val="24"/>
        </w:rPr>
        <w:t xml:space="preserve">uštanje gdje je nakon </w:t>
      </w:r>
      <w:r w:rsidR="0004149E">
        <w:rPr>
          <w:rFonts w:cs="Times New Roman"/>
          <w:szCs w:val="24"/>
        </w:rPr>
        <w:t xml:space="preserve">čak </w:t>
      </w:r>
      <w:r>
        <w:rPr>
          <w:rFonts w:cs="Times New Roman"/>
          <w:szCs w:val="24"/>
        </w:rPr>
        <w:t xml:space="preserve">sat vremena </w:t>
      </w:r>
      <w:r w:rsidR="0004149E">
        <w:rPr>
          <w:rFonts w:cs="Times New Roman"/>
          <w:szCs w:val="24"/>
        </w:rPr>
        <w:t>kumulativno otpuštanje iznosilo</w:t>
      </w:r>
      <w:r w:rsidR="00585403">
        <w:rPr>
          <w:rFonts w:cs="Times New Roman"/>
          <w:szCs w:val="24"/>
        </w:rPr>
        <w:t xml:space="preserve"> </w:t>
      </w:r>
      <w:r>
        <w:rPr>
          <w:rFonts w:cs="Times New Roman"/>
          <w:szCs w:val="24"/>
        </w:rPr>
        <w:t>11</w:t>
      </w:r>
      <w:r w:rsidR="00584864">
        <w:rPr>
          <w:rFonts w:cs="Times New Roman"/>
          <w:szCs w:val="24"/>
        </w:rPr>
        <w:t>,</w:t>
      </w:r>
      <w:r>
        <w:rPr>
          <w:rFonts w:cs="Times New Roman"/>
          <w:szCs w:val="24"/>
        </w:rPr>
        <w:t>22 %. Skoro potpuno otpuštanje apitoksina je postignuto tek osmi dan mjerenja s</w:t>
      </w:r>
      <w:r w:rsidR="002F632E">
        <w:rPr>
          <w:rFonts w:cs="Times New Roman"/>
          <w:szCs w:val="24"/>
        </w:rPr>
        <w:t xml:space="preserve"> kumulativnim otpuštanjem od </w:t>
      </w:r>
      <w:r>
        <w:rPr>
          <w:rFonts w:cs="Times New Roman"/>
          <w:szCs w:val="24"/>
        </w:rPr>
        <w:t>98</w:t>
      </w:r>
      <w:r w:rsidR="00584864">
        <w:rPr>
          <w:rFonts w:cs="Times New Roman"/>
          <w:szCs w:val="24"/>
        </w:rPr>
        <w:t>,</w:t>
      </w:r>
      <w:r>
        <w:rPr>
          <w:rFonts w:cs="Times New Roman"/>
          <w:szCs w:val="24"/>
        </w:rPr>
        <w:t>12 % (</w:t>
      </w:r>
      <w:r w:rsidR="001110B1">
        <w:rPr>
          <w:rFonts w:cs="Times New Roman"/>
          <w:szCs w:val="24"/>
        </w:rPr>
        <w:t>S</w:t>
      </w:r>
      <w:r w:rsidR="006D7A35">
        <w:rPr>
          <w:rFonts w:cs="Times New Roman"/>
          <w:szCs w:val="24"/>
        </w:rPr>
        <w:t>lika</w:t>
      </w:r>
      <w:r>
        <w:rPr>
          <w:rFonts w:cs="Times New Roman"/>
          <w:szCs w:val="24"/>
        </w:rPr>
        <w:t xml:space="preserve"> </w:t>
      </w:r>
      <w:r w:rsidR="001110B1">
        <w:rPr>
          <w:rFonts w:cs="Times New Roman"/>
          <w:szCs w:val="24"/>
        </w:rPr>
        <w:t>9</w:t>
      </w:r>
      <w:r>
        <w:rPr>
          <w:rFonts w:cs="Times New Roman"/>
          <w:szCs w:val="24"/>
        </w:rPr>
        <w:t>)</w:t>
      </w:r>
      <w:r w:rsidR="006D7A35">
        <w:rPr>
          <w:rFonts w:cs="Times New Roman"/>
          <w:szCs w:val="24"/>
        </w:rPr>
        <w:t>.</w:t>
      </w:r>
      <w:r w:rsidR="00355A15">
        <w:rPr>
          <w:rFonts w:cs="Times New Roman"/>
          <w:szCs w:val="24"/>
        </w:rPr>
        <w:t xml:space="preserve"> Takav rezultat upućuje na sigurnu primjenu škropiva odnosno smjese vode i mikrosfera apitoksina.</w:t>
      </w:r>
      <w:r w:rsidR="00615A78">
        <w:rPr>
          <w:rFonts w:cs="Times New Roman"/>
          <w:szCs w:val="24"/>
        </w:rPr>
        <w:t xml:space="preserve"> Pripremljeno škropivo potpuno je sigurno za primjenu jer je apitoksin „zarobljen“ u mikrosferi. Isto tako, sporo otpuštanje apitoksina važan je podatak za procjenu učinkovitosti, ali i</w:t>
      </w:r>
      <w:r w:rsidR="00C93D85">
        <w:rPr>
          <w:rFonts w:cs="Times New Roman"/>
          <w:szCs w:val="24"/>
        </w:rPr>
        <w:t xml:space="preserve"> </w:t>
      </w:r>
      <w:r w:rsidR="00615A78">
        <w:rPr>
          <w:rFonts w:cs="Times New Roman"/>
          <w:szCs w:val="24"/>
        </w:rPr>
        <w:t>planiranju tretiranja.</w:t>
      </w:r>
    </w:p>
    <w:p w14:paraId="65EA30C1" w14:textId="77777777" w:rsidR="00D56B7F" w:rsidRDefault="00DA2A34" w:rsidP="00B905A4">
      <w:pPr>
        <w:spacing w:line="360" w:lineRule="auto"/>
        <w:jc w:val="center"/>
        <w:rPr>
          <w:rFonts w:cs="Times New Roman"/>
          <w:szCs w:val="24"/>
        </w:rPr>
      </w:pPr>
      <w:r>
        <w:rPr>
          <w:noProof/>
          <w:lang w:eastAsia="hr-HR"/>
        </w:rPr>
        <w:drawing>
          <wp:inline distT="0" distB="0" distL="0" distR="0" wp14:anchorId="1F3BAC27" wp14:editId="0FF5D76B">
            <wp:extent cx="5760000" cy="2880000"/>
            <wp:effectExtent l="0" t="0" r="0" b="0"/>
            <wp:docPr id="8" name="Grafikon 8">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ACD268C" w14:textId="196707FC" w:rsidR="00D326A3" w:rsidRDefault="006D7A35" w:rsidP="00D06AED">
      <w:pPr>
        <w:spacing w:line="240" w:lineRule="auto"/>
        <w:jc w:val="center"/>
        <w:rPr>
          <w:rFonts w:cs="Times New Roman"/>
          <w:szCs w:val="24"/>
        </w:rPr>
      </w:pPr>
      <w:r w:rsidRPr="006D7A35">
        <w:rPr>
          <w:rFonts w:cs="Times New Roman"/>
          <w:b/>
          <w:bCs/>
          <w:szCs w:val="24"/>
        </w:rPr>
        <w:t xml:space="preserve">Slika </w:t>
      </w:r>
      <w:r w:rsidR="001110B1">
        <w:rPr>
          <w:rFonts w:cs="Times New Roman"/>
          <w:b/>
          <w:bCs/>
          <w:szCs w:val="24"/>
        </w:rPr>
        <w:t>9</w:t>
      </w:r>
      <w:r w:rsidRPr="006D7A35">
        <w:rPr>
          <w:rFonts w:cs="Times New Roman"/>
          <w:b/>
          <w:bCs/>
          <w:szCs w:val="24"/>
        </w:rPr>
        <w:t>.</w:t>
      </w:r>
      <w:r w:rsidR="00194934" w:rsidRPr="006D7A35">
        <w:rPr>
          <w:rFonts w:cs="Times New Roman"/>
          <w:b/>
          <w:bCs/>
          <w:szCs w:val="24"/>
        </w:rPr>
        <w:t xml:space="preserve"> </w:t>
      </w:r>
      <w:r w:rsidR="00194934">
        <w:rPr>
          <w:rFonts w:cs="Times New Roman"/>
          <w:szCs w:val="24"/>
        </w:rPr>
        <w:t xml:space="preserve">Otpuštanje </w:t>
      </w:r>
      <w:r w:rsidR="0025253C">
        <w:rPr>
          <w:rFonts w:cs="Times New Roman"/>
          <w:szCs w:val="24"/>
        </w:rPr>
        <w:t xml:space="preserve">apitoksina iz </w:t>
      </w:r>
      <w:r w:rsidR="00194934">
        <w:rPr>
          <w:rFonts w:cs="Times New Roman"/>
          <w:szCs w:val="24"/>
        </w:rPr>
        <w:t xml:space="preserve">vlažnih </w:t>
      </w:r>
      <w:r w:rsidR="00D56B7F">
        <w:rPr>
          <w:rFonts w:cs="Times New Roman"/>
          <w:szCs w:val="24"/>
        </w:rPr>
        <w:t>mikrosfera</w:t>
      </w:r>
      <w:r w:rsidR="00194934">
        <w:rPr>
          <w:rFonts w:cs="Times New Roman"/>
          <w:szCs w:val="24"/>
        </w:rPr>
        <w:t xml:space="preserve"> u deioniziranoj vodi.</w:t>
      </w:r>
      <w:r w:rsidR="00F91A99">
        <w:rPr>
          <w:rFonts w:cs="Times New Roman"/>
          <w:szCs w:val="24"/>
        </w:rPr>
        <w:t xml:space="preserve"> Na y osi je prikazana postotna vrijednost kapaciteta inkapsulacije</w:t>
      </w:r>
      <w:r w:rsidR="00741E80">
        <w:rPr>
          <w:rFonts w:cs="Times New Roman"/>
          <w:szCs w:val="24"/>
        </w:rPr>
        <w:t xml:space="preserve">, </w:t>
      </w:r>
      <w:r w:rsidR="00F91A99">
        <w:rPr>
          <w:rFonts w:cs="Times New Roman"/>
          <w:szCs w:val="24"/>
        </w:rPr>
        <w:t xml:space="preserve">a na </w:t>
      </w:r>
      <w:r w:rsidR="00741E80">
        <w:rPr>
          <w:rFonts w:cs="Times New Roman"/>
          <w:szCs w:val="24"/>
        </w:rPr>
        <w:t>x</w:t>
      </w:r>
      <w:r w:rsidR="00F91A99">
        <w:rPr>
          <w:rFonts w:cs="Times New Roman"/>
          <w:szCs w:val="24"/>
        </w:rPr>
        <w:t xml:space="preserve"> osi su prikazani vremenski in</w:t>
      </w:r>
      <w:r w:rsidR="00D326A3">
        <w:rPr>
          <w:rFonts w:cs="Times New Roman"/>
          <w:szCs w:val="24"/>
        </w:rPr>
        <w:t>t</w:t>
      </w:r>
      <w:r w:rsidR="00F91A99">
        <w:rPr>
          <w:rFonts w:cs="Times New Roman"/>
          <w:szCs w:val="24"/>
        </w:rPr>
        <w:t>ervali očitavanja</w:t>
      </w:r>
      <w:r w:rsidR="008A4CC2">
        <w:rPr>
          <w:rFonts w:cs="Times New Roman"/>
          <w:szCs w:val="24"/>
        </w:rPr>
        <w:t xml:space="preserve"> otpuštanja</w:t>
      </w:r>
    </w:p>
    <w:p w14:paraId="228C39C2" w14:textId="77777777" w:rsidR="000C4448" w:rsidRDefault="000C4448" w:rsidP="00D06AED">
      <w:pPr>
        <w:spacing w:line="240" w:lineRule="auto"/>
        <w:jc w:val="center"/>
        <w:rPr>
          <w:rFonts w:cs="Times New Roman"/>
          <w:szCs w:val="24"/>
        </w:rPr>
      </w:pPr>
    </w:p>
    <w:p w14:paraId="0CBAE799" w14:textId="237DAC7A" w:rsidR="00CC49F9" w:rsidRDefault="00DA2A34" w:rsidP="00D06AED">
      <w:pPr>
        <w:spacing w:line="360" w:lineRule="auto"/>
        <w:ind w:firstLine="708"/>
        <w:jc w:val="both"/>
      </w:pPr>
      <w:r>
        <w:rPr>
          <w:rFonts w:cs="Times New Roman"/>
          <w:szCs w:val="24"/>
        </w:rPr>
        <w:t xml:space="preserve">Otpuštanje </w:t>
      </w:r>
      <w:r w:rsidR="0025253C">
        <w:rPr>
          <w:rFonts w:cs="Times New Roman"/>
          <w:szCs w:val="24"/>
        </w:rPr>
        <w:t xml:space="preserve">apitoksina iz </w:t>
      </w:r>
      <w:r>
        <w:rPr>
          <w:rFonts w:cs="Times New Roman"/>
          <w:szCs w:val="24"/>
        </w:rPr>
        <w:t>vlažnih kapsula u citratnom puferu (pH</w:t>
      </w:r>
      <w:r w:rsidR="00615A78">
        <w:rPr>
          <w:rFonts w:cs="Times New Roman"/>
          <w:szCs w:val="24"/>
        </w:rPr>
        <w:t>=</w:t>
      </w:r>
      <w:r>
        <w:rPr>
          <w:rFonts w:cs="Times New Roman"/>
          <w:szCs w:val="24"/>
        </w:rPr>
        <w:t>8</w:t>
      </w:r>
      <w:r w:rsidR="00584864">
        <w:rPr>
          <w:rFonts w:cs="Times New Roman"/>
          <w:szCs w:val="24"/>
        </w:rPr>
        <w:t>,</w:t>
      </w:r>
      <w:r>
        <w:rPr>
          <w:rFonts w:cs="Times New Roman"/>
          <w:szCs w:val="24"/>
        </w:rPr>
        <w:t>28), nije bilo moguće spektrofotometrijski pratit</w:t>
      </w:r>
      <w:r w:rsidR="00D326A3">
        <w:rPr>
          <w:rFonts w:cs="Times New Roman"/>
          <w:szCs w:val="24"/>
        </w:rPr>
        <w:t>i</w:t>
      </w:r>
      <w:r>
        <w:rPr>
          <w:rFonts w:cs="Times New Roman"/>
          <w:szCs w:val="24"/>
        </w:rPr>
        <w:t xml:space="preserve"> jer je potpuna razgradnja kapsula bila prebrza (4</w:t>
      </w:r>
      <w:r w:rsidR="00584864">
        <w:rPr>
          <w:rFonts w:cs="Times New Roman"/>
          <w:szCs w:val="24"/>
        </w:rPr>
        <w:t xml:space="preserve"> – 5 </w:t>
      </w:r>
      <w:r>
        <w:rPr>
          <w:rFonts w:cs="Times New Roman"/>
          <w:szCs w:val="24"/>
        </w:rPr>
        <w:t xml:space="preserve">min). Otpuštanje </w:t>
      </w:r>
      <w:r w:rsidR="0025253C">
        <w:rPr>
          <w:rFonts w:cs="Times New Roman"/>
          <w:szCs w:val="24"/>
        </w:rPr>
        <w:t xml:space="preserve">apitoksina </w:t>
      </w:r>
      <w:r>
        <w:rPr>
          <w:rFonts w:cs="Times New Roman"/>
          <w:szCs w:val="24"/>
        </w:rPr>
        <w:t xml:space="preserve">provedeno u puferu je zapravo simulacija probave </w:t>
      </w:r>
      <w:r w:rsidR="00EF7376">
        <w:rPr>
          <w:rFonts w:cs="Times New Roman"/>
          <w:szCs w:val="24"/>
        </w:rPr>
        <w:t>mikrosfera</w:t>
      </w:r>
      <w:r>
        <w:rPr>
          <w:rFonts w:cs="Times New Roman"/>
          <w:szCs w:val="24"/>
        </w:rPr>
        <w:t xml:space="preserve"> kod kukaca</w:t>
      </w:r>
      <w:r w:rsidR="004D0912">
        <w:rPr>
          <w:rFonts w:cs="Times New Roman"/>
          <w:szCs w:val="24"/>
        </w:rPr>
        <w:t xml:space="preserve"> kako bi se procijenilo želučano djelovanje mikrosfera apitoksina.</w:t>
      </w:r>
    </w:p>
    <w:p w14:paraId="43E384DB" w14:textId="5AACE235" w:rsidR="00DE2FB5" w:rsidRPr="00DE2FB5" w:rsidRDefault="00DA2A34" w:rsidP="0025253C">
      <w:pPr>
        <w:spacing w:line="360" w:lineRule="auto"/>
        <w:ind w:firstLine="708"/>
        <w:jc w:val="both"/>
        <w:rPr>
          <w:rFonts w:cs="Times New Roman"/>
          <w:szCs w:val="24"/>
        </w:rPr>
      </w:pPr>
      <w:r>
        <w:rPr>
          <w:rFonts w:cs="Times New Roman"/>
          <w:szCs w:val="24"/>
        </w:rPr>
        <w:t xml:space="preserve">Vrijednosti otpuštanja </w:t>
      </w:r>
      <w:r w:rsidR="0025253C">
        <w:rPr>
          <w:rFonts w:cs="Times New Roman"/>
          <w:szCs w:val="24"/>
        </w:rPr>
        <w:t xml:space="preserve">apitoksina iz </w:t>
      </w:r>
      <w:r>
        <w:rPr>
          <w:rFonts w:cs="Times New Roman"/>
          <w:szCs w:val="24"/>
        </w:rPr>
        <w:t xml:space="preserve">vlažnih </w:t>
      </w:r>
      <w:r w:rsidR="00E84652">
        <w:rPr>
          <w:rFonts w:cs="Times New Roman"/>
          <w:szCs w:val="24"/>
        </w:rPr>
        <w:t>mikrosfera</w:t>
      </w:r>
      <w:r w:rsidR="00174152">
        <w:rPr>
          <w:rFonts w:cs="Times New Roman"/>
          <w:szCs w:val="24"/>
        </w:rPr>
        <w:t xml:space="preserve"> (0,5 % apitoksina)</w:t>
      </w:r>
      <w:r w:rsidR="00E84652" w:rsidRPr="00C73099">
        <w:rPr>
          <w:rFonts w:cs="Times New Roman"/>
          <w:szCs w:val="24"/>
        </w:rPr>
        <w:t xml:space="preserve"> </w:t>
      </w:r>
      <w:r>
        <w:rPr>
          <w:rFonts w:cs="Times New Roman"/>
          <w:szCs w:val="24"/>
        </w:rPr>
        <w:t xml:space="preserve">u vodi su prikazane u tablici </w:t>
      </w:r>
      <w:r w:rsidR="00F9451F">
        <w:rPr>
          <w:rFonts w:cs="Times New Roman"/>
          <w:szCs w:val="24"/>
        </w:rPr>
        <w:t>6</w:t>
      </w:r>
      <w:r>
        <w:rPr>
          <w:rFonts w:cs="Times New Roman"/>
          <w:szCs w:val="24"/>
        </w:rPr>
        <w:t xml:space="preserve">, a postotne srednje vrijednosti </w:t>
      </w:r>
      <w:r w:rsidR="00FC252C">
        <w:rPr>
          <w:rFonts w:cs="Times New Roman"/>
          <w:szCs w:val="24"/>
        </w:rPr>
        <w:t>kumulativnog otpuštanja</w:t>
      </w:r>
      <w:r>
        <w:rPr>
          <w:rFonts w:cs="Times New Roman"/>
          <w:szCs w:val="24"/>
        </w:rPr>
        <w:t xml:space="preserve"> u vremenskim intervalima su prikazane i </w:t>
      </w:r>
      <w:r w:rsidR="006D7A35">
        <w:rPr>
          <w:rFonts w:cs="Times New Roman"/>
          <w:szCs w:val="24"/>
        </w:rPr>
        <w:t xml:space="preserve">na slici </w:t>
      </w:r>
      <w:r w:rsidR="001110B1">
        <w:rPr>
          <w:rFonts w:cs="Times New Roman"/>
          <w:szCs w:val="24"/>
        </w:rPr>
        <w:t>9.</w:t>
      </w:r>
    </w:p>
    <w:p w14:paraId="7E4BB2F8" w14:textId="5BC0A2C2" w:rsidR="00DA2A34" w:rsidRDefault="00DA2A34" w:rsidP="00255482">
      <w:pPr>
        <w:spacing w:after="0" w:line="360" w:lineRule="auto"/>
        <w:rPr>
          <w:rFonts w:cs="Times New Roman"/>
          <w:szCs w:val="24"/>
        </w:rPr>
      </w:pPr>
      <w:r w:rsidRPr="00E251A4">
        <w:rPr>
          <w:rFonts w:cs="Times New Roman"/>
          <w:b/>
          <w:bCs/>
          <w:szCs w:val="24"/>
        </w:rPr>
        <w:t xml:space="preserve">Tablica </w:t>
      </w:r>
      <w:r w:rsidR="00F9451F">
        <w:rPr>
          <w:rFonts w:cs="Times New Roman"/>
          <w:b/>
          <w:bCs/>
          <w:szCs w:val="24"/>
        </w:rPr>
        <w:t>6</w:t>
      </w:r>
      <w:r w:rsidRPr="00E251A4">
        <w:rPr>
          <w:rFonts w:cs="Times New Roman"/>
          <w:b/>
          <w:bCs/>
          <w:szCs w:val="24"/>
        </w:rPr>
        <w:t>.</w:t>
      </w:r>
      <w:r>
        <w:rPr>
          <w:rFonts w:cs="Times New Roman"/>
          <w:szCs w:val="24"/>
        </w:rPr>
        <w:t xml:space="preserve"> Opuštanje </w:t>
      </w:r>
      <w:r w:rsidR="00412E79">
        <w:rPr>
          <w:rFonts w:cs="Times New Roman"/>
          <w:szCs w:val="24"/>
        </w:rPr>
        <w:t xml:space="preserve">apitoksina iz </w:t>
      </w:r>
      <w:r>
        <w:rPr>
          <w:rFonts w:cs="Times New Roman"/>
          <w:szCs w:val="24"/>
        </w:rPr>
        <w:t xml:space="preserve">vlažnih </w:t>
      </w:r>
      <w:r w:rsidR="00E84652">
        <w:rPr>
          <w:rFonts w:cs="Times New Roman"/>
          <w:szCs w:val="24"/>
        </w:rPr>
        <w:t>mikrosfera</w:t>
      </w:r>
      <w:r w:rsidR="00E84652" w:rsidRPr="00C73099">
        <w:rPr>
          <w:rFonts w:cs="Times New Roman"/>
          <w:szCs w:val="24"/>
        </w:rPr>
        <w:t xml:space="preserve"> </w:t>
      </w:r>
      <w:r>
        <w:rPr>
          <w:rFonts w:cs="Times New Roman"/>
          <w:szCs w:val="24"/>
        </w:rPr>
        <w:t>u deioniziranoj vodi</w:t>
      </w:r>
    </w:p>
    <w:tbl>
      <w:tblPr>
        <w:tblStyle w:val="Reetkatablice"/>
        <w:tblW w:w="5099" w:type="pct"/>
        <w:jc w:val="center"/>
        <w:tblInd w:w="0" w:type="dxa"/>
        <w:tblLayout w:type="fixed"/>
        <w:tblLook w:val="04A0" w:firstRow="1" w:lastRow="0" w:firstColumn="1" w:lastColumn="0" w:noHBand="0" w:noVBand="1"/>
      </w:tblPr>
      <w:tblGrid>
        <w:gridCol w:w="1151"/>
        <w:gridCol w:w="804"/>
        <w:gridCol w:w="814"/>
        <w:gridCol w:w="812"/>
        <w:gridCol w:w="812"/>
        <w:gridCol w:w="812"/>
        <w:gridCol w:w="894"/>
        <w:gridCol w:w="812"/>
        <w:gridCol w:w="812"/>
        <w:gridCol w:w="912"/>
        <w:gridCol w:w="900"/>
      </w:tblGrid>
      <w:tr w:rsidR="00DA2A34" w:rsidRPr="00584864" w14:paraId="46890ED3" w14:textId="77777777" w:rsidTr="00CE296B">
        <w:trPr>
          <w:trHeight w:val="276"/>
          <w:jc w:val="center"/>
        </w:trPr>
        <w:tc>
          <w:tcPr>
            <w:tcW w:w="5000" w:type="pct"/>
            <w:gridSpan w:val="11"/>
            <w:tcBorders>
              <w:top w:val="single" w:sz="4" w:space="0" w:color="auto"/>
              <w:left w:val="single" w:sz="4" w:space="0" w:color="auto"/>
              <w:bottom w:val="single" w:sz="4" w:space="0" w:color="auto"/>
              <w:right w:val="single" w:sz="4" w:space="0" w:color="auto"/>
            </w:tcBorders>
            <w:vAlign w:val="center"/>
            <w:hideMark/>
          </w:tcPr>
          <w:p w14:paraId="391DC7DC" w14:textId="6D6EC1D8" w:rsidR="00DA2A34" w:rsidRPr="00BE288C" w:rsidRDefault="00DA2A34" w:rsidP="00B905A4">
            <w:pPr>
              <w:spacing w:line="360" w:lineRule="auto"/>
              <w:jc w:val="center"/>
              <w:rPr>
                <w:rFonts w:cs="Times New Roman"/>
                <w:b/>
                <w:bCs/>
                <w:szCs w:val="24"/>
              </w:rPr>
            </w:pPr>
            <w:r w:rsidRPr="00BE288C">
              <w:rPr>
                <w:rFonts w:cs="Times New Roman"/>
                <w:b/>
                <w:bCs/>
                <w:szCs w:val="24"/>
              </w:rPr>
              <w:t xml:space="preserve">Vlažne </w:t>
            </w:r>
            <w:r w:rsidR="00820EF8" w:rsidRPr="00820EF8">
              <w:rPr>
                <w:rFonts w:cs="Times New Roman"/>
                <w:b/>
                <w:bCs/>
                <w:szCs w:val="24"/>
              </w:rPr>
              <w:t xml:space="preserve">mikrosfera </w:t>
            </w:r>
            <w:r w:rsidRPr="00BE288C">
              <w:rPr>
                <w:rFonts w:cs="Times New Roman"/>
                <w:b/>
                <w:bCs/>
                <w:szCs w:val="24"/>
              </w:rPr>
              <w:t>(4</w:t>
            </w:r>
            <w:r w:rsidR="00A21543" w:rsidRPr="00BE288C">
              <w:rPr>
                <w:rFonts w:cs="Times New Roman"/>
                <w:b/>
                <w:bCs/>
                <w:szCs w:val="24"/>
              </w:rPr>
              <w:t xml:space="preserve"> </w:t>
            </w:r>
            <w:r w:rsidRPr="00BE288C">
              <w:rPr>
                <w:rFonts w:cs="Times New Roman"/>
                <w:b/>
                <w:bCs/>
                <w:szCs w:val="24"/>
              </w:rPr>
              <w:t xml:space="preserve">g </w:t>
            </w:r>
            <w:r w:rsidR="00820EF8" w:rsidRPr="00820EF8">
              <w:rPr>
                <w:rFonts w:cs="Times New Roman"/>
                <w:b/>
                <w:bCs/>
                <w:szCs w:val="24"/>
              </w:rPr>
              <w:t xml:space="preserve">mikrosfera </w:t>
            </w:r>
            <w:r w:rsidRPr="00BE288C">
              <w:rPr>
                <w:rFonts w:cs="Times New Roman"/>
                <w:b/>
                <w:bCs/>
                <w:szCs w:val="24"/>
              </w:rPr>
              <w:t>u 40</w:t>
            </w:r>
            <w:r w:rsidR="00A21543" w:rsidRPr="00BE288C">
              <w:rPr>
                <w:rFonts w:cs="Times New Roman"/>
                <w:b/>
                <w:bCs/>
                <w:szCs w:val="24"/>
              </w:rPr>
              <w:t xml:space="preserve"> </w:t>
            </w:r>
            <w:r w:rsidRPr="00BE288C">
              <w:rPr>
                <w:rFonts w:cs="Times New Roman"/>
                <w:b/>
                <w:bCs/>
                <w:szCs w:val="24"/>
              </w:rPr>
              <w:t>mL deionizirane vode)</w:t>
            </w:r>
          </w:p>
        </w:tc>
      </w:tr>
      <w:tr w:rsidR="00DA2A34" w:rsidRPr="00584864" w14:paraId="04267708" w14:textId="77777777" w:rsidTr="00CE296B">
        <w:trPr>
          <w:trHeight w:val="284"/>
          <w:jc w:val="center"/>
        </w:trPr>
        <w:tc>
          <w:tcPr>
            <w:tcW w:w="603" w:type="pct"/>
            <w:tcBorders>
              <w:top w:val="single" w:sz="4" w:space="0" w:color="auto"/>
              <w:left w:val="single" w:sz="4" w:space="0" w:color="auto"/>
              <w:bottom w:val="single" w:sz="4" w:space="0" w:color="auto"/>
              <w:right w:val="single" w:sz="4" w:space="0" w:color="auto"/>
            </w:tcBorders>
            <w:vAlign w:val="center"/>
            <w:hideMark/>
          </w:tcPr>
          <w:p w14:paraId="130A8E92" w14:textId="77777777" w:rsidR="00DA2A34" w:rsidRPr="00542750" w:rsidRDefault="00DA2A34" w:rsidP="00B905A4">
            <w:pPr>
              <w:spacing w:line="360" w:lineRule="auto"/>
              <w:jc w:val="center"/>
              <w:rPr>
                <w:rFonts w:cs="Times New Roman"/>
                <w:b/>
                <w:bCs/>
                <w:szCs w:val="24"/>
              </w:rPr>
            </w:pPr>
            <w:r w:rsidRPr="00542750">
              <w:rPr>
                <w:rFonts w:cs="Times New Roman"/>
                <w:b/>
                <w:bCs/>
                <w:szCs w:val="24"/>
              </w:rPr>
              <w:t>t/min</w:t>
            </w:r>
          </w:p>
        </w:tc>
        <w:tc>
          <w:tcPr>
            <w:tcW w:w="421" w:type="pct"/>
            <w:tcBorders>
              <w:top w:val="single" w:sz="4" w:space="0" w:color="auto"/>
              <w:left w:val="single" w:sz="4" w:space="0" w:color="auto"/>
              <w:bottom w:val="single" w:sz="4" w:space="0" w:color="auto"/>
              <w:right w:val="single" w:sz="4" w:space="0" w:color="auto"/>
            </w:tcBorders>
            <w:vAlign w:val="center"/>
            <w:hideMark/>
          </w:tcPr>
          <w:p w14:paraId="170C2952" w14:textId="77777777" w:rsidR="00DA2A34" w:rsidRPr="00584864" w:rsidRDefault="00DA2A34" w:rsidP="00B905A4">
            <w:pPr>
              <w:spacing w:line="360" w:lineRule="auto"/>
              <w:jc w:val="center"/>
              <w:rPr>
                <w:rFonts w:cs="Times New Roman"/>
                <w:szCs w:val="24"/>
              </w:rPr>
            </w:pPr>
            <w:r w:rsidRPr="00584864">
              <w:rPr>
                <w:rFonts w:cs="Times New Roman"/>
                <w:szCs w:val="24"/>
              </w:rPr>
              <w:t>60</w:t>
            </w:r>
          </w:p>
        </w:tc>
        <w:tc>
          <w:tcPr>
            <w:tcW w:w="427" w:type="pct"/>
            <w:tcBorders>
              <w:top w:val="single" w:sz="4" w:space="0" w:color="auto"/>
              <w:left w:val="single" w:sz="4" w:space="0" w:color="auto"/>
              <w:bottom w:val="single" w:sz="4" w:space="0" w:color="auto"/>
              <w:right w:val="single" w:sz="4" w:space="0" w:color="auto"/>
            </w:tcBorders>
            <w:vAlign w:val="center"/>
            <w:hideMark/>
          </w:tcPr>
          <w:p w14:paraId="4899DDB2" w14:textId="77777777" w:rsidR="00DA2A34" w:rsidRPr="00584864" w:rsidRDefault="00DA2A34" w:rsidP="00B905A4">
            <w:pPr>
              <w:spacing w:line="360" w:lineRule="auto"/>
              <w:jc w:val="center"/>
              <w:rPr>
                <w:rFonts w:cs="Times New Roman"/>
                <w:szCs w:val="24"/>
              </w:rPr>
            </w:pPr>
            <w:r w:rsidRPr="00584864">
              <w:rPr>
                <w:rFonts w:cs="Times New Roman"/>
                <w:szCs w:val="24"/>
              </w:rPr>
              <w:t>120</w:t>
            </w:r>
          </w:p>
        </w:tc>
        <w:tc>
          <w:tcPr>
            <w:tcW w:w="426" w:type="pct"/>
            <w:tcBorders>
              <w:top w:val="single" w:sz="4" w:space="0" w:color="auto"/>
              <w:left w:val="single" w:sz="4" w:space="0" w:color="auto"/>
              <w:bottom w:val="single" w:sz="4" w:space="0" w:color="auto"/>
              <w:right w:val="single" w:sz="4" w:space="0" w:color="auto"/>
            </w:tcBorders>
            <w:vAlign w:val="center"/>
            <w:hideMark/>
          </w:tcPr>
          <w:p w14:paraId="51DAC443" w14:textId="77777777" w:rsidR="00DA2A34" w:rsidRPr="00584864" w:rsidRDefault="00DA2A34" w:rsidP="00B905A4">
            <w:pPr>
              <w:spacing w:line="360" w:lineRule="auto"/>
              <w:jc w:val="center"/>
              <w:rPr>
                <w:rFonts w:cs="Times New Roman"/>
                <w:szCs w:val="24"/>
              </w:rPr>
            </w:pPr>
            <w:r w:rsidRPr="00584864">
              <w:rPr>
                <w:rFonts w:cs="Times New Roman"/>
                <w:szCs w:val="24"/>
              </w:rPr>
              <w:t>180</w:t>
            </w:r>
          </w:p>
        </w:tc>
        <w:tc>
          <w:tcPr>
            <w:tcW w:w="426" w:type="pct"/>
            <w:tcBorders>
              <w:top w:val="single" w:sz="4" w:space="0" w:color="auto"/>
              <w:left w:val="single" w:sz="4" w:space="0" w:color="auto"/>
              <w:bottom w:val="single" w:sz="4" w:space="0" w:color="auto"/>
              <w:right w:val="single" w:sz="4" w:space="0" w:color="auto"/>
            </w:tcBorders>
            <w:vAlign w:val="center"/>
            <w:hideMark/>
          </w:tcPr>
          <w:p w14:paraId="50A82CEF" w14:textId="77777777" w:rsidR="00DA2A34" w:rsidRPr="00584864" w:rsidRDefault="00DA2A34" w:rsidP="00B905A4">
            <w:pPr>
              <w:spacing w:line="360" w:lineRule="auto"/>
              <w:jc w:val="center"/>
              <w:rPr>
                <w:rFonts w:cs="Times New Roman"/>
                <w:szCs w:val="24"/>
              </w:rPr>
            </w:pPr>
            <w:r w:rsidRPr="00584864">
              <w:rPr>
                <w:rFonts w:cs="Times New Roman"/>
                <w:szCs w:val="24"/>
              </w:rPr>
              <w:t>240</w:t>
            </w:r>
          </w:p>
        </w:tc>
        <w:tc>
          <w:tcPr>
            <w:tcW w:w="426" w:type="pct"/>
            <w:tcBorders>
              <w:top w:val="single" w:sz="4" w:space="0" w:color="auto"/>
              <w:left w:val="single" w:sz="4" w:space="0" w:color="auto"/>
              <w:bottom w:val="single" w:sz="4" w:space="0" w:color="auto"/>
              <w:right w:val="single" w:sz="4" w:space="0" w:color="auto"/>
            </w:tcBorders>
            <w:vAlign w:val="center"/>
            <w:hideMark/>
          </w:tcPr>
          <w:p w14:paraId="5ED0AA8F" w14:textId="77777777" w:rsidR="00DA2A34" w:rsidRPr="00584864" w:rsidRDefault="00DA2A34" w:rsidP="00B905A4">
            <w:pPr>
              <w:spacing w:line="360" w:lineRule="auto"/>
              <w:jc w:val="center"/>
              <w:rPr>
                <w:rFonts w:cs="Times New Roman"/>
                <w:szCs w:val="24"/>
              </w:rPr>
            </w:pPr>
            <w:r w:rsidRPr="00584864">
              <w:rPr>
                <w:rFonts w:cs="Times New Roman"/>
                <w:szCs w:val="24"/>
              </w:rPr>
              <w:t>1440</w:t>
            </w:r>
          </w:p>
        </w:tc>
        <w:tc>
          <w:tcPr>
            <w:tcW w:w="469" w:type="pct"/>
            <w:tcBorders>
              <w:top w:val="single" w:sz="4" w:space="0" w:color="auto"/>
              <w:left w:val="single" w:sz="4" w:space="0" w:color="auto"/>
              <w:bottom w:val="single" w:sz="4" w:space="0" w:color="auto"/>
              <w:right w:val="single" w:sz="4" w:space="0" w:color="auto"/>
            </w:tcBorders>
            <w:vAlign w:val="center"/>
            <w:hideMark/>
          </w:tcPr>
          <w:p w14:paraId="062C12B5" w14:textId="77777777" w:rsidR="00DA2A34" w:rsidRPr="00584864" w:rsidRDefault="00DA2A34" w:rsidP="00B905A4">
            <w:pPr>
              <w:spacing w:line="360" w:lineRule="auto"/>
              <w:jc w:val="center"/>
              <w:rPr>
                <w:rFonts w:cs="Times New Roman"/>
                <w:szCs w:val="24"/>
              </w:rPr>
            </w:pPr>
            <w:r w:rsidRPr="00584864">
              <w:rPr>
                <w:rFonts w:cs="Times New Roman"/>
                <w:szCs w:val="24"/>
              </w:rPr>
              <w:t>2880</w:t>
            </w:r>
          </w:p>
        </w:tc>
        <w:tc>
          <w:tcPr>
            <w:tcW w:w="426" w:type="pct"/>
            <w:tcBorders>
              <w:top w:val="single" w:sz="4" w:space="0" w:color="auto"/>
              <w:left w:val="single" w:sz="4" w:space="0" w:color="auto"/>
              <w:bottom w:val="single" w:sz="4" w:space="0" w:color="auto"/>
              <w:right w:val="single" w:sz="4" w:space="0" w:color="auto"/>
            </w:tcBorders>
            <w:vAlign w:val="center"/>
            <w:hideMark/>
          </w:tcPr>
          <w:p w14:paraId="63D66CAA" w14:textId="77777777" w:rsidR="00DA2A34" w:rsidRPr="00584864" w:rsidRDefault="00DA2A34" w:rsidP="00B905A4">
            <w:pPr>
              <w:spacing w:line="360" w:lineRule="auto"/>
              <w:jc w:val="center"/>
              <w:rPr>
                <w:rFonts w:cs="Times New Roman"/>
                <w:szCs w:val="24"/>
              </w:rPr>
            </w:pPr>
            <w:r w:rsidRPr="00584864">
              <w:rPr>
                <w:rFonts w:cs="Times New Roman"/>
                <w:szCs w:val="24"/>
              </w:rPr>
              <w:t>4320</w:t>
            </w:r>
          </w:p>
        </w:tc>
        <w:tc>
          <w:tcPr>
            <w:tcW w:w="426" w:type="pct"/>
            <w:tcBorders>
              <w:top w:val="single" w:sz="4" w:space="0" w:color="auto"/>
              <w:left w:val="single" w:sz="4" w:space="0" w:color="auto"/>
              <w:bottom w:val="single" w:sz="4" w:space="0" w:color="auto"/>
              <w:right w:val="single" w:sz="4" w:space="0" w:color="auto"/>
            </w:tcBorders>
            <w:vAlign w:val="center"/>
            <w:hideMark/>
          </w:tcPr>
          <w:p w14:paraId="34139777" w14:textId="77777777" w:rsidR="00DA2A34" w:rsidRPr="00584864" w:rsidRDefault="00DA2A34" w:rsidP="00B905A4">
            <w:pPr>
              <w:spacing w:line="360" w:lineRule="auto"/>
              <w:jc w:val="center"/>
              <w:rPr>
                <w:rFonts w:cs="Times New Roman"/>
                <w:szCs w:val="24"/>
              </w:rPr>
            </w:pPr>
            <w:r w:rsidRPr="00584864">
              <w:rPr>
                <w:rFonts w:cs="Times New Roman"/>
                <w:szCs w:val="24"/>
              </w:rPr>
              <w:t>5760</w:t>
            </w:r>
          </w:p>
        </w:tc>
        <w:tc>
          <w:tcPr>
            <w:tcW w:w="478" w:type="pct"/>
            <w:tcBorders>
              <w:top w:val="single" w:sz="4" w:space="0" w:color="auto"/>
              <w:left w:val="single" w:sz="4" w:space="0" w:color="auto"/>
              <w:bottom w:val="single" w:sz="4" w:space="0" w:color="auto"/>
              <w:right w:val="single" w:sz="4" w:space="0" w:color="auto"/>
            </w:tcBorders>
            <w:vAlign w:val="center"/>
            <w:hideMark/>
          </w:tcPr>
          <w:p w14:paraId="6EA684AC" w14:textId="77777777" w:rsidR="00DA2A34" w:rsidRPr="00584864" w:rsidRDefault="00DA2A34" w:rsidP="00B905A4">
            <w:pPr>
              <w:spacing w:line="360" w:lineRule="auto"/>
              <w:jc w:val="center"/>
              <w:rPr>
                <w:rFonts w:cs="Times New Roman"/>
                <w:szCs w:val="24"/>
              </w:rPr>
            </w:pPr>
            <w:r w:rsidRPr="00584864">
              <w:rPr>
                <w:rFonts w:cs="Times New Roman"/>
                <w:szCs w:val="24"/>
              </w:rPr>
              <w:t>10080</w:t>
            </w:r>
          </w:p>
        </w:tc>
        <w:tc>
          <w:tcPr>
            <w:tcW w:w="471" w:type="pct"/>
            <w:tcBorders>
              <w:top w:val="single" w:sz="4" w:space="0" w:color="auto"/>
              <w:left w:val="single" w:sz="4" w:space="0" w:color="auto"/>
              <w:bottom w:val="single" w:sz="4" w:space="0" w:color="auto"/>
              <w:right w:val="single" w:sz="4" w:space="0" w:color="auto"/>
            </w:tcBorders>
            <w:vAlign w:val="center"/>
            <w:hideMark/>
          </w:tcPr>
          <w:p w14:paraId="053CAF87" w14:textId="77777777" w:rsidR="00DA2A34" w:rsidRPr="00584864" w:rsidRDefault="00DA2A34" w:rsidP="00B905A4">
            <w:pPr>
              <w:spacing w:line="360" w:lineRule="auto"/>
              <w:jc w:val="center"/>
              <w:rPr>
                <w:rFonts w:cs="Times New Roman"/>
                <w:szCs w:val="24"/>
              </w:rPr>
            </w:pPr>
            <w:r w:rsidRPr="00584864">
              <w:rPr>
                <w:rFonts w:cs="Times New Roman"/>
                <w:szCs w:val="24"/>
              </w:rPr>
              <w:t>11520</w:t>
            </w:r>
          </w:p>
        </w:tc>
      </w:tr>
      <w:tr w:rsidR="00DA2A34" w:rsidRPr="00584864" w14:paraId="6BD0DD20" w14:textId="77777777" w:rsidTr="00CE296B">
        <w:trPr>
          <w:trHeight w:val="1129"/>
          <w:jc w:val="center"/>
        </w:trPr>
        <w:tc>
          <w:tcPr>
            <w:tcW w:w="603" w:type="pct"/>
            <w:tcBorders>
              <w:top w:val="single" w:sz="4" w:space="0" w:color="auto"/>
              <w:left w:val="single" w:sz="4" w:space="0" w:color="auto"/>
              <w:bottom w:val="single" w:sz="4" w:space="0" w:color="auto"/>
              <w:right w:val="single" w:sz="4" w:space="0" w:color="auto"/>
            </w:tcBorders>
            <w:vAlign w:val="center"/>
          </w:tcPr>
          <w:p w14:paraId="52B12F18" w14:textId="77777777" w:rsidR="00DA2A34" w:rsidRPr="00542750" w:rsidRDefault="00DA2A34" w:rsidP="00B905A4">
            <w:pPr>
              <w:spacing w:line="360" w:lineRule="auto"/>
              <w:jc w:val="center"/>
              <w:rPr>
                <w:rFonts w:cs="Times New Roman"/>
                <w:b/>
                <w:bCs/>
                <w:szCs w:val="24"/>
              </w:rPr>
            </w:pPr>
          </w:p>
          <w:p w14:paraId="7268869B" w14:textId="77777777" w:rsidR="00DA2A34" w:rsidRPr="00542750" w:rsidRDefault="00DA2A34" w:rsidP="00B905A4">
            <w:pPr>
              <w:spacing w:line="360" w:lineRule="auto"/>
              <w:jc w:val="center"/>
              <w:rPr>
                <w:rFonts w:cs="Times New Roman"/>
                <w:b/>
                <w:bCs/>
                <w:szCs w:val="24"/>
              </w:rPr>
            </w:pPr>
            <w:r w:rsidRPr="00542750">
              <w:rPr>
                <w:rFonts w:cs="Times New Roman"/>
                <w:b/>
                <w:bCs/>
                <w:szCs w:val="24"/>
              </w:rPr>
              <w:t>Apitoksin avg (g/L)</w:t>
            </w:r>
          </w:p>
        </w:tc>
        <w:tc>
          <w:tcPr>
            <w:tcW w:w="421" w:type="pct"/>
            <w:tcBorders>
              <w:top w:val="single" w:sz="4" w:space="0" w:color="auto"/>
              <w:left w:val="single" w:sz="4" w:space="0" w:color="auto"/>
              <w:bottom w:val="single" w:sz="4" w:space="0" w:color="auto"/>
              <w:right w:val="single" w:sz="4" w:space="0" w:color="auto"/>
            </w:tcBorders>
            <w:vAlign w:val="center"/>
            <w:hideMark/>
          </w:tcPr>
          <w:p w14:paraId="2F00CED0" w14:textId="45FCD17D" w:rsidR="00DA2A34" w:rsidRPr="00E251A4" w:rsidRDefault="00DA2A34" w:rsidP="00B905A4">
            <w:pPr>
              <w:spacing w:line="360" w:lineRule="auto"/>
              <w:jc w:val="center"/>
              <w:rPr>
                <w:rFonts w:cs="Times New Roman"/>
                <w:color w:val="000000"/>
              </w:rPr>
            </w:pPr>
            <w:r w:rsidRPr="00E251A4">
              <w:rPr>
                <w:rFonts w:cs="Times New Roman"/>
                <w:color w:val="000000"/>
              </w:rPr>
              <w:t>0</w:t>
            </w:r>
            <w:r w:rsidR="00584864">
              <w:rPr>
                <w:rFonts w:cs="Times New Roman"/>
                <w:color w:val="000000"/>
              </w:rPr>
              <w:t>,</w:t>
            </w:r>
            <w:r w:rsidRPr="00E251A4">
              <w:rPr>
                <w:rFonts w:cs="Times New Roman"/>
                <w:color w:val="000000"/>
              </w:rPr>
              <w:t>14    ±</w:t>
            </w:r>
          </w:p>
          <w:p w14:paraId="4D0AC79F" w14:textId="176F7214" w:rsidR="00DA2A34" w:rsidRPr="00AD66B2" w:rsidRDefault="00DA2A34" w:rsidP="00B905A4">
            <w:pPr>
              <w:spacing w:line="360" w:lineRule="auto"/>
              <w:jc w:val="center"/>
              <w:rPr>
                <w:rFonts w:cs="Times New Roman"/>
                <w:color w:val="000000"/>
              </w:rPr>
            </w:pPr>
            <w:r w:rsidRPr="00E251A4">
              <w:rPr>
                <w:rFonts w:cs="Times New Roman"/>
                <w:color w:val="000000"/>
              </w:rPr>
              <w:t>0</w:t>
            </w:r>
            <w:r w:rsidR="00584864">
              <w:rPr>
                <w:rFonts w:cs="Times New Roman"/>
                <w:color w:val="000000"/>
              </w:rPr>
              <w:t>,</w:t>
            </w:r>
            <w:r w:rsidRPr="00AD66B2">
              <w:rPr>
                <w:rFonts w:cs="Times New Roman"/>
                <w:color w:val="000000"/>
              </w:rPr>
              <w:t>008</w:t>
            </w:r>
          </w:p>
        </w:tc>
        <w:tc>
          <w:tcPr>
            <w:tcW w:w="427" w:type="pct"/>
            <w:tcBorders>
              <w:top w:val="single" w:sz="4" w:space="0" w:color="auto"/>
              <w:left w:val="single" w:sz="4" w:space="0" w:color="auto"/>
              <w:bottom w:val="single" w:sz="4" w:space="0" w:color="auto"/>
              <w:right w:val="single" w:sz="4" w:space="0" w:color="auto"/>
            </w:tcBorders>
            <w:vAlign w:val="center"/>
          </w:tcPr>
          <w:p w14:paraId="3198F23C" w14:textId="21AEF9BC" w:rsidR="00DA2A34" w:rsidRPr="00AD66B2" w:rsidRDefault="00DA2A34" w:rsidP="00B905A4">
            <w:pPr>
              <w:spacing w:line="360" w:lineRule="auto"/>
              <w:jc w:val="center"/>
              <w:rPr>
                <w:rFonts w:cs="Times New Roman"/>
                <w:color w:val="000000"/>
              </w:rPr>
            </w:pPr>
            <w:r w:rsidRPr="00AD66B2">
              <w:rPr>
                <w:rFonts w:cs="Times New Roman"/>
                <w:color w:val="000000"/>
              </w:rPr>
              <w:t>0</w:t>
            </w:r>
            <w:r w:rsidR="00584864">
              <w:rPr>
                <w:rFonts w:cs="Times New Roman"/>
                <w:color w:val="000000"/>
              </w:rPr>
              <w:t>,</w:t>
            </w:r>
            <w:r w:rsidRPr="00AD66B2">
              <w:rPr>
                <w:rFonts w:cs="Times New Roman"/>
                <w:color w:val="000000"/>
              </w:rPr>
              <w:t>1</w:t>
            </w:r>
            <w:r w:rsidR="00542750">
              <w:rPr>
                <w:rFonts w:cs="Times New Roman"/>
                <w:color w:val="000000"/>
              </w:rPr>
              <w:t>8</w:t>
            </w:r>
            <w:r w:rsidRPr="00AD66B2">
              <w:rPr>
                <w:rFonts w:cs="Times New Roman"/>
                <w:color w:val="000000"/>
              </w:rPr>
              <w:t xml:space="preserve">  ±</w:t>
            </w:r>
          </w:p>
          <w:p w14:paraId="56F9C55F" w14:textId="06FE107B" w:rsidR="00DA2A34" w:rsidRPr="00584864" w:rsidRDefault="00DA2A34" w:rsidP="00B905A4">
            <w:pPr>
              <w:spacing w:line="360" w:lineRule="auto"/>
              <w:jc w:val="center"/>
              <w:rPr>
                <w:rFonts w:cs="Times New Roman"/>
                <w:szCs w:val="24"/>
              </w:rPr>
            </w:pPr>
            <w:r w:rsidRPr="00AD66B2">
              <w:rPr>
                <w:rFonts w:cs="Times New Roman"/>
                <w:color w:val="000000"/>
              </w:rPr>
              <w:t>0</w:t>
            </w:r>
            <w:r w:rsidR="00584864">
              <w:rPr>
                <w:rFonts w:cs="Times New Roman"/>
                <w:color w:val="000000"/>
              </w:rPr>
              <w:t>,</w:t>
            </w:r>
            <w:r w:rsidRPr="00AD66B2">
              <w:rPr>
                <w:rFonts w:cs="Times New Roman"/>
                <w:color w:val="000000"/>
              </w:rPr>
              <w:t>008</w:t>
            </w:r>
          </w:p>
        </w:tc>
        <w:tc>
          <w:tcPr>
            <w:tcW w:w="426" w:type="pct"/>
            <w:tcBorders>
              <w:top w:val="single" w:sz="4" w:space="0" w:color="auto"/>
              <w:left w:val="single" w:sz="4" w:space="0" w:color="auto"/>
              <w:bottom w:val="single" w:sz="4" w:space="0" w:color="auto"/>
              <w:right w:val="single" w:sz="4" w:space="0" w:color="auto"/>
            </w:tcBorders>
            <w:vAlign w:val="center"/>
          </w:tcPr>
          <w:p w14:paraId="4715B80F" w14:textId="750D750F" w:rsidR="00DA2A34" w:rsidRPr="00AD66B2" w:rsidRDefault="00DA2A34" w:rsidP="00B905A4">
            <w:pPr>
              <w:spacing w:line="360" w:lineRule="auto"/>
              <w:jc w:val="center"/>
              <w:rPr>
                <w:rFonts w:cs="Times New Roman"/>
                <w:color w:val="000000"/>
              </w:rPr>
            </w:pPr>
            <w:r w:rsidRPr="00AD66B2">
              <w:rPr>
                <w:rFonts w:cs="Times New Roman"/>
                <w:color w:val="000000"/>
              </w:rPr>
              <w:t>0</w:t>
            </w:r>
            <w:r w:rsidR="00584864">
              <w:rPr>
                <w:rFonts w:cs="Times New Roman"/>
                <w:color w:val="000000"/>
              </w:rPr>
              <w:t>,</w:t>
            </w:r>
            <w:r w:rsidRPr="00AD66B2">
              <w:rPr>
                <w:rFonts w:cs="Times New Roman"/>
                <w:color w:val="000000"/>
              </w:rPr>
              <w:t>21</w:t>
            </w:r>
          </w:p>
          <w:p w14:paraId="2742FC88" w14:textId="77777777" w:rsidR="00DA2A34" w:rsidRPr="00584864" w:rsidRDefault="00DA2A34" w:rsidP="00B905A4">
            <w:pPr>
              <w:spacing w:line="360" w:lineRule="auto"/>
              <w:jc w:val="center"/>
              <w:rPr>
                <w:rFonts w:cs="Times New Roman"/>
                <w:szCs w:val="24"/>
              </w:rPr>
            </w:pPr>
            <w:r w:rsidRPr="00584864">
              <w:rPr>
                <w:rFonts w:cs="Times New Roman"/>
                <w:szCs w:val="24"/>
              </w:rPr>
              <w:t>±</w:t>
            </w:r>
          </w:p>
          <w:p w14:paraId="2AFFAD94" w14:textId="5BCAE87E" w:rsidR="00DA2A34" w:rsidRPr="00584864" w:rsidRDefault="00DA2A34" w:rsidP="00B905A4">
            <w:pPr>
              <w:spacing w:line="360" w:lineRule="auto"/>
              <w:jc w:val="center"/>
              <w:rPr>
                <w:rFonts w:cs="Times New Roman"/>
                <w:szCs w:val="24"/>
              </w:rPr>
            </w:pPr>
            <w:r w:rsidRPr="00AD66B2">
              <w:rPr>
                <w:rFonts w:cs="Times New Roman"/>
                <w:color w:val="000000"/>
              </w:rPr>
              <w:t>0</w:t>
            </w:r>
            <w:r w:rsidR="00584864">
              <w:rPr>
                <w:rFonts w:cs="Times New Roman"/>
                <w:color w:val="000000"/>
              </w:rPr>
              <w:t>,</w:t>
            </w:r>
            <w:r w:rsidRPr="00AD66B2">
              <w:rPr>
                <w:rFonts w:cs="Times New Roman"/>
                <w:color w:val="000000"/>
              </w:rPr>
              <w:t>005</w:t>
            </w:r>
          </w:p>
        </w:tc>
        <w:tc>
          <w:tcPr>
            <w:tcW w:w="426" w:type="pct"/>
            <w:tcBorders>
              <w:top w:val="single" w:sz="4" w:space="0" w:color="auto"/>
              <w:left w:val="single" w:sz="4" w:space="0" w:color="auto"/>
              <w:bottom w:val="single" w:sz="4" w:space="0" w:color="auto"/>
              <w:right w:val="single" w:sz="4" w:space="0" w:color="auto"/>
            </w:tcBorders>
            <w:vAlign w:val="center"/>
          </w:tcPr>
          <w:p w14:paraId="2DB2C076" w14:textId="6ABC9782" w:rsidR="00DA2A34" w:rsidRPr="00AD66B2" w:rsidRDefault="00DA2A34" w:rsidP="00B905A4">
            <w:pPr>
              <w:spacing w:line="360" w:lineRule="auto"/>
              <w:jc w:val="center"/>
              <w:rPr>
                <w:rFonts w:cs="Times New Roman"/>
                <w:color w:val="000000"/>
              </w:rPr>
            </w:pPr>
            <w:r w:rsidRPr="00AD66B2">
              <w:rPr>
                <w:rFonts w:cs="Times New Roman"/>
                <w:color w:val="000000"/>
              </w:rPr>
              <w:t>0</w:t>
            </w:r>
            <w:r w:rsidR="00584864">
              <w:rPr>
                <w:rFonts w:cs="Times New Roman"/>
                <w:color w:val="000000"/>
              </w:rPr>
              <w:t>,</w:t>
            </w:r>
            <w:r w:rsidRPr="00AD66B2">
              <w:rPr>
                <w:rFonts w:cs="Times New Roman"/>
                <w:color w:val="000000"/>
              </w:rPr>
              <w:t>2</w:t>
            </w:r>
            <w:r w:rsidR="00542750">
              <w:rPr>
                <w:rFonts w:cs="Times New Roman"/>
                <w:color w:val="000000"/>
              </w:rPr>
              <w:t>4</w:t>
            </w:r>
          </w:p>
          <w:p w14:paraId="3D8E4376" w14:textId="77777777" w:rsidR="00DA2A34" w:rsidRPr="00584864" w:rsidRDefault="00DA2A34" w:rsidP="00B905A4">
            <w:pPr>
              <w:spacing w:line="360" w:lineRule="auto"/>
              <w:jc w:val="center"/>
              <w:rPr>
                <w:rFonts w:cs="Times New Roman"/>
                <w:szCs w:val="24"/>
              </w:rPr>
            </w:pPr>
            <w:r w:rsidRPr="00584864">
              <w:rPr>
                <w:rFonts w:cs="Times New Roman"/>
                <w:szCs w:val="24"/>
              </w:rPr>
              <w:t>±</w:t>
            </w:r>
          </w:p>
          <w:p w14:paraId="57034FA4" w14:textId="12461141" w:rsidR="00DA2A34" w:rsidRPr="00584864" w:rsidRDefault="00DA2A34" w:rsidP="00B905A4">
            <w:pPr>
              <w:spacing w:line="360" w:lineRule="auto"/>
              <w:jc w:val="center"/>
              <w:rPr>
                <w:rFonts w:cs="Times New Roman"/>
                <w:szCs w:val="24"/>
              </w:rPr>
            </w:pPr>
            <w:r w:rsidRPr="00AD66B2">
              <w:rPr>
                <w:rFonts w:cs="Times New Roman"/>
                <w:color w:val="000000"/>
              </w:rPr>
              <w:t>0</w:t>
            </w:r>
            <w:r w:rsidR="00584864">
              <w:rPr>
                <w:rFonts w:cs="Times New Roman"/>
                <w:color w:val="000000"/>
              </w:rPr>
              <w:t>,</w:t>
            </w:r>
            <w:r w:rsidRPr="00AD66B2">
              <w:rPr>
                <w:rFonts w:cs="Times New Roman"/>
                <w:color w:val="000000"/>
              </w:rPr>
              <w:t>003</w:t>
            </w:r>
          </w:p>
        </w:tc>
        <w:tc>
          <w:tcPr>
            <w:tcW w:w="426" w:type="pct"/>
            <w:tcBorders>
              <w:top w:val="single" w:sz="4" w:space="0" w:color="auto"/>
              <w:left w:val="single" w:sz="4" w:space="0" w:color="auto"/>
              <w:bottom w:val="single" w:sz="4" w:space="0" w:color="auto"/>
              <w:right w:val="single" w:sz="4" w:space="0" w:color="auto"/>
            </w:tcBorders>
            <w:vAlign w:val="center"/>
          </w:tcPr>
          <w:p w14:paraId="351320F1" w14:textId="6CEAF0C2" w:rsidR="00DA2A34" w:rsidRPr="00AD66B2" w:rsidRDefault="00DA2A34" w:rsidP="00B905A4">
            <w:pPr>
              <w:spacing w:line="360" w:lineRule="auto"/>
              <w:jc w:val="center"/>
              <w:rPr>
                <w:rFonts w:cs="Times New Roman"/>
                <w:color w:val="000000"/>
              </w:rPr>
            </w:pPr>
            <w:r w:rsidRPr="00AD66B2">
              <w:rPr>
                <w:rFonts w:cs="Times New Roman"/>
                <w:color w:val="000000"/>
              </w:rPr>
              <w:t>0</w:t>
            </w:r>
            <w:r w:rsidR="00584864">
              <w:rPr>
                <w:rFonts w:cs="Times New Roman"/>
                <w:color w:val="000000"/>
              </w:rPr>
              <w:t>,</w:t>
            </w:r>
            <w:r w:rsidRPr="00AD66B2">
              <w:rPr>
                <w:rFonts w:cs="Times New Roman"/>
                <w:color w:val="000000"/>
              </w:rPr>
              <w:t>3</w:t>
            </w:r>
            <w:r w:rsidR="00542750">
              <w:rPr>
                <w:rFonts w:cs="Times New Roman"/>
                <w:color w:val="000000"/>
              </w:rPr>
              <w:t>8</w:t>
            </w:r>
          </w:p>
          <w:p w14:paraId="39E399A3" w14:textId="77777777" w:rsidR="00DA2A34" w:rsidRPr="00584864" w:rsidRDefault="00DA2A34" w:rsidP="00B905A4">
            <w:pPr>
              <w:spacing w:line="360" w:lineRule="auto"/>
              <w:jc w:val="center"/>
              <w:rPr>
                <w:rFonts w:cs="Times New Roman"/>
                <w:szCs w:val="24"/>
              </w:rPr>
            </w:pPr>
            <w:r w:rsidRPr="00584864">
              <w:rPr>
                <w:rFonts w:cs="Times New Roman"/>
                <w:szCs w:val="24"/>
              </w:rPr>
              <w:t>±</w:t>
            </w:r>
          </w:p>
          <w:p w14:paraId="2427A71D" w14:textId="2510982C" w:rsidR="00DA2A34" w:rsidRPr="00584864" w:rsidRDefault="00DA2A34" w:rsidP="00B905A4">
            <w:pPr>
              <w:spacing w:line="360" w:lineRule="auto"/>
              <w:jc w:val="center"/>
              <w:rPr>
                <w:rFonts w:cs="Times New Roman"/>
                <w:szCs w:val="24"/>
              </w:rPr>
            </w:pPr>
            <w:r w:rsidRPr="00AD66B2">
              <w:rPr>
                <w:rFonts w:cs="Times New Roman"/>
                <w:color w:val="000000"/>
              </w:rPr>
              <w:t>0</w:t>
            </w:r>
            <w:r w:rsidR="00584864">
              <w:rPr>
                <w:rFonts w:cs="Times New Roman"/>
                <w:color w:val="000000"/>
              </w:rPr>
              <w:t>,</w:t>
            </w:r>
            <w:r w:rsidRPr="00AD66B2">
              <w:rPr>
                <w:rFonts w:cs="Times New Roman"/>
                <w:color w:val="000000"/>
              </w:rPr>
              <w:t>005</w:t>
            </w:r>
          </w:p>
        </w:tc>
        <w:tc>
          <w:tcPr>
            <w:tcW w:w="469" w:type="pct"/>
            <w:tcBorders>
              <w:top w:val="single" w:sz="4" w:space="0" w:color="auto"/>
              <w:left w:val="single" w:sz="4" w:space="0" w:color="auto"/>
              <w:bottom w:val="single" w:sz="4" w:space="0" w:color="auto"/>
              <w:right w:val="single" w:sz="4" w:space="0" w:color="auto"/>
            </w:tcBorders>
            <w:vAlign w:val="center"/>
            <w:hideMark/>
          </w:tcPr>
          <w:p w14:paraId="2042B6B7" w14:textId="546079DD" w:rsidR="00DA2A34" w:rsidRPr="00AD66B2" w:rsidRDefault="00DA2A34" w:rsidP="00B905A4">
            <w:pPr>
              <w:spacing w:line="360" w:lineRule="auto"/>
              <w:jc w:val="center"/>
              <w:rPr>
                <w:rFonts w:cs="Times New Roman"/>
                <w:color w:val="000000"/>
              </w:rPr>
            </w:pPr>
            <w:r w:rsidRPr="00AD66B2">
              <w:rPr>
                <w:rFonts w:cs="Times New Roman"/>
                <w:color w:val="000000"/>
              </w:rPr>
              <w:t>0</w:t>
            </w:r>
            <w:r w:rsidR="00584864">
              <w:rPr>
                <w:rFonts w:cs="Times New Roman"/>
                <w:color w:val="000000"/>
              </w:rPr>
              <w:t>,</w:t>
            </w:r>
            <w:r w:rsidRPr="00AD66B2">
              <w:rPr>
                <w:rFonts w:cs="Times New Roman"/>
                <w:color w:val="000000"/>
              </w:rPr>
              <w:t>4</w:t>
            </w:r>
            <w:r w:rsidR="00542750">
              <w:rPr>
                <w:rFonts w:cs="Times New Roman"/>
                <w:color w:val="000000"/>
              </w:rPr>
              <w:t>9</w:t>
            </w:r>
            <w:r w:rsidRPr="00AD66B2">
              <w:rPr>
                <w:rFonts w:cs="Times New Roman"/>
                <w:color w:val="000000"/>
              </w:rPr>
              <w:t xml:space="preserve">    ±</w:t>
            </w:r>
          </w:p>
          <w:p w14:paraId="3A684048" w14:textId="3F0803D3" w:rsidR="00DA2A34" w:rsidRPr="00AD66B2" w:rsidRDefault="00DA2A34" w:rsidP="00B905A4">
            <w:pPr>
              <w:spacing w:line="360" w:lineRule="auto"/>
              <w:jc w:val="center"/>
              <w:rPr>
                <w:rFonts w:cs="Times New Roman"/>
                <w:color w:val="000000"/>
              </w:rPr>
            </w:pPr>
            <w:r w:rsidRPr="00AD66B2">
              <w:rPr>
                <w:rFonts w:cs="Times New Roman"/>
                <w:color w:val="000000"/>
              </w:rPr>
              <w:t>0</w:t>
            </w:r>
            <w:r w:rsidR="00584864">
              <w:rPr>
                <w:rFonts w:cs="Times New Roman"/>
                <w:color w:val="000000"/>
              </w:rPr>
              <w:t>,</w:t>
            </w:r>
            <w:r w:rsidRPr="00AD66B2">
              <w:rPr>
                <w:rFonts w:cs="Times New Roman"/>
                <w:color w:val="000000"/>
              </w:rPr>
              <w:t>01</w:t>
            </w:r>
          </w:p>
        </w:tc>
        <w:tc>
          <w:tcPr>
            <w:tcW w:w="426" w:type="pct"/>
            <w:tcBorders>
              <w:top w:val="single" w:sz="4" w:space="0" w:color="auto"/>
              <w:left w:val="single" w:sz="4" w:space="0" w:color="auto"/>
              <w:bottom w:val="single" w:sz="4" w:space="0" w:color="auto"/>
              <w:right w:val="single" w:sz="4" w:space="0" w:color="auto"/>
            </w:tcBorders>
            <w:vAlign w:val="center"/>
          </w:tcPr>
          <w:p w14:paraId="4C76CDAB" w14:textId="12A5AC78" w:rsidR="00DA2A34" w:rsidRPr="00AD66B2" w:rsidRDefault="00DA2A34" w:rsidP="00B905A4">
            <w:pPr>
              <w:spacing w:line="360" w:lineRule="auto"/>
              <w:jc w:val="center"/>
              <w:rPr>
                <w:rFonts w:cs="Times New Roman"/>
                <w:color w:val="000000"/>
              </w:rPr>
            </w:pPr>
            <w:r w:rsidRPr="00AD66B2">
              <w:rPr>
                <w:rFonts w:cs="Times New Roman"/>
                <w:color w:val="000000"/>
              </w:rPr>
              <w:t>0</w:t>
            </w:r>
            <w:r w:rsidR="00584864">
              <w:rPr>
                <w:rFonts w:cs="Times New Roman"/>
                <w:color w:val="000000"/>
              </w:rPr>
              <w:t>,</w:t>
            </w:r>
            <w:r w:rsidRPr="00AD66B2">
              <w:rPr>
                <w:rFonts w:cs="Times New Roman"/>
                <w:color w:val="000000"/>
              </w:rPr>
              <w:t>7</w:t>
            </w:r>
            <w:r w:rsidR="00542750">
              <w:rPr>
                <w:rFonts w:cs="Times New Roman"/>
                <w:color w:val="000000"/>
              </w:rPr>
              <w:t>2</w:t>
            </w:r>
          </w:p>
          <w:p w14:paraId="04BCE5DA" w14:textId="77777777" w:rsidR="00DA2A34" w:rsidRPr="00584864" w:rsidRDefault="00DA2A34" w:rsidP="00B905A4">
            <w:pPr>
              <w:spacing w:line="360" w:lineRule="auto"/>
              <w:jc w:val="center"/>
              <w:rPr>
                <w:rFonts w:cs="Times New Roman"/>
                <w:szCs w:val="24"/>
              </w:rPr>
            </w:pPr>
            <w:r w:rsidRPr="00584864">
              <w:rPr>
                <w:rFonts w:cs="Times New Roman"/>
                <w:szCs w:val="24"/>
              </w:rPr>
              <w:t>±</w:t>
            </w:r>
          </w:p>
          <w:p w14:paraId="3EF68B28" w14:textId="07220434" w:rsidR="00DA2A34" w:rsidRPr="00584864" w:rsidRDefault="00DA2A34" w:rsidP="00B905A4">
            <w:pPr>
              <w:spacing w:line="360" w:lineRule="auto"/>
              <w:jc w:val="center"/>
              <w:rPr>
                <w:rFonts w:cs="Times New Roman"/>
                <w:szCs w:val="24"/>
              </w:rPr>
            </w:pPr>
            <w:r w:rsidRPr="00AD66B2">
              <w:rPr>
                <w:rFonts w:cs="Times New Roman"/>
                <w:color w:val="000000"/>
              </w:rPr>
              <w:t>0</w:t>
            </w:r>
            <w:r w:rsidR="00584864">
              <w:rPr>
                <w:rFonts w:cs="Times New Roman"/>
                <w:color w:val="000000"/>
              </w:rPr>
              <w:t>,</w:t>
            </w:r>
            <w:r w:rsidRPr="00AD66B2">
              <w:rPr>
                <w:rFonts w:cs="Times New Roman"/>
                <w:color w:val="000000"/>
              </w:rPr>
              <w:t>0</w:t>
            </w:r>
            <w:r w:rsidR="00542750">
              <w:rPr>
                <w:rFonts w:cs="Times New Roman"/>
                <w:color w:val="000000"/>
              </w:rPr>
              <w:t>2</w:t>
            </w:r>
          </w:p>
        </w:tc>
        <w:tc>
          <w:tcPr>
            <w:tcW w:w="426" w:type="pct"/>
            <w:tcBorders>
              <w:top w:val="single" w:sz="4" w:space="0" w:color="auto"/>
              <w:left w:val="single" w:sz="4" w:space="0" w:color="auto"/>
              <w:bottom w:val="single" w:sz="4" w:space="0" w:color="auto"/>
              <w:right w:val="single" w:sz="4" w:space="0" w:color="auto"/>
            </w:tcBorders>
            <w:vAlign w:val="center"/>
          </w:tcPr>
          <w:p w14:paraId="134556EC" w14:textId="67A4EA61" w:rsidR="00DA2A34" w:rsidRPr="00AD66B2" w:rsidRDefault="00DA2A34" w:rsidP="00B905A4">
            <w:pPr>
              <w:spacing w:line="360" w:lineRule="auto"/>
              <w:jc w:val="center"/>
              <w:rPr>
                <w:rFonts w:cs="Times New Roman"/>
                <w:color w:val="000000"/>
              </w:rPr>
            </w:pPr>
            <w:r w:rsidRPr="00AD66B2">
              <w:rPr>
                <w:rFonts w:cs="Times New Roman"/>
                <w:color w:val="000000"/>
              </w:rPr>
              <w:t>0</w:t>
            </w:r>
            <w:r w:rsidR="00584864">
              <w:rPr>
                <w:rFonts w:cs="Times New Roman"/>
                <w:color w:val="000000"/>
              </w:rPr>
              <w:t>,</w:t>
            </w:r>
            <w:r w:rsidRPr="00AD66B2">
              <w:rPr>
                <w:rFonts w:cs="Times New Roman"/>
                <w:color w:val="000000"/>
              </w:rPr>
              <w:t>9</w:t>
            </w:r>
            <w:r w:rsidR="00542750">
              <w:rPr>
                <w:rFonts w:cs="Times New Roman"/>
                <w:color w:val="000000"/>
              </w:rPr>
              <w:t>3</w:t>
            </w:r>
          </w:p>
          <w:p w14:paraId="662469F5" w14:textId="77777777" w:rsidR="00DA2A34" w:rsidRPr="00584864" w:rsidRDefault="00DA2A34" w:rsidP="00B905A4">
            <w:pPr>
              <w:spacing w:line="360" w:lineRule="auto"/>
              <w:jc w:val="center"/>
              <w:rPr>
                <w:rFonts w:cs="Times New Roman"/>
                <w:szCs w:val="24"/>
              </w:rPr>
            </w:pPr>
            <w:r w:rsidRPr="00584864">
              <w:rPr>
                <w:rFonts w:cs="Times New Roman"/>
                <w:szCs w:val="24"/>
              </w:rPr>
              <w:t>±</w:t>
            </w:r>
          </w:p>
          <w:p w14:paraId="464D473D" w14:textId="619F1667" w:rsidR="00DA2A34" w:rsidRPr="00584864" w:rsidRDefault="00DA2A34" w:rsidP="00B905A4">
            <w:pPr>
              <w:spacing w:line="360" w:lineRule="auto"/>
              <w:jc w:val="center"/>
              <w:rPr>
                <w:rFonts w:cs="Times New Roman"/>
                <w:szCs w:val="24"/>
              </w:rPr>
            </w:pPr>
            <w:r w:rsidRPr="00AD66B2">
              <w:rPr>
                <w:rFonts w:cs="Times New Roman"/>
                <w:color w:val="000000"/>
              </w:rPr>
              <w:t>0</w:t>
            </w:r>
            <w:r w:rsidR="00584864">
              <w:rPr>
                <w:rFonts w:cs="Times New Roman"/>
                <w:color w:val="000000"/>
              </w:rPr>
              <w:t>,</w:t>
            </w:r>
            <w:r w:rsidRPr="00AD66B2">
              <w:rPr>
                <w:rFonts w:cs="Times New Roman"/>
                <w:color w:val="000000"/>
              </w:rPr>
              <w:t>0</w:t>
            </w:r>
            <w:r w:rsidR="00542750">
              <w:rPr>
                <w:rFonts w:cs="Times New Roman"/>
                <w:color w:val="000000"/>
              </w:rPr>
              <w:t>3</w:t>
            </w:r>
          </w:p>
        </w:tc>
        <w:tc>
          <w:tcPr>
            <w:tcW w:w="478" w:type="pct"/>
            <w:tcBorders>
              <w:top w:val="single" w:sz="4" w:space="0" w:color="auto"/>
              <w:left w:val="single" w:sz="4" w:space="0" w:color="auto"/>
              <w:bottom w:val="single" w:sz="4" w:space="0" w:color="auto"/>
              <w:right w:val="single" w:sz="4" w:space="0" w:color="auto"/>
            </w:tcBorders>
            <w:vAlign w:val="center"/>
          </w:tcPr>
          <w:p w14:paraId="1DB2D00B" w14:textId="3CC08885" w:rsidR="00DA2A34" w:rsidRPr="00AD66B2" w:rsidRDefault="00DA2A34" w:rsidP="00B905A4">
            <w:pPr>
              <w:spacing w:line="360" w:lineRule="auto"/>
              <w:jc w:val="center"/>
              <w:rPr>
                <w:rFonts w:cs="Times New Roman"/>
                <w:color w:val="000000"/>
              </w:rPr>
            </w:pPr>
            <w:r w:rsidRPr="00AD66B2">
              <w:rPr>
                <w:rFonts w:cs="Times New Roman"/>
                <w:color w:val="000000"/>
              </w:rPr>
              <w:t>1</w:t>
            </w:r>
            <w:r w:rsidR="00584864">
              <w:rPr>
                <w:rFonts w:cs="Times New Roman"/>
                <w:color w:val="000000"/>
              </w:rPr>
              <w:t>,</w:t>
            </w:r>
            <w:r w:rsidRPr="00AD66B2">
              <w:rPr>
                <w:rFonts w:cs="Times New Roman"/>
                <w:color w:val="000000"/>
              </w:rPr>
              <w:t>15</w:t>
            </w:r>
          </w:p>
          <w:p w14:paraId="6FE40A83" w14:textId="77777777" w:rsidR="00DA2A34" w:rsidRPr="00584864" w:rsidRDefault="00DA2A34" w:rsidP="00B905A4">
            <w:pPr>
              <w:spacing w:line="360" w:lineRule="auto"/>
              <w:jc w:val="center"/>
              <w:rPr>
                <w:rFonts w:cs="Times New Roman"/>
                <w:szCs w:val="24"/>
              </w:rPr>
            </w:pPr>
            <w:r w:rsidRPr="00584864">
              <w:rPr>
                <w:rFonts w:cs="Times New Roman"/>
                <w:szCs w:val="24"/>
              </w:rPr>
              <w:t>±</w:t>
            </w:r>
          </w:p>
          <w:p w14:paraId="5D3B5C41" w14:textId="7D3E2A52" w:rsidR="00DA2A34" w:rsidRPr="00584864" w:rsidRDefault="00DA2A34" w:rsidP="00B905A4">
            <w:pPr>
              <w:spacing w:line="360" w:lineRule="auto"/>
              <w:jc w:val="center"/>
              <w:rPr>
                <w:rFonts w:cs="Times New Roman"/>
                <w:szCs w:val="24"/>
              </w:rPr>
            </w:pPr>
            <w:r w:rsidRPr="00AD66B2">
              <w:rPr>
                <w:rFonts w:cs="Times New Roman"/>
                <w:color w:val="000000"/>
              </w:rPr>
              <w:t>0</w:t>
            </w:r>
            <w:r w:rsidR="00584864">
              <w:rPr>
                <w:rFonts w:cs="Times New Roman"/>
                <w:color w:val="000000"/>
              </w:rPr>
              <w:t>,</w:t>
            </w:r>
            <w:r w:rsidRPr="00AD66B2">
              <w:rPr>
                <w:rFonts w:cs="Times New Roman"/>
                <w:color w:val="000000"/>
              </w:rPr>
              <w:t>008</w:t>
            </w:r>
          </w:p>
        </w:tc>
        <w:tc>
          <w:tcPr>
            <w:tcW w:w="471" w:type="pct"/>
            <w:tcBorders>
              <w:top w:val="single" w:sz="4" w:space="0" w:color="auto"/>
              <w:left w:val="single" w:sz="4" w:space="0" w:color="auto"/>
              <w:bottom w:val="single" w:sz="4" w:space="0" w:color="auto"/>
              <w:right w:val="single" w:sz="4" w:space="0" w:color="auto"/>
            </w:tcBorders>
            <w:vAlign w:val="center"/>
          </w:tcPr>
          <w:p w14:paraId="494F0540" w14:textId="2C6304E7" w:rsidR="00DA2A34" w:rsidRPr="00AD66B2" w:rsidRDefault="00DA2A34" w:rsidP="00B905A4">
            <w:pPr>
              <w:spacing w:line="360" w:lineRule="auto"/>
              <w:jc w:val="center"/>
              <w:rPr>
                <w:rFonts w:cs="Times New Roman"/>
                <w:color w:val="000000"/>
              </w:rPr>
            </w:pPr>
            <w:r w:rsidRPr="00AD66B2">
              <w:rPr>
                <w:rFonts w:cs="Times New Roman"/>
                <w:color w:val="000000"/>
              </w:rPr>
              <w:t>1</w:t>
            </w:r>
            <w:r w:rsidR="00584864">
              <w:rPr>
                <w:rFonts w:cs="Times New Roman"/>
                <w:color w:val="000000"/>
              </w:rPr>
              <w:t>,</w:t>
            </w:r>
            <w:r w:rsidRPr="00AD66B2">
              <w:rPr>
                <w:rFonts w:cs="Times New Roman"/>
                <w:color w:val="000000"/>
              </w:rPr>
              <w:t>2</w:t>
            </w:r>
            <w:r w:rsidR="00542750">
              <w:rPr>
                <w:rFonts w:cs="Times New Roman"/>
                <w:color w:val="000000"/>
              </w:rPr>
              <w:t>6</w:t>
            </w:r>
          </w:p>
          <w:p w14:paraId="778947B5" w14:textId="77777777" w:rsidR="00DA2A34" w:rsidRPr="00584864" w:rsidRDefault="00DA2A34" w:rsidP="00B905A4">
            <w:pPr>
              <w:spacing w:line="360" w:lineRule="auto"/>
              <w:jc w:val="center"/>
              <w:rPr>
                <w:rFonts w:cs="Times New Roman"/>
                <w:szCs w:val="24"/>
              </w:rPr>
            </w:pPr>
            <w:r w:rsidRPr="00584864">
              <w:rPr>
                <w:rFonts w:cs="Times New Roman"/>
                <w:szCs w:val="24"/>
              </w:rPr>
              <w:t>±</w:t>
            </w:r>
          </w:p>
          <w:p w14:paraId="172E71CF" w14:textId="49783055" w:rsidR="00DA2A34" w:rsidRPr="00584864" w:rsidRDefault="00DA2A34" w:rsidP="00B905A4">
            <w:pPr>
              <w:spacing w:line="360" w:lineRule="auto"/>
              <w:jc w:val="center"/>
              <w:rPr>
                <w:rFonts w:cs="Times New Roman"/>
                <w:szCs w:val="24"/>
              </w:rPr>
            </w:pPr>
            <w:r w:rsidRPr="00AD66B2">
              <w:rPr>
                <w:rFonts w:cs="Times New Roman"/>
                <w:color w:val="000000"/>
              </w:rPr>
              <w:t>0</w:t>
            </w:r>
            <w:r w:rsidR="00584864">
              <w:rPr>
                <w:rFonts w:cs="Times New Roman"/>
                <w:color w:val="000000"/>
              </w:rPr>
              <w:t>,</w:t>
            </w:r>
            <w:r w:rsidRPr="00AD66B2">
              <w:rPr>
                <w:rFonts w:cs="Times New Roman"/>
                <w:color w:val="000000"/>
              </w:rPr>
              <w:t>0</w:t>
            </w:r>
            <w:r w:rsidR="00542750">
              <w:rPr>
                <w:rFonts w:cs="Times New Roman"/>
                <w:color w:val="000000"/>
              </w:rPr>
              <w:t>3</w:t>
            </w:r>
          </w:p>
        </w:tc>
      </w:tr>
      <w:tr w:rsidR="00DA2A34" w:rsidRPr="00584864" w14:paraId="62B672AF" w14:textId="77777777" w:rsidTr="00CE296B">
        <w:trPr>
          <w:trHeight w:val="1067"/>
          <w:jc w:val="center"/>
        </w:trPr>
        <w:tc>
          <w:tcPr>
            <w:tcW w:w="603" w:type="pct"/>
            <w:tcBorders>
              <w:top w:val="single" w:sz="4" w:space="0" w:color="auto"/>
              <w:left w:val="single" w:sz="4" w:space="0" w:color="auto"/>
              <w:bottom w:val="single" w:sz="4" w:space="0" w:color="auto"/>
              <w:right w:val="single" w:sz="4" w:space="0" w:color="auto"/>
            </w:tcBorders>
            <w:vAlign w:val="center"/>
          </w:tcPr>
          <w:p w14:paraId="46C0070A" w14:textId="77777777" w:rsidR="00DA2A34" w:rsidRPr="00542750" w:rsidRDefault="00DA2A34" w:rsidP="00B905A4">
            <w:pPr>
              <w:spacing w:line="360" w:lineRule="auto"/>
              <w:jc w:val="center"/>
              <w:rPr>
                <w:rFonts w:cs="Times New Roman"/>
                <w:b/>
                <w:bCs/>
                <w:szCs w:val="24"/>
              </w:rPr>
            </w:pPr>
          </w:p>
          <w:p w14:paraId="4FDAF28F" w14:textId="77777777" w:rsidR="00DA2A34" w:rsidRPr="00542750" w:rsidRDefault="00DA2A34" w:rsidP="00B905A4">
            <w:pPr>
              <w:spacing w:line="360" w:lineRule="auto"/>
              <w:jc w:val="center"/>
              <w:rPr>
                <w:rFonts w:cs="Times New Roman"/>
                <w:b/>
                <w:bCs/>
                <w:szCs w:val="24"/>
              </w:rPr>
            </w:pPr>
            <w:r w:rsidRPr="00542750">
              <w:rPr>
                <w:rFonts w:cs="Times New Roman"/>
                <w:b/>
                <w:bCs/>
                <w:szCs w:val="24"/>
              </w:rPr>
              <w:t>% LC</w:t>
            </w:r>
          </w:p>
        </w:tc>
        <w:tc>
          <w:tcPr>
            <w:tcW w:w="421" w:type="pct"/>
            <w:tcBorders>
              <w:top w:val="single" w:sz="4" w:space="0" w:color="auto"/>
              <w:left w:val="single" w:sz="4" w:space="0" w:color="auto"/>
              <w:bottom w:val="single" w:sz="4" w:space="0" w:color="auto"/>
              <w:right w:val="single" w:sz="4" w:space="0" w:color="auto"/>
            </w:tcBorders>
            <w:vAlign w:val="center"/>
          </w:tcPr>
          <w:p w14:paraId="1D982F51" w14:textId="50AF70F2" w:rsidR="00DA2A34" w:rsidRPr="00AD66B2" w:rsidRDefault="00DA2A34" w:rsidP="00B905A4">
            <w:pPr>
              <w:spacing w:line="360" w:lineRule="auto"/>
              <w:jc w:val="center"/>
              <w:rPr>
                <w:rFonts w:cs="Times New Roman"/>
                <w:color w:val="000000"/>
              </w:rPr>
            </w:pPr>
            <w:r w:rsidRPr="00AD66B2">
              <w:rPr>
                <w:rFonts w:cs="Times New Roman"/>
                <w:color w:val="000000"/>
              </w:rPr>
              <w:t>11</w:t>
            </w:r>
            <w:r w:rsidR="00584864">
              <w:rPr>
                <w:rFonts w:cs="Times New Roman"/>
                <w:color w:val="000000"/>
              </w:rPr>
              <w:t>,</w:t>
            </w:r>
            <w:r w:rsidRPr="00AD66B2">
              <w:rPr>
                <w:rFonts w:cs="Times New Roman"/>
                <w:color w:val="000000"/>
              </w:rPr>
              <w:t>22</w:t>
            </w:r>
          </w:p>
          <w:p w14:paraId="725C0852" w14:textId="77777777" w:rsidR="00DA2A34" w:rsidRPr="00584864" w:rsidRDefault="00DA2A34" w:rsidP="00B905A4">
            <w:pPr>
              <w:spacing w:line="360" w:lineRule="auto"/>
              <w:jc w:val="center"/>
              <w:rPr>
                <w:rFonts w:cs="Times New Roman"/>
                <w:szCs w:val="24"/>
              </w:rPr>
            </w:pPr>
            <w:r w:rsidRPr="00584864">
              <w:rPr>
                <w:rFonts w:cs="Times New Roman"/>
                <w:szCs w:val="24"/>
              </w:rPr>
              <w:t>±</w:t>
            </w:r>
          </w:p>
          <w:p w14:paraId="65B3ADDA" w14:textId="318793B0" w:rsidR="00DA2A34" w:rsidRPr="00584864" w:rsidRDefault="00DA2A34" w:rsidP="00B905A4">
            <w:pPr>
              <w:spacing w:line="360" w:lineRule="auto"/>
              <w:jc w:val="center"/>
              <w:rPr>
                <w:rFonts w:cs="Times New Roman"/>
                <w:szCs w:val="24"/>
              </w:rPr>
            </w:pPr>
            <w:r w:rsidRPr="00AD66B2">
              <w:rPr>
                <w:rFonts w:cs="Times New Roman"/>
                <w:color w:val="000000"/>
              </w:rPr>
              <w:t>0</w:t>
            </w:r>
            <w:r w:rsidR="00584864">
              <w:rPr>
                <w:rFonts w:cs="Times New Roman"/>
                <w:color w:val="000000"/>
              </w:rPr>
              <w:t>,</w:t>
            </w:r>
            <w:r w:rsidRPr="00AD66B2">
              <w:rPr>
                <w:rFonts w:cs="Times New Roman"/>
                <w:color w:val="000000"/>
              </w:rPr>
              <w:t>61</w:t>
            </w:r>
          </w:p>
        </w:tc>
        <w:tc>
          <w:tcPr>
            <w:tcW w:w="427" w:type="pct"/>
            <w:tcBorders>
              <w:top w:val="single" w:sz="4" w:space="0" w:color="auto"/>
              <w:left w:val="single" w:sz="4" w:space="0" w:color="auto"/>
              <w:bottom w:val="single" w:sz="4" w:space="0" w:color="auto"/>
              <w:right w:val="single" w:sz="4" w:space="0" w:color="auto"/>
            </w:tcBorders>
            <w:vAlign w:val="center"/>
          </w:tcPr>
          <w:p w14:paraId="39217770" w14:textId="631C5FC8" w:rsidR="00DA2A34" w:rsidRPr="00AD66B2" w:rsidRDefault="00DA2A34" w:rsidP="00B905A4">
            <w:pPr>
              <w:spacing w:line="360" w:lineRule="auto"/>
              <w:jc w:val="center"/>
              <w:rPr>
                <w:rFonts w:cs="Times New Roman"/>
                <w:color w:val="000000"/>
              </w:rPr>
            </w:pPr>
            <w:r w:rsidRPr="00AD66B2">
              <w:rPr>
                <w:rFonts w:cs="Times New Roman"/>
                <w:color w:val="000000"/>
              </w:rPr>
              <w:t>13</w:t>
            </w:r>
            <w:r w:rsidR="00584864">
              <w:rPr>
                <w:rFonts w:cs="Times New Roman"/>
                <w:color w:val="000000"/>
              </w:rPr>
              <w:t>,</w:t>
            </w:r>
            <w:r w:rsidRPr="00AD66B2">
              <w:rPr>
                <w:rFonts w:cs="Times New Roman"/>
                <w:color w:val="000000"/>
              </w:rPr>
              <w:t>6</w:t>
            </w:r>
            <w:r w:rsidR="00536089">
              <w:rPr>
                <w:rFonts w:cs="Times New Roman"/>
                <w:color w:val="000000"/>
              </w:rPr>
              <w:t>7</w:t>
            </w:r>
          </w:p>
          <w:p w14:paraId="53EFC519" w14:textId="77777777" w:rsidR="00DA2A34" w:rsidRPr="00584864" w:rsidRDefault="00DA2A34" w:rsidP="00B905A4">
            <w:pPr>
              <w:spacing w:line="360" w:lineRule="auto"/>
              <w:jc w:val="center"/>
              <w:rPr>
                <w:rFonts w:cs="Times New Roman"/>
                <w:szCs w:val="24"/>
              </w:rPr>
            </w:pPr>
            <w:r w:rsidRPr="00584864">
              <w:rPr>
                <w:rFonts w:cs="Times New Roman"/>
                <w:szCs w:val="24"/>
              </w:rPr>
              <w:t>±</w:t>
            </w:r>
          </w:p>
          <w:p w14:paraId="50C44E83" w14:textId="39399F34" w:rsidR="00DA2A34" w:rsidRPr="00584864" w:rsidRDefault="00DA2A34" w:rsidP="00B905A4">
            <w:pPr>
              <w:spacing w:line="360" w:lineRule="auto"/>
              <w:jc w:val="center"/>
              <w:rPr>
                <w:rFonts w:cs="Times New Roman"/>
                <w:szCs w:val="24"/>
              </w:rPr>
            </w:pPr>
            <w:r w:rsidRPr="00AD66B2">
              <w:rPr>
                <w:rFonts w:cs="Times New Roman"/>
                <w:color w:val="000000"/>
              </w:rPr>
              <w:t>0</w:t>
            </w:r>
            <w:r w:rsidR="00584864">
              <w:rPr>
                <w:rFonts w:cs="Times New Roman"/>
                <w:color w:val="000000"/>
              </w:rPr>
              <w:t>,</w:t>
            </w:r>
            <w:r w:rsidRPr="00AD66B2">
              <w:rPr>
                <w:rFonts w:cs="Times New Roman"/>
                <w:color w:val="000000"/>
              </w:rPr>
              <w:t>61</w:t>
            </w:r>
          </w:p>
        </w:tc>
        <w:tc>
          <w:tcPr>
            <w:tcW w:w="426" w:type="pct"/>
            <w:tcBorders>
              <w:top w:val="single" w:sz="4" w:space="0" w:color="auto"/>
              <w:left w:val="single" w:sz="4" w:space="0" w:color="auto"/>
              <w:bottom w:val="single" w:sz="4" w:space="0" w:color="auto"/>
              <w:right w:val="single" w:sz="4" w:space="0" w:color="auto"/>
            </w:tcBorders>
            <w:vAlign w:val="center"/>
          </w:tcPr>
          <w:p w14:paraId="1604E523" w14:textId="1E77B9DD" w:rsidR="00DA2A34" w:rsidRPr="00AD66B2" w:rsidRDefault="00DA2A34" w:rsidP="00B905A4">
            <w:pPr>
              <w:spacing w:line="360" w:lineRule="auto"/>
              <w:jc w:val="center"/>
              <w:rPr>
                <w:rFonts w:cs="Times New Roman"/>
                <w:color w:val="000000"/>
              </w:rPr>
            </w:pPr>
            <w:r w:rsidRPr="00AD66B2">
              <w:rPr>
                <w:rFonts w:cs="Times New Roman"/>
                <w:color w:val="000000"/>
              </w:rPr>
              <w:t>16</w:t>
            </w:r>
            <w:r w:rsidR="00584864">
              <w:rPr>
                <w:rFonts w:cs="Times New Roman"/>
                <w:color w:val="000000"/>
              </w:rPr>
              <w:t>,</w:t>
            </w:r>
            <w:r w:rsidRPr="00AD66B2">
              <w:rPr>
                <w:rFonts w:cs="Times New Roman"/>
                <w:color w:val="000000"/>
              </w:rPr>
              <w:t>7</w:t>
            </w:r>
            <w:r w:rsidR="00536089">
              <w:rPr>
                <w:rFonts w:cs="Times New Roman"/>
                <w:color w:val="000000"/>
              </w:rPr>
              <w:t>3</w:t>
            </w:r>
          </w:p>
          <w:p w14:paraId="54D7389E" w14:textId="77777777" w:rsidR="00DA2A34" w:rsidRPr="00584864" w:rsidRDefault="00DA2A34" w:rsidP="00B905A4">
            <w:pPr>
              <w:spacing w:line="360" w:lineRule="auto"/>
              <w:jc w:val="center"/>
              <w:rPr>
                <w:rFonts w:cs="Times New Roman"/>
                <w:szCs w:val="24"/>
              </w:rPr>
            </w:pPr>
            <w:r w:rsidRPr="00584864">
              <w:rPr>
                <w:rFonts w:cs="Times New Roman"/>
                <w:szCs w:val="24"/>
              </w:rPr>
              <w:t>±</w:t>
            </w:r>
          </w:p>
          <w:p w14:paraId="30F3A814" w14:textId="0CAB433B" w:rsidR="00DA2A34" w:rsidRPr="00584864" w:rsidRDefault="00DA2A34" w:rsidP="00B905A4">
            <w:pPr>
              <w:spacing w:line="360" w:lineRule="auto"/>
              <w:jc w:val="center"/>
              <w:rPr>
                <w:rFonts w:cs="Times New Roman"/>
                <w:szCs w:val="24"/>
              </w:rPr>
            </w:pPr>
            <w:r w:rsidRPr="00AD66B2">
              <w:rPr>
                <w:rFonts w:cs="Times New Roman"/>
                <w:color w:val="000000"/>
              </w:rPr>
              <w:t>0</w:t>
            </w:r>
            <w:r w:rsidR="00584864">
              <w:rPr>
                <w:rFonts w:cs="Times New Roman"/>
                <w:color w:val="000000"/>
              </w:rPr>
              <w:t>,</w:t>
            </w:r>
            <w:r w:rsidRPr="00AD66B2">
              <w:rPr>
                <w:rFonts w:cs="Times New Roman"/>
                <w:color w:val="000000"/>
              </w:rPr>
              <w:t>4</w:t>
            </w:r>
            <w:r w:rsidR="00542750">
              <w:rPr>
                <w:rFonts w:cs="Times New Roman"/>
                <w:color w:val="000000"/>
              </w:rPr>
              <w:t>1</w:t>
            </w:r>
          </w:p>
        </w:tc>
        <w:tc>
          <w:tcPr>
            <w:tcW w:w="426" w:type="pct"/>
            <w:tcBorders>
              <w:top w:val="single" w:sz="4" w:space="0" w:color="auto"/>
              <w:left w:val="single" w:sz="4" w:space="0" w:color="auto"/>
              <w:bottom w:val="single" w:sz="4" w:space="0" w:color="auto"/>
              <w:right w:val="single" w:sz="4" w:space="0" w:color="auto"/>
            </w:tcBorders>
            <w:vAlign w:val="center"/>
          </w:tcPr>
          <w:p w14:paraId="0E83CD8D" w14:textId="72220E40" w:rsidR="00DA2A34" w:rsidRPr="00AD66B2" w:rsidRDefault="00DA2A34" w:rsidP="00B905A4">
            <w:pPr>
              <w:spacing w:line="360" w:lineRule="auto"/>
              <w:jc w:val="center"/>
              <w:rPr>
                <w:rFonts w:cs="Times New Roman"/>
                <w:color w:val="000000"/>
              </w:rPr>
            </w:pPr>
            <w:r w:rsidRPr="00AD66B2">
              <w:rPr>
                <w:rFonts w:cs="Times New Roman"/>
                <w:color w:val="000000"/>
              </w:rPr>
              <w:t>18</w:t>
            </w:r>
            <w:r w:rsidR="00584864">
              <w:rPr>
                <w:rFonts w:cs="Times New Roman"/>
                <w:color w:val="000000"/>
              </w:rPr>
              <w:t>,</w:t>
            </w:r>
            <w:r w:rsidRPr="00AD66B2">
              <w:rPr>
                <w:rFonts w:cs="Times New Roman"/>
                <w:color w:val="000000"/>
              </w:rPr>
              <w:t>56</w:t>
            </w:r>
          </w:p>
          <w:p w14:paraId="71715C3B" w14:textId="77777777" w:rsidR="00DA2A34" w:rsidRPr="00584864" w:rsidRDefault="00DA2A34" w:rsidP="00B905A4">
            <w:pPr>
              <w:spacing w:line="360" w:lineRule="auto"/>
              <w:jc w:val="center"/>
              <w:rPr>
                <w:rFonts w:cs="Times New Roman"/>
                <w:szCs w:val="24"/>
              </w:rPr>
            </w:pPr>
            <w:r w:rsidRPr="00584864">
              <w:rPr>
                <w:rFonts w:cs="Times New Roman"/>
                <w:szCs w:val="24"/>
              </w:rPr>
              <w:t>±</w:t>
            </w:r>
          </w:p>
          <w:p w14:paraId="1710F435" w14:textId="07A67434" w:rsidR="00DA2A34" w:rsidRPr="00584864" w:rsidRDefault="00DA2A34" w:rsidP="00B905A4">
            <w:pPr>
              <w:spacing w:line="360" w:lineRule="auto"/>
              <w:jc w:val="center"/>
              <w:rPr>
                <w:rFonts w:cs="Times New Roman"/>
                <w:szCs w:val="24"/>
              </w:rPr>
            </w:pPr>
            <w:r w:rsidRPr="00AD66B2">
              <w:rPr>
                <w:rFonts w:cs="Times New Roman"/>
                <w:color w:val="000000"/>
              </w:rPr>
              <w:t>0</w:t>
            </w:r>
            <w:r w:rsidR="00584864">
              <w:rPr>
                <w:rFonts w:cs="Times New Roman"/>
                <w:color w:val="000000"/>
              </w:rPr>
              <w:t>,</w:t>
            </w:r>
            <w:r w:rsidRPr="00AD66B2">
              <w:rPr>
                <w:rFonts w:cs="Times New Roman"/>
                <w:color w:val="000000"/>
              </w:rPr>
              <w:t>2</w:t>
            </w:r>
          </w:p>
        </w:tc>
        <w:tc>
          <w:tcPr>
            <w:tcW w:w="426" w:type="pct"/>
            <w:tcBorders>
              <w:top w:val="single" w:sz="4" w:space="0" w:color="auto"/>
              <w:left w:val="single" w:sz="4" w:space="0" w:color="auto"/>
              <w:bottom w:val="single" w:sz="4" w:space="0" w:color="auto"/>
              <w:right w:val="single" w:sz="4" w:space="0" w:color="auto"/>
            </w:tcBorders>
            <w:vAlign w:val="center"/>
          </w:tcPr>
          <w:p w14:paraId="00755F70" w14:textId="26ADC96E" w:rsidR="00DA2A34" w:rsidRPr="00AD66B2" w:rsidRDefault="00DA2A34" w:rsidP="00B905A4">
            <w:pPr>
              <w:spacing w:line="360" w:lineRule="auto"/>
              <w:jc w:val="center"/>
              <w:rPr>
                <w:rFonts w:cs="Times New Roman"/>
                <w:color w:val="000000"/>
              </w:rPr>
            </w:pPr>
            <w:r w:rsidRPr="00AD66B2">
              <w:rPr>
                <w:rFonts w:cs="Times New Roman"/>
                <w:color w:val="000000"/>
              </w:rPr>
              <w:t>29</w:t>
            </w:r>
            <w:r w:rsidR="00584864">
              <w:rPr>
                <w:rFonts w:cs="Times New Roman"/>
                <w:color w:val="000000"/>
              </w:rPr>
              <w:t>,</w:t>
            </w:r>
            <w:r w:rsidRPr="00AD66B2">
              <w:rPr>
                <w:rFonts w:cs="Times New Roman"/>
                <w:color w:val="000000"/>
              </w:rPr>
              <w:t>3</w:t>
            </w:r>
            <w:r w:rsidR="00536089">
              <w:rPr>
                <w:rFonts w:cs="Times New Roman"/>
                <w:color w:val="000000"/>
              </w:rPr>
              <w:t>8</w:t>
            </w:r>
          </w:p>
          <w:p w14:paraId="31DAF86C" w14:textId="77777777" w:rsidR="00DA2A34" w:rsidRPr="00584864" w:rsidRDefault="00DA2A34" w:rsidP="00B905A4">
            <w:pPr>
              <w:spacing w:line="360" w:lineRule="auto"/>
              <w:jc w:val="center"/>
              <w:rPr>
                <w:rFonts w:cs="Times New Roman"/>
                <w:szCs w:val="24"/>
              </w:rPr>
            </w:pPr>
            <w:r w:rsidRPr="00584864">
              <w:rPr>
                <w:rFonts w:cs="Times New Roman"/>
                <w:szCs w:val="24"/>
              </w:rPr>
              <w:t>±</w:t>
            </w:r>
          </w:p>
          <w:p w14:paraId="16BDB832" w14:textId="0980EFD3" w:rsidR="00DA2A34" w:rsidRPr="00584864" w:rsidRDefault="00DA2A34" w:rsidP="00B905A4">
            <w:pPr>
              <w:spacing w:line="360" w:lineRule="auto"/>
              <w:jc w:val="center"/>
              <w:rPr>
                <w:rFonts w:cs="Times New Roman"/>
                <w:szCs w:val="24"/>
              </w:rPr>
            </w:pPr>
            <w:r w:rsidRPr="00AD66B2">
              <w:rPr>
                <w:rFonts w:cs="Times New Roman"/>
                <w:color w:val="000000"/>
              </w:rPr>
              <w:t>0</w:t>
            </w:r>
            <w:r w:rsidR="00584864">
              <w:rPr>
                <w:rFonts w:cs="Times New Roman"/>
                <w:color w:val="000000"/>
              </w:rPr>
              <w:t>,</w:t>
            </w:r>
            <w:r w:rsidRPr="00AD66B2">
              <w:rPr>
                <w:rFonts w:cs="Times New Roman"/>
                <w:color w:val="000000"/>
              </w:rPr>
              <w:t>4</w:t>
            </w:r>
            <w:r w:rsidR="00542750">
              <w:rPr>
                <w:rFonts w:cs="Times New Roman"/>
                <w:color w:val="000000"/>
              </w:rPr>
              <w:t>1</w:t>
            </w:r>
          </w:p>
        </w:tc>
        <w:tc>
          <w:tcPr>
            <w:tcW w:w="469" w:type="pct"/>
            <w:tcBorders>
              <w:top w:val="single" w:sz="4" w:space="0" w:color="auto"/>
              <w:left w:val="single" w:sz="4" w:space="0" w:color="auto"/>
              <w:bottom w:val="single" w:sz="4" w:space="0" w:color="auto"/>
              <w:right w:val="single" w:sz="4" w:space="0" w:color="auto"/>
            </w:tcBorders>
            <w:vAlign w:val="center"/>
          </w:tcPr>
          <w:p w14:paraId="0750115C" w14:textId="327D3803" w:rsidR="00DA2A34" w:rsidRPr="00AD66B2" w:rsidRDefault="00DA2A34" w:rsidP="00B905A4">
            <w:pPr>
              <w:spacing w:line="360" w:lineRule="auto"/>
              <w:jc w:val="center"/>
              <w:rPr>
                <w:rFonts w:cs="Times New Roman"/>
                <w:color w:val="000000"/>
              </w:rPr>
            </w:pPr>
            <w:r w:rsidRPr="00AD66B2">
              <w:rPr>
                <w:rFonts w:cs="Times New Roman"/>
                <w:color w:val="000000"/>
              </w:rPr>
              <w:t>37</w:t>
            </w:r>
            <w:r w:rsidR="00584864">
              <w:rPr>
                <w:rFonts w:cs="Times New Roman"/>
                <w:color w:val="000000"/>
              </w:rPr>
              <w:t>,</w:t>
            </w:r>
            <w:r w:rsidRPr="00AD66B2">
              <w:rPr>
                <w:rFonts w:cs="Times New Roman"/>
                <w:color w:val="000000"/>
              </w:rPr>
              <w:t>94</w:t>
            </w:r>
          </w:p>
          <w:p w14:paraId="25B6BCEE" w14:textId="77777777" w:rsidR="00DA2A34" w:rsidRPr="00584864" w:rsidRDefault="00DA2A34" w:rsidP="00B905A4">
            <w:pPr>
              <w:spacing w:line="360" w:lineRule="auto"/>
              <w:jc w:val="center"/>
              <w:rPr>
                <w:rFonts w:cs="Times New Roman"/>
                <w:szCs w:val="24"/>
              </w:rPr>
            </w:pPr>
            <w:r w:rsidRPr="00584864">
              <w:rPr>
                <w:rFonts w:cs="Times New Roman"/>
                <w:szCs w:val="24"/>
              </w:rPr>
              <w:t>±</w:t>
            </w:r>
          </w:p>
          <w:p w14:paraId="7825D0AF" w14:textId="7CF2B057" w:rsidR="00DA2A34" w:rsidRPr="00584864" w:rsidRDefault="00DA2A34" w:rsidP="00B905A4">
            <w:pPr>
              <w:spacing w:line="360" w:lineRule="auto"/>
              <w:jc w:val="center"/>
              <w:rPr>
                <w:rFonts w:cs="Times New Roman"/>
                <w:szCs w:val="24"/>
              </w:rPr>
            </w:pPr>
            <w:r w:rsidRPr="00AD66B2">
              <w:rPr>
                <w:rFonts w:cs="Times New Roman"/>
                <w:color w:val="000000"/>
              </w:rPr>
              <w:t>0</w:t>
            </w:r>
            <w:r w:rsidR="00584864">
              <w:rPr>
                <w:rFonts w:cs="Times New Roman"/>
                <w:color w:val="000000"/>
              </w:rPr>
              <w:t>,</w:t>
            </w:r>
            <w:r w:rsidRPr="00AD66B2">
              <w:rPr>
                <w:rFonts w:cs="Times New Roman"/>
                <w:color w:val="000000"/>
              </w:rPr>
              <w:t>8</w:t>
            </w:r>
            <w:r w:rsidR="00542750">
              <w:rPr>
                <w:rFonts w:cs="Times New Roman"/>
                <w:color w:val="000000"/>
              </w:rPr>
              <w:t>2</w:t>
            </w:r>
          </w:p>
        </w:tc>
        <w:tc>
          <w:tcPr>
            <w:tcW w:w="426" w:type="pct"/>
            <w:tcBorders>
              <w:top w:val="single" w:sz="4" w:space="0" w:color="auto"/>
              <w:left w:val="single" w:sz="4" w:space="0" w:color="auto"/>
              <w:bottom w:val="single" w:sz="4" w:space="0" w:color="auto"/>
              <w:right w:val="single" w:sz="4" w:space="0" w:color="auto"/>
            </w:tcBorders>
            <w:vAlign w:val="center"/>
          </w:tcPr>
          <w:p w14:paraId="5DC3D0AB" w14:textId="6DEDEE52" w:rsidR="00DA2A34" w:rsidRPr="00AD66B2" w:rsidRDefault="00DA2A34" w:rsidP="00B905A4">
            <w:pPr>
              <w:spacing w:line="360" w:lineRule="auto"/>
              <w:jc w:val="center"/>
              <w:rPr>
                <w:rFonts w:cs="Times New Roman"/>
                <w:color w:val="000000"/>
              </w:rPr>
            </w:pPr>
            <w:r w:rsidRPr="00AD66B2">
              <w:rPr>
                <w:rFonts w:cs="Times New Roman"/>
                <w:color w:val="000000"/>
              </w:rPr>
              <w:t>56</w:t>
            </w:r>
            <w:r w:rsidR="00584864">
              <w:rPr>
                <w:rFonts w:cs="Times New Roman"/>
                <w:color w:val="000000"/>
              </w:rPr>
              <w:t>,</w:t>
            </w:r>
            <w:r w:rsidRPr="00AD66B2">
              <w:rPr>
                <w:rFonts w:cs="Times New Roman"/>
                <w:color w:val="000000"/>
              </w:rPr>
              <w:t>1</w:t>
            </w:r>
          </w:p>
          <w:p w14:paraId="3C291D24" w14:textId="77777777" w:rsidR="00DA2A34" w:rsidRPr="00584864" w:rsidRDefault="00DA2A34" w:rsidP="00B905A4">
            <w:pPr>
              <w:spacing w:line="360" w:lineRule="auto"/>
              <w:jc w:val="center"/>
              <w:rPr>
                <w:rFonts w:cs="Times New Roman"/>
                <w:szCs w:val="24"/>
              </w:rPr>
            </w:pPr>
            <w:r w:rsidRPr="00584864">
              <w:rPr>
                <w:rFonts w:cs="Times New Roman"/>
                <w:szCs w:val="24"/>
              </w:rPr>
              <w:t>±</w:t>
            </w:r>
          </w:p>
          <w:p w14:paraId="615BE108" w14:textId="06CB7F44" w:rsidR="00DA2A34" w:rsidRPr="00584864" w:rsidRDefault="00DA2A34" w:rsidP="00B905A4">
            <w:pPr>
              <w:spacing w:line="360" w:lineRule="auto"/>
              <w:jc w:val="center"/>
              <w:rPr>
                <w:rFonts w:cs="Times New Roman"/>
                <w:szCs w:val="24"/>
              </w:rPr>
            </w:pPr>
            <w:r w:rsidRPr="00AD66B2">
              <w:rPr>
                <w:rFonts w:cs="Times New Roman"/>
                <w:color w:val="000000"/>
              </w:rPr>
              <w:t>1</w:t>
            </w:r>
            <w:r w:rsidR="00584864">
              <w:rPr>
                <w:rFonts w:cs="Times New Roman"/>
                <w:color w:val="000000"/>
              </w:rPr>
              <w:t>,</w:t>
            </w:r>
            <w:r w:rsidRPr="00AD66B2">
              <w:rPr>
                <w:rFonts w:cs="Times New Roman"/>
                <w:color w:val="000000"/>
              </w:rPr>
              <w:t>4</w:t>
            </w:r>
            <w:r w:rsidR="00542750">
              <w:rPr>
                <w:rFonts w:cs="Times New Roman"/>
                <w:color w:val="000000"/>
              </w:rPr>
              <w:t>3</w:t>
            </w:r>
          </w:p>
        </w:tc>
        <w:tc>
          <w:tcPr>
            <w:tcW w:w="426" w:type="pct"/>
            <w:tcBorders>
              <w:top w:val="single" w:sz="4" w:space="0" w:color="auto"/>
              <w:left w:val="single" w:sz="4" w:space="0" w:color="auto"/>
              <w:bottom w:val="single" w:sz="4" w:space="0" w:color="auto"/>
              <w:right w:val="single" w:sz="4" w:space="0" w:color="auto"/>
            </w:tcBorders>
            <w:vAlign w:val="center"/>
          </w:tcPr>
          <w:p w14:paraId="1CD4D151" w14:textId="4635338B" w:rsidR="00DA2A34" w:rsidRPr="00AD66B2" w:rsidRDefault="00DA2A34" w:rsidP="00B905A4">
            <w:pPr>
              <w:spacing w:line="360" w:lineRule="auto"/>
              <w:jc w:val="center"/>
              <w:rPr>
                <w:rFonts w:cs="Times New Roman"/>
                <w:color w:val="000000"/>
              </w:rPr>
            </w:pPr>
            <w:r w:rsidRPr="00AD66B2">
              <w:rPr>
                <w:rFonts w:cs="Times New Roman"/>
                <w:color w:val="000000"/>
              </w:rPr>
              <w:t>72</w:t>
            </w:r>
            <w:r w:rsidR="00584864">
              <w:rPr>
                <w:rFonts w:cs="Times New Roman"/>
                <w:color w:val="000000"/>
              </w:rPr>
              <w:t>,</w:t>
            </w:r>
            <w:r w:rsidRPr="00AD66B2">
              <w:rPr>
                <w:rFonts w:cs="Times New Roman"/>
                <w:color w:val="000000"/>
              </w:rPr>
              <w:t>2</w:t>
            </w:r>
            <w:r w:rsidR="00536089">
              <w:rPr>
                <w:rFonts w:cs="Times New Roman"/>
                <w:color w:val="000000"/>
              </w:rPr>
              <w:t>2</w:t>
            </w:r>
          </w:p>
          <w:p w14:paraId="2B6EC900" w14:textId="77777777" w:rsidR="00DA2A34" w:rsidRPr="00584864" w:rsidRDefault="00DA2A34" w:rsidP="00B905A4">
            <w:pPr>
              <w:spacing w:line="360" w:lineRule="auto"/>
              <w:jc w:val="center"/>
              <w:rPr>
                <w:rFonts w:cs="Times New Roman"/>
                <w:szCs w:val="24"/>
              </w:rPr>
            </w:pPr>
            <w:r w:rsidRPr="00584864">
              <w:rPr>
                <w:rFonts w:cs="Times New Roman"/>
                <w:szCs w:val="24"/>
              </w:rPr>
              <w:t>±</w:t>
            </w:r>
          </w:p>
          <w:p w14:paraId="2D7B08D0" w14:textId="47DE0AA0" w:rsidR="00DA2A34" w:rsidRPr="00584864" w:rsidRDefault="00DA2A34" w:rsidP="00B905A4">
            <w:pPr>
              <w:spacing w:line="360" w:lineRule="auto"/>
              <w:jc w:val="center"/>
              <w:rPr>
                <w:rFonts w:cs="Times New Roman"/>
                <w:szCs w:val="24"/>
              </w:rPr>
            </w:pPr>
            <w:r w:rsidRPr="00AD66B2">
              <w:rPr>
                <w:rFonts w:cs="Times New Roman"/>
                <w:color w:val="000000"/>
              </w:rPr>
              <w:t>2</w:t>
            </w:r>
            <w:r w:rsidR="00584864">
              <w:rPr>
                <w:rFonts w:cs="Times New Roman"/>
                <w:color w:val="000000"/>
              </w:rPr>
              <w:t>,</w:t>
            </w:r>
            <w:r w:rsidRPr="00AD66B2">
              <w:rPr>
                <w:rFonts w:cs="Times New Roman"/>
                <w:color w:val="000000"/>
              </w:rPr>
              <w:t>04</w:t>
            </w:r>
          </w:p>
        </w:tc>
        <w:tc>
          <w:tcPr>
            <w:tcW w:w="478" w:type="pct"/>
            <w:tcBorders>
              <w:top w:val="single" w:sz="4" w:space="0" w:color="auto"/>
              <w:left w:val="single" w:sz="4" w:space="0" w:color="auto"/>
              <w:bottom w:val="single" w:sz="4" w:space="0" w:color="auto"/>
              <w:right w:val="single" w:sz="4" w:space="0" w:color="auto"/>
            </w:tcBorders>
            <w:vAlign w:val="center"/>
          </w:tcPr>
          <w:p w14:paraId="640DD4E6" w14:textId="02073364" w:rsidR="00DA2A34" w:rsidRPr="00AD66B2" w:rsidRDefault="00DA2A34" w:rsidP="00B905A4">
            <w:pPr>
              <w:spacing w:line="360" w:lineRule="auto"/>
              <w:jc w:val="center"/>
              <w:rPr>
                <w:rFonts w:cs="Times New Roman"/>
                <w:color w:val="000000"/>
              </w:rPr>
            </w:pPr>
            <w:r w:rsidRPr="00AD66B2">
              <w:rPr>
                <w:rFonts w:cs="Times New Roman"/>
                <w:color w:val="000000"/>
              </w:rPr>
              <w:t>89</w:t>
            </w:r>
            <w:r w:rsidR="00584864">
              <w:rPr>
                <w:rFonts w:cs="Times New Roman"/>
                <w:color w:val="000000"/>
              </w:rPr>
              <w:t>,</w:t>
            </w:r>
            <w:r w:rsidRPr="00AD66B2">
              <w:rPr>
                <w:rFonts w:cs="Times New Roman"/>
                <w:color w:val="000000"/>
              </w:rPr>
              <w:t>96</w:t>
            </w:r>
          </w:p>
          <w:p w14:paraId="01AD6462" w14:textId="77777777" w:rsidR="00DA2A34" w:rsidRPr="00584864" w:rsidRDefault="00DA2A34" w:rsidP="00B905A4">
            <w:pPr>
              <w:spacing w:line="360" w:lineRule="auto"/>
              <w:jc w:val="center"/>
              <w:rPr>
                <w:rFonts w:cs="Times New Roman"/>
                <w:szCs w:val="24"/>
              </w:rPr>
            </w:pPr>
            <w:r w:rsidRPr="00584864">
              <w:rPr>
                <w:rFonts w:cs="Times New Roman"/>
                <w:szCs w:val="24"/>
              </w:rPr>
              <w:t>±</w:t>
            </w:r>
          </w:p>
          <w:p w14:paraId="7555E44F" w14:textId="2C4A7B6F" w:rsidR="00DA2A34" w:rsidRPr="00584864" w:rsidRDefault="00DA2A34" w:rsidP="00B905A4">
            <w:pPr>
              <w:spacing w:line="360" w:lineRule="auto"/>
              <w:jc w:val="center"/>
              <w:rPr>
                <w:rFonts w:cs="Times New Roman"/>
                <w:szCs w:val="24"/>
              </w:rPr>
            </w:pPr>
            <w:r w:rsidRPr="00AD66B2">
              <w:rPr>
                <w:rFonts w:cs="Times New Roman"/>
                <w:color w:val="000000"/>
              </w:rPr>
              <w:t>0</w:t>
            </w:r>
            <w:r w:rsidR="00584864">
              <w:rPr>
                <w:rFonts w:cs="Times New Roman"/>
                <w:color w:val="000000"/>
              </w:rPr>
              <w:t>,</w:t>
            </w:r>
            <w:r w:rsidRPr="00AD66B2">
              <w:rPr>
                <w:rFonts w:cs="Times New Roman"/>
                <w:color w:val="000000"/>
              </w:rPr>
              <w:t>61</w:t>
            </w:r>
          </w:p>
        </w:tc>
        <w:tc>
          <w:tcPr>
            <w:tcW w:w="471" w:type="pct"/>
            <w:tcBorders>
              <w:top w:val="single" w:sz="4" w:space="0" w:color="auto"/>
              <w:left w:val="single" w:sz="4" w:space="0" w:color="auto"/>
              <w:bottom w:val="single" w:sz="4" w:space="0" w:color="auto"/>
              <w:right w:val="single" w:sz="4" w:space="0" w:color="auto"/>
            </w:tcBorders>
            <w:vAlign w:val="center"/>
          </w:tcPr>
          <w:p w14:paraId="7B248E20" w14:textId="694B3946" w:rsidR="00DA2A34" w:rsidRPr="00AD66B2" w:rsidRDefault="00DA2A34" w:rsidP="00B905A4">
            <w:pPr>
              <w:spacing w:line="360" w:lineRule="auto"/>
              <w:jc w:val="center"/>
              <w:rPr>
                <w:rFonts w:cs="Times New Roman"/>
                <w:color w:val="000000"/>
              </w:rPr>
            </w:pPr>
            <w:r w:rsidRPr="00AD66B2">
              <w:rPr>
                <w:rFonts w:cs="Times New Roman"/>
                <w:color w:val="000000"/>
              </w:rPr>
              <w:t>98</w:t>
            </w:r>
            <w:r w:rsidR="00584864">
              <w:rPr>
                <w:rFonts w:cs="Times New Roman"/>
                <w:color w:val="000000"/>
              </w:rPr>
              <w:t>,</w:t>
            </w:r>
            <w:r w:rsidRPr="00AD66B2">
              <w:rPr>
                <w:rFonts w:cs="Times New Roman"/>
                <w:color w:val="000000"/>
              </w:rPr>
              <w:t>12</w:t>
            </w:r>
          </w:p>
          <w:p w14:paraId="446D6353" w14:textId="77777777" w:rsidR="00DA2A34" w:rsidRPr="00584864" w:rsidRDefault="00DA2A34" w:rsidP="00B905A4">
            <w:pPr>
              <w:spacing w:line="360" w:lineRule="auto"/>
              <w:jc w:val="center"/>
              <w:rPr>
                <w:rFonts w:cs="Times New Roman"/>
                <w:szCs w:val="24"/>
              </w:rPr>
            </w:pPr>
            <w:r w:rsidRPr="00584864">
              <w:rPr>
                <w:rFonts w:cs="Times New Roman"/>
                <w:szCs w:val="24"/>
              </w:rPr>
              <w:t>±</w:t>
            </w:r>
          </w:p>
          <w:p w14:paraId="0F9F0604" w14:textId="406E2CF6" w:rsidR="00DA2A34" w:rsidRPr="00584864" w:rsidRDefault="00DA2A34" w:rsidP="00B905A4">
            <w:pPr>
              <w:spacing w:line="360" w:lineRule="auto"/>
              <w:jc w:val="center"/>
              <w:rPr>
                <w:rFonts w:cs="Times New Roman"/>
                <w:szCs w:val="24"/>
              </w:rPr>
            </w:pPr>
            <w:r w:rsidRPr="00AD66B2">
              <w:rPr>
                <w:rFonts w:cs="Times New Roman"/>
                <w:color w:val="000000"/>
              </w:rPr>
              <w:t>2</w:t>
            </w:r>
            <w:r w:rsidR="00584864">
              <w:rPr>
                <w:rFonts w:cs="Times New Roman"/>
                <w:color w:val="000000"/>
              </w:rPr>
              <w:t>,</w:t>
            </w:r>
            <w:r w:rsidRPr="00AD66B2">
              <w:rPr>
                <w:rFonts w:cs="Times New Roman"/>
                <w:color w:val="000000"/>
              </w:rPr>
              <w:t>24</w:t>
            </w:r>
          </w:p>
        </w:tc>
      </w:tr>
    </w:tbl>
    <w:p w14:paraId="0B2D47C6" w14:textId="55CEB12E" w:rsidR="00DA2A34" w:rsidRDefault="00DA2A34" w:rsidP="00B905A4">
      <w:pPr>
        <w:spacing w:line="360" w:lineRule="auto"/>
        <w:rPr>
          <w:rFonts w:cs="Times New Roman"/>
          <w:szCs w:val="24"/>
        </w:rPr>
      </w:pPr>
    </w:p>
    <w:p w14:paraId="73151595" w14:textId="4989465B" w:rsidR="00DA2A34" w:rsidRDefault="00DA2A34" w:rsidP="00B905A4">
      <w:pPr>
        <w:spacing w:line="360" w:lineRule="auto"/>
        <w:ind w:firstLine="708"/>
        <w:jc w:val="both"/>
        <w:rPr>
          <w:rFonts w:cs="Times New Roman"/>
          <w:szCs w:val="24"/>
        </w:rPr>
      </w:pPr>
      <w:r>
        <w:rPr>
          <w:rFonts w:cs="Times New Roman"/>
          <w:szCs w:val="24"/>
        </w:rPr>
        <w:t xml:space="preserve">Otpuštanje </w:t>
      </w:r>
      <w:r w:rsidR="0025253C">
        <w:rPr>
          <w:rFonts w:cs="Times New Roman"/>
          <w:szCs w:val="24"/>
        </w:rPr>
        <w:t xml:space="preserve">apitoksina iz </w:t>
      </w:r>
      <w:r>
        <w:rPr>
          <w:rFonts w:cs="Times New Roman"/>
          <w:szCs w:val="24"/>
        </w:rPr>
        <w:t xml:space="preserve">suhih </w:t>
      </w:r>
      <w:r w:rsidR="00DC50C1">
        <w:rPr>
          <w:rFonts w:cs="Times New Roman"/>
          <w:szCs w:val="24"/>
        </w:rPr>
        <w:t>mikročestica</w:t>
      </w:r>
      <w:r w:rsidR="00174152">
        <w:rPr>
          <w:rFonts w:cs="Times New Roman"/>
          <w:szCs w:val="24"/>
        </w:rPr>
        <w:t xml:space="preserve"> (0,5 % apitoksina)</w:t>
      </w:r>
      <w:r w:rsidR="00820EF8" w:rsidRPr="00C73099">
        <w:rPr>
          <w:rFonts w:cs="Times New Roman"/>
          <w:szCs w:val="24"/>
        </w:rPr>
        <w:t xml:space="preserve"> </w:t>
      </w:r>
      <w:r>
        <w:rPr>
          <w:rFonts w:cs="Times New Roman"/>
          <w:szCs w:val="24"/>
        </w:rPr>
        <w:t xml:space="preserve">u deioniziranoj vodi kao i kod vlažnih </w:t>
      </w:r>
      <w:r w:rsidR="00820EF8">
        <w:rPr>
          <w:rFonts w:cs="Times New Roman"/>
          <w:szCs w:val="24"/>
        </w:rPr>
        <w:t>mikrosfera</w:t>
      </w:r>
      <w:r w:rsidR="00820EF8" w:rsidRPr="00C73099">
        <w:rPr>
          <w:rFonts w:cs="Times New Roman"/>
          <w:szCs w:val="24"/>
        </w:rPr>
        <w:t xml:space="preserve"> </w:t>
      </w:r>
      <w:r>
        <w:rPr>
          <w:rFonts w:cs="Times New Roman"/>
          <w:szCs w:val="24"/>
        </w:rPr>
        <w:t xml:space="preserve">karakterizira vrlo sporo početno otpuštanje gdje je nakon sat vremena </w:t>
      </w:r>
      <w:r w:rsidR="00872774">
        <w:rPr>
          <w:rFonts w:cs="Times New Roman"/>
          <w:szCs w:val="24"/>
        </w:rPr>
        <w:t>kumulativno otpuštanje iznosilo</w:t>
      </w:r>
      <w:r>
        <w:rPr>
          <w:rFonts w:cs="Times New Roman"/>
          <w:szCs w:val="24"/>
        </w:rPr>
        <w:t xml:space="preserve"> 6</w:t>
      </w:r>
      <w:r w:rsidR="00584864">
        <w:rPr>
          <w:rFonts w:cs="Times New Roman"/>
          <w:szCs w:val="24"/>
        </w:rPr>
        <w:t>,</w:t>
      </w:r>
      <w:r w:rsidR="008A71F5">
        <w:rPr>
          <w:rFonts w:cs="Times New Roman"/>
          <w:szCs w:val="24"/>
        </w:rPr>
        <w:t>6</w:t>
      </w:r>
      <w:r>
        <w:rPr>
          <w:rFonts w:cs="Times New Roman"/>
          <w:szCs w:val="24"/>
        </w:rPr>
        <w:t xml:space="preserve"> %. </w:t>
      </w:r>
      <w:r w:rsidR="00820EF8">
        <w:rPr>
          <w:rFonts w:cs="Times New Roman"/>
          <w:szCs w:val="24"/>
        </w:rPr>
        <w:t>Su</w:t>
      </w:r>
      <w:r>
        <w:rPr>
          <w:rFonts w:cs="Times New Roman"/>
          <w:szCs w:val="24"/>
        </w:rPr>
        <w:t xml:space="preserve">he </w:t>
      </w:r>
      <w:r w:rsidR="0025253C">
        <w:rPr>
          <w:rFonts w:cs="Times New Roman"/>
          <w:szCs w:val="24"/>
        </w:rPr>
        <w:t>mikročestice</w:t>
      </w:r>
      <w:r w:rsidR="00820EF8">
        <w:rPr>
          <w:rFonts w:cs="Times New Roman"/>
          <w:szCs w:val="24"/>
        </w:rPr>
        <w:t xml:space="preserve"> </w:t>
      </w:r>
      <w:r w:rsidR="00E73354">
        <w:rPr>
          <w:rFonts w:cs="Times New Roman"/>
          <w:szCs w:val="24"/>
        </w:rPr>
        <w:t xml:space="preserve">su </w:t>
      </w:r>
      <w:r>
        <w:rPr>
          <w:rFonts w:cs="Times New Roman"/>
          <w:szCs w:val="24"/>
        </w:rPr>
        <w:t>se i osmi dan očitavanja jako sporo otpušta</w:t>
      </w:r>
      <w:r w:rsidR="00E73354">
        <w:rPr>
          <w:rFonts w:cs="Times New Roman"/>
          <w:szCs w:val="24"/>
        </w:rPr>
        <w:t>le</w:t>
      </w:r>
      <w:r>
        <w:rPr>
          <w:rFonts w:cs="Times New Roman"/>
          <w:szCs w:val="24"/>
        </w:rPr>
        <w:t xml:space="preserve"> </w:t>
      </w:r>
      <w:r w:rsidR="000467F6">
        <w:rPr>
          <w:rFonts w:cs="Times New Roman"/>
          <w:szCs w:val="24"/>
        </w:rPr>
        <w:t xml:space="preserve">s kumulativnim otpuštanjem od </w:t>
      </w:r>
      <w:r>
        <w:rPr>
          <w:rFonts w:cs="Times New Roman"/>
          <w:szCs w:val="24"/>
        </w:rPr>
        <w:t>26</w:t>
      </w:r>
      <w:r w:rsidR="00584864">
        <w:rPr>
          <w:rFonts w:cs="Times New Roman"/>
          <w:szCs w:val="24"/>
        </w:rPr>
        <w:t>,</w:t>
      </w:r>
      <w:r w:rsidR="000467F6">
        <w:rPr>
          <w:rFonts w:cs="Times New Roman"/>
          <w:szCs w:val="24"/>
        </w:rPr>
        <w:t>1</w:t>
      </w:r>
      <w:r>
        <w:rPr>
          <w:rFonts w:cs="Times New Roman"/>
          <w:szCs w:val="24"/>
        </w:rPr>
        <w:t xml:space="preserve"> % (</w:t>
      </w:r>
      <w:r w:rsidR="001110B1">
        <w:rPr>
          <w:rFonts w:cs="Times New Roman"/>
          <w:szCs w:val="24"/>
        </w:rPr>
        <w:t>S</w:t>
      </w:r>
      <w:r w:rsidR="006D7A35">
        <w:rPr>
          <w:rFonts w:cs="Times New Roman"/>
          <w:szCs w:val="24"/>
        </w:rPr>
        <w:t xml:space="preserve">lika </w:t>
      </w:r>
      <w:r w:rsidR="001110B1">
        <w:rPr>
          <w:rFonts w:cs="Times New Roman"/>
          <w:szCs w:val="24"/>
        </w:rPr>
        <w:t>10</w:t>
      </w:r>
      <w:r>
        <w:rPr>
          <w:rFonts w:cs="Times New Roman"/>
          <w:szCs w:val="24"/>
        </w:rPr>
        <w:t xml:space="preserve">). </w:t>
      </w:r>
      <w:r w:rsidR="009D661E">
        <w:rPr>
          <w:rFonts w:cs="Times New Roman"/>
          <w:szCs w:val="24"/>
        </w:rPr>
        <w:t>Očitavanje je provedeno na spektrofotometru nakon 60, 120, 180, 240, 1440, 2880, 4320, 5760 i 10080 min.</w:t>
      </w:r>
    </w:p>
    <w:p w14:paraId="7179FC3B" w14:textId="1E7C8811" w:rsidR="00DA2A34" w:rsidRDefault="006358CB" w:rsidP="00D06AED">
      <w:pPr>
        <w:spacing w:line="360" w:lineRule="auto"/>
        <w:jc w:val="center"/>
        <w:rPr>
          <w:rFonts w:cs="Times New Roman"/>
          <w:szCs w:val="24"/>
        </w:rPr>
      </w:pPr>
      <w:r>
        <w:rPr>
          <w:noProof/>
          <w:lang w:eastAsia="hr-HR"/>
        </w:rPr>
        <w:drawing>
          <wp:inline distT="0" distB="0" distL="0" distR="0" wp14:anchorId="2A7CBB49" wp14:editId="51789E7E">
            <wp:extent cx="5099050" cy="2428875"/>
            <wp:effectExtent l="0" t="0" r="6350" b="0"/>
            <wp:docPr id="1" name="Grafikon 7">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3731E16" w14:textId="59C4667C" w:rsidR="00697C26" w:rsidRDefault="006D7A35" w:rsidP="00D06AED">
      <w:pPr>
        <w:spacing w:line="240" w:lineRule="auto"/>
        <w:jc w:val="center"/>
        <w:rPr>
          <w:rFonts w:cs="Times New Roman"/>
          <w:szCs w:val="24"/>
        </w:rPr>
      </w:pPr>
      <w:r w:rsidRPr="006D7A35">
        <w:rPr>
          <w:rFonts w:cs="Times New Roman"/>
          <w:b/>
          <w:bCs/>
          <w:szCs w:val="24"/>
        </w:rPr>
        <w:t xml:space="preserve">Slika </w:t>
      </w:r>
      <w:r w:rsidR="00F9451F">
        <w:rPr>
          <w:rFonts w:cs="Times New Roman"/>
          <w:b/>
          <w:bCs/>
          <w:szCs w:val="24"/>
        </w:rPr>
        <w:t>1</w:t>
      </w:r>
      <w:r w:rsidR="001110B1">
        <w:rPr>
          <w:rFonts w:cs="Times New Roman"/>
          <w:b/>
          <w:bCs/>
          <w:szCs w:val="24"/>
        </w:rPr>
        <w:t>0</w:t>
      </w:r>
      <w:r w:rsidR="00584864" w:rsidRPr="006D7A35">
        <w:rPr>
          <w:rFonts w:cs="Times New Roman"/>
          <w:b/>
          <w:bCs/>
          <w:szCs w:val="24"/>
        </w:rPr>
        <w:t>.</w:t>
      </w:r>
      <w:r w:rsidR="00584864">
        <w:rPr>
          <w:rFonts w:cs="Times New Roman"/>
          <w:szCs w:val="24"/>
        </w:rPr>
        <w:t xml:space="preserve"> </w:t>
      </w:r>
      <w:r w:rsidR="00D44A43">
        <w:rPr>
          <w:rFonts w:cs="Times New Roman"/>
          <w:szCs w:val="24"/>
        </w:rPr>
        <w:t xml:space="preserve">Otpuštanje </w:t>
      </w:r>
      <w:r w:rsidR="00925AED">
        <w:rPr>
          <w:rFonts w:cs="Times New Roman"/>
          <w:szCs w:val="24"/>
        </w:rPr>
        <w:t xml:space="preserve">apitoksina iz </w:t>
      </w:r>
      <w:r w:rsidR="00D44A43">
        <w:rPr>
          <w:rFonts w:cs="Times New Roman"/>
          <w:szCs w:val="24"/>
        </w:rPr>
        <w:t xml:space="preserve">suhih </w:t>
      </w:r>
      <w:r w:rsidR="00A878F1">
        <w:rPr>
          <w:rFonts w:cs="Times New Roman"/>
          <w:szCs w:val="24"/>
        </w:rPr>
        <w:t>mikročestica</w:t>
      </w:r>
      <w:r w:rsidR="00D44A43">
        <w:rPr>
          <w:rFonts w:cs="Times New Roman"/>
          <w:szCs w:val="24"/>
        </w:rPr>
        <w:t xml:space="preserve"> u deioniziranoj vodi. Na y osi je prikazana postotna vrijednost </w:t>
      </w:r>
      <w:r w:rsidR="00056C50">
        <w:rPr>
          <w:rFonts w:cs="Times New Roman"/>
          <w:szCs w:val="24"/>
        </w:rPr>
        <w:t>kumulativnog otpuštanja</w:t>
      </w:r>
      <w:r w:rsidR="00D44A43">
        <w:rPr>
          <w:rFonts w:cs="Times New Roman"/>
          <w:szCs w:val="24"/>
        </w:rPr>
        <w:t>, a na x osi su prikazani vremenski intervali očitavanja otpuštanja</w:t>
      </w:r>
    </w:p>
    <w:p w14:paraId="076DF4AA" w14:textId="77777777" w:rsidR="00060129" w:rsidRDefault="00060129" w:rsidP="00697C26">
      <w:pPr>
        <w:spacing w:line="360" w:lineRule="auto"/>
        <w:ind w:firstLine="708"/>
        <w:jc w:val="both"/>
        <w:rPr>
          <w:rFonts w:cs="Times New Roman"/>
          <w:szCs w:val="24"/>
        </w:rPr>
      </w:pPr>
    </w:p>
    <w:p w14:paraId="6CD4DBF1" w14:textId="7BC8BC56" w:rsidR="00584864" w:rsidRDefault="00DA2A34" w:rsidP="00697C26">
      <w:pPr>
        <w:spacing w:line="360" w:lineRule="auto"/>
        <w:ind w:firstLine="708"/>
        <w:jc w:val="both"/>
        <w:rPr>
          <w:rFonts w:cs="Times New Roman"/>
          <w:szCs w:val="24"/>
        </w:rPr>
      </w:pPr>
      <w:r>
        <w:rPr>
          <w:rFonts w:cs="Times New Roman"/>
          <w:szCs w:val="24"/>
        </w:rPr>
        <w:t xml:space="preserve">Zbog toga što se </w:t>
      </w:r>
      <w:r w:rsidR="00C97914">
        <w:rPr>
          <w:rFonts w:cs="Times New Roman"/>
          <w:szCs w:val="24"/>
        </w:rPr>
        <w:t xml:space="preserve">apitoksin sporije otpušta iz </w:t>
      </w:r>
      <w:r>
        <w:rPr>
          <w:rFonts w:cs="Times New Roman"/>
          <w:szCs w:val="24"/>
        </w:rPr>
        <w:t>suh</w:t>
      </w:r>
      <w:r w:rsidR="00C97914">
        <w:rPr>
          <w:rFonts w:cs="Times New Roman"/>
          <w:szCs w:val="24"/>
        </w:rPr>
        <w:t>ih</w:t>
      </w:r>
      <w:r>
        <w:rPr>
          <w:rFonts w:cs="Times New Roman"/>
          <w:szCs w:val="24"/>
        </w:rPr>
        <w:t xml:space="preserve"> </w:t>
      </w:r>
      <w:r w:rsidR="00C97914">
        <w:rPr>
          <w:rFonts w:cs="Times New Roman"/>
          <w:szCs w:val="24"/>
        </w:rPr>
        <w:t>nego iz</w:t>
      </w:r>
      <w:r>
        <w:rPr>
          <w:rFonts w:cs="Times New Roman"/>
          <w:szCs w:val="24"/>
        </w:rPr>
        <w:t xml:space="preserve"> vlažnih</w:t>
      </w:r>
      <w:r w:rsidR="00C97914">
        <w:rPr>
          <w:rFonts w:cs="Times New Roman"/>
          <w:szCs w:val="24"/>
        </w:rPr>
        <w:t xml:space="preserve"> mikrosfera</w:t>
      </w:r>
      <w:r>
        <w:rPr>
          <w:rFonts w:cs="Times New Roman"/>
          <w:szCs w:val="24"/>
        </w:rPr>
        <w:t xml:space="preserve">, bilo je moguće očitati vrijednosti otpuštanja </w:t>
      </w:r>
      <w:r w:rsidR="00C97914">
        <w:rPr>
          <w:rFonts w:cs="Times New Roman"/>
          <w:szCs w:val="24"/>
        </w:rPr>
        <w:t xml:space="preserve">apitoksina </w:t>
      </w:r>
      <w:r>
        <w:rPr>
          <w:rFonts w:cs="Times New Roman"/>
          <w:szCs w:val="24"/>
        </w:rPr>
        <w:t xml:space="preserve">u puferu na spektrofotometru. Nakon minute i pol </w:t>
      </w:r>
      <w:r w:rsidR="009B586E">
        <w:rPr>
          <w:rFonts w:cs="Times New Roman"/>
          <w:szCs w:val="24"/>
        </w:rPr>
        <w:t>kumulativno otpuštanje</w:t>
      </w:r>
      <w:r>
        <w:rPr>
          <w:rFonts w:cs="Times New Roman"/>
          <w:szCs w:val="24"/>
        </w:rPr>
        <w:t xml:space="preserve"> je iznosi</w:t>
      </w:r>
      <w:r w:rsidR="008923D1">
        <w:rPr>
          <w:rFonts w:cs="Times New Roman"/>
          <w:szCs w:val="24"/>
        </w:rPr>
        <w:t>l</w:t>
      </w:r>
      <w:r>
        <w:rPr>
          <w:rFonts w:cs="Times New Roman"/>
          <w:szCs w:val="24"/>
        </w:rPr>
        <w:t>o 48</w:t>
      </w:r>
      <w:r w:rsidR="00584864">
        <w:rPr>
          <w:rFonts w:cs="Times New Roman"/>
          <w:szCs w:val="24"/>
        </w:rPr>
        <w:t>,</w:t>
      </w:r>
      <w:r>
        <w:rPr>
          <w:rFonts w:cs="Times New Roman"/>
          <w:szCs w:val="24"/>
        </w:rPr>
        <w:t xml:space="preserve">31 %, a nakon osamnaest minuta došlo je do skoro potpunog raspadanja </w:t>
      </w:r>
      <w:r w:rsidR="00615A78">
        <w:rPr>
          <w:rFonts w:cs="Times New Roman"/>
          <w:szCs w:val="24"/>
        </w:rPr>
        <w:t>mikročestica</w:t>
      </w:r>
      <w:r w:rsidR="00615A78" w:rsidRPr="00C73099">
        <w:rPr>
          <w:rFonts w:cs="Times New Roman"/>
          <w:szCs w:val="24"/>
        </w:rPr>
        <w:t xml:space="preserve"> </w:t>
      </w:r>
      <w:r w:rsidR="008923D1">
        <w:rPr>
          <w:rFonts w:cs="Times New Roman"/>
          <w:szCs w:val="24"/>
        </w:rPr>
        <w:t xml:space="preserve">pri kumulativnom otpuštanju od </w:t>
      </w:r>
      <w:r>
        <w:rPr>
          <w:rFonts w:cs="Times New Roman"/>
          <w:szCs w:val="24"/>
        </w:rPr>
        <w:t>98</w:t>
      </w:r>
      <w:r w:rsidR="00584864">
        <w:rPr>
          <w:rFonts w:cs="Times New Roman"/>
          <w:szCs w:val="24"/>
        </w:rPr>
        <w:t>,</w:t>
      </w:r>
      <w:r>
        <w:rPr>
          <w:rFonts w:cs="Times New Roman"/>
          <w:szCs w:val="24"/>
        </w:rPr>
        <w:t>74</w:t>
      </w:r>
      <w:r w:rsidR="007765B3">
        <w:rPr>
          <w:rFonts w:cs="Times New Roman"/>
          <w:szCs w:val="24"/>
        </w:rPr>
        <w:t xml:space="preserve"> </w:t>
      </w:r>
      <w:r>
        <w:rPr>
          <w:rFonts w:cs="Times New Roman"/>
          <w:szCs w:val="24"/>
        </w:rPr>
        <w:t xml:space="preserve">%. Sve vrijednosti otpuštanja suhih </w:t>
      </w:r>
      <w:r w:rsidR="00615A78">
        <w:rPr>
          <w:rFonts w:cs="Times New Roman"/>
          <w:szCs w:val="24"/>
        </w:rPr>
        <w:t>mikročestica</w:t>
      </w:r>
      <w:r w:rsidR="00615A78" w:rsidRPr="00C73099">
        <w:rPr>
          <w:rFonts w:cs="Times New Roman"/>
          <w:szCs w:val="24"/>
        </w:rPr>
        <w:t xml:space="preserve"> </w:t>
      </w:r>
      <w:r>
        <w:rPr>
          <w:rFonts w:cs="Times New Roman"/>
          <w:szCs w:val="24"/>
        </w:rPr>
        <w:t xml:space="preserve">u deionizirajućoj vodi i citratnom puferu su prikazane u tablici </w:t>
      </w:r>
      <w:r w:rsidR="008C6EBB">
        <w:rPr>
          <w:rFonts w:cs="Times New Roman"/>
          <w:szCs w:val="24"/>
        </w:rPr>
        <w:t>7</w:t>
      </w:r>
      <w:r>
        <w:rPr>
          <w:rFonts w:cs="Times New Roman"/>
          <w:szCs w:val="24"/>
        </w:rPr>
        <w:t xml:space="preserve">., a postotne srednje vrijednosti </w:t>
      </w:r>
      <w:r w:rsidR="00FC252C">
        <w:rPr>
          <w:rFonts w:cs="Times New Roman"/>
          <w:szCs w:val="24"/>
        </w:rPr>
        <w:t>kumulativnog otpuštanja</w:t>
      </w:r>
      <w:r>
        <w:rPr>
          <w:rFonts w:cs="Times New Roman"/>
          <w:szCs w:val="24"/>
        </w:rPr>
        <w:t xml:space="preserve"> u vremenskim intervalim</w:t>
      </w:r>
      <w:r w:rsidR="009D661E">
        <w:rPr>
          <w:rFonts w:cs="Times New Roman"/>
          <w:szCs w:val="24"/>
        </w:rPr>
        <w:t>a</w:t>
      </w:r>
      <w:r>
        <w:rPr>
          <w:rFonts w:cs="Times New Roman"/>
          <w:szCs w:val="24"/>
        </w:rPr>
        <w:t xml:space="preserve"> </w:t>
      </w:r>
      <w:r w:rsidR="001110B1">
        <w:rPr>
          <w:rFonts w:cs="Times New Roman"/>
          <w:szCs w:val="24"/>
        </w:rPr>
        <w:t>u citratnom puferu</w:t>
      </w:r>
      <w:r>
        <w:rPr>
          <w:rFonts w:cs="Times New Roman"/>
          <w:szCs w:val="24"/>
        </w:rPr>
        <w:t xml:space="preserve"> su prikazane i </w:t>
      </w:r>
      <w:r w:rsidR="005202EA">
        <w:rPr>
          <w:rFonts w:cs="Times New Roman"/>
          <w:szCs w:val="24"/>
        </w:rPr>
        <w:t xml:space="preserve">na slici </w:t>
      </w:r>
      <w:r w:rsidR="001110B1">
        <w:rPr>
          <w:rFonts w:cs="Times New Roman"/>
          <w:szCs w:val="24"/>
        </w:rPr>
        <w:t>11</w:t>
      </w:r>
      <w:r w:rsidR="005202EA">
        <w:rPr>
          <w:rFonts w:cs="Times New Roman"/>
          <w:szCs w:val="24"/>
        </w:rPr>
        <w:t>.</w:t>
      </w:r>
    </w:p>
    <w:p w14:paraId="620300FB" w14:textId="77777777" w:rsidR="00D11003" w:rsidRDefault="00D11003" w:rsidP="00697C26">
      <w:pPr>
        <w:spacing w:line="360" w:lineRule="auto"/>
        <w:ind w:firstLine="708"/>
        <w:jc w:val="both"/>
        <w:rPr>
          <w:rFonts w:cs="Times New Roman"/>
          <w:szCs w:val="24"/>
        </w:rPr>
      </w:pPr>
    </w:p>
    <w:p w14:paraId="171B6764" w14:textId="089577E3" w:rsidR="00DA2A34" w:rsidRDefault="00D11003" w:rsidP="00343A75">
      <w:pPr>
        <w:spacing w:after="0" w:line="360" w:lineRule="auto"/>
        <w:ind w:firstLine="708"/>
        <w:jc w:val="center"/>
        <w:rPr>
          <w:rFonts w:cs="Times New Roman"/>
          <w:szCs w:val="24"/>
        </w:rPr>
      </w:pPr>
      <w:r>
        <w:rPr>
          <w:noProof/>
          <w:lang w:eastAsia="hr-HR"/>
        </w:rPr>
        <w:drawing>
          <wp:inline distT="0" distB="0" distL="0" distR="0" wp14:anchorId="7BC5D5A0" wp14:editId="02BB3BE6">
            <wp:extent cx="4463607" cy="2616200"/>
            <wp:effectExtent l="0" t="0" r="0" b="0"/>
            <wp:docPr id="4" name="Grafikon 4">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0868127" w14:textId="04AB3F80" w:rsidR="00FC2CD7" w:rsidRDefault="006D7A35" w:rsidP="00826A49">
      <w:pPr>
        <w:spacing w:after="0" w:line="240" w:lineRule="auto"/>
        <w:jc w:val="center"/>
        <w:rPr>
          <w:rFonts w:cs="Times New Roman"/>
          <w:szCs w:val="24"/>
        </w:rPr>
      </w:pPr>
      <w:r w:rsidRPr="006D7A35">
        <w:rPr>
          <w:rFonts w:cs="Times New Roman"/>
          <w:b/>
          <w:bCs/>
          <w:szCs w:val="24"/>
        </w:rPr>
        <w:t xml:space="preserve">Slika </w:t>
      </w:r>
      <w:r w:rsidR="008C6EBB">
        <w:rPr>
          <w:rFonts w:cs="Times New Roman"/>
          <w:b/>
          <w:bCs/>
          <w:szCs w:val="24"/>
        </w:rPr>
        <w:t>1</w:t>
      </w:r>
      <w:r w:rsidR="001110B1">
        <w:rPr>
          <w:rFonts w:cs="Times New Roman"/>
          <w:b/>
          <w:bCs/>
          <w:szCs w:val="24"/>
        </w:rPr>
        <w:t>1</w:t>
      </w:r>
      <w:r w:rsidRPr="006D7A35">
        <w:rPr>
          <w:rFonts w:cs="Times New Roman"/>
          <w:b/>
          <w:bCs/>
          <w:szCs w:val="24"/>
        </w:rPr>
        <w:t>.</w:t>
      </w:r>
      <w:r w:rsidR="00584864">
        <w:rPr>
          <w:rFonts w:cs="Times New Roman"/>
          <w:szCs w:val="24"/>
        </w:rPr>
        <w:t xml:space="preserve"> </w:t>
      </w:r>
      <w:r w:rsidR="00D51B39">
        <w:rPr>
          <w:rFonts w:cs="Times New Roman"/>
          <w:szCs w:val="24"/>
        </w:rPr>
        <w:t xml:space="preserve">Otpuštanje </w:t>
      </w:r>
      <w:r w:rsidR="00FC252C">
        <w:rPr>
          <w:rFonts w:cs="Times New Roman"/>
          <w:szCs w:val="24"/>
        </w:rPr>
        <w:t xml:space="preserve">apitoksina iz </w:t>
      </w:r>
      <w:r w:rsidR="00D51B39">
        <w:rPr>
          <w:rFonts w:cs="Times New Roman"/>
          <w:szCs w:val="24"/>
        </w:rPr>
        <w:t xml:space="preserve">suhih </w:t>
      </w:r>
      <w:r w:rsidR="00615A78">
        <w:rPr>
          <w:rFonts w:cs="Times New Roman"/>
          <w:szCs w:val="24"/>
        </w:rPr>
        <w:t>mikročestica</w:t>
      </w:r>
      <w:r w:rsidR="00615A78" w:rsidRPr="00C73099">
        <w:rPr>
          <w:rFonts w:cs="Times New Roman"/>
          <w:szCs w:val="24"/>
        </w:rPr>
        <w:t xml:space="preserve"> </w:t>
      </w:r>
      <w:r w:rsidR="00D51B39">
        <w:rPr>
          <w:rFonts w:cs="Times New Roman"/>
          <w:szCs w:val="24"/>
        </w:rPr>
        <w:t xml:space="preserve">u Na-citratnom puferu (pH = 8,28). </w:t>
      </w:r>
      <w:r w:rsidR="004E6379">
        <w:rPr>
          <w:rFonts w:cs="Times New Roman"/>
          <w:szCs w:val="24"/>
        </w:rPr>
        <w:t xml:space="preserve">Na y osi je prikazana postotna vrijednost </w:t>
      </w:r>
      <w:r w:rsidR="00056C50">
        <w:rPr>
          <w:rFonts w:cs="Times New Roman"/>
          <w:szCs w:val="24"/>
        </w:rPr>
        <w:t>kumulativnog otpuštanja</w:t>
      </w:r>
      <w:r w:rsidR="004E6379">
        <w:rPr>
          <w:rFonts w:cs="Times New Roman"/>
          <w:szCs w:val="24"/>
        </w:rPr>
        <w:t>, a na x osi su prikazani vremenski in</w:t>
      </w:r>
      <w:r w:rsidR="00343A75">
        <w:rPr>
          <w:rFonts w:cs="Times New Roman"/>
          <w:szCs w:val="24"/>
        </w:rPr>
        <w:t>t</w:t>
      </w:r>
      <w:r w:rsidR="004E6379">
        <w:rPr>
          <w:rFonts w:cs="Times New Roman"/>
          <w:szCs w:val="24"/>
        </w:rPr>
        <w:t>ervali očitavanja otpuštanja</w:t>
      </w:r>
    </w:p>
    <w:p w14:paraId="30444BFF" w14:textId="77777777" w:rsidR="0044475A" w:rsidRDefault="0044475A" w:rsidP="0044475A">
      <w:pPr>
        <w:spacing w:after="0" w:line="240" w:lineRule="auto"/>
        <w:jc w:val="center"/>
        <w:rPr>
          <w:rFonts w:cs="Times New Roman"/>
          <w:szCs w:val="24"/>
        </w:rPr>
      </w:pPr>
    </w:p>
    <w:p w14:paraId="589ABC79" w14:textId="5E999B5A" w:rsidR="00DA2A34" w:rsidRDefault="00DA2A34" w:rsidP="00255482">
      <w:pPr>
        <w:spacing w:after="0" w:line="360" w:lineRule="auto"/>
        <w:rPr>
          <w:rFonts w:cs="Times New Roman"/>
          <w:szCs w:val="24"/>
        </w:rPr>
      </w:pPr>
      <w:r w:rsidRPr="00AD66B2">
        <w:rPr>
          <w:rFonts w:cs="Times New Roman"/>
          <w:b/>
          <w:bCs/>
          <w:szCs w:val="24"/>
        </w:rPr>
        <w:t xml:space="preserve">Tablica </w:t>
      </w:r>
      <w:r w:rsidR="008C6EBB">
        <w:rPr>
          <w:rFonts w:cs="Times New Roman"/>
          <w:b/>
          <w:bCs/>
          <w:szCs w:val="24"/>
        </w:rPr>
        <w:t>7</w:t>
      </w:r>
      <w:r>
        <w:rPr>
          <w:rFonts w:cs="Times New Roman"/>
          <w:szCs w:val="24"/>
        </w:rPr>
        <w:t xml:space="preserve">. Opuštanje </w:t>
      </w:r>
      <w:r w:rsidR="00E20247">
        <w:rPr>
          <w:rFonts w:cs="Times New Roman"/>
          <w:szCs w:val="24"/>
        </w:rPr>
        <w:t>apitoksina iz suhih</w:t>
      </w:r>
      <w:r>
        <w:rPr>
          <w:rFonts w:cs="Times New Roman"/>
          <w:szCs w:val="24"/>
        </w:rPr>
        <w:t xml:space="preserve"> </w:t>
      </w:r>
      <w:r w:rsidR="00EB24AE">
        <w:rPr>
          <w:rFonts w:cs="Times New Roman"/>
          <w:szCs w:val="24"/>
        </w:rPr>
        <w:t>mikročestica</w:t>
      </w:r>
      <w:r w:rsidR="003B3706" w:rsidRPr="00C73099">
        <w:rPr>
          <w:rFonts w:cs="Times New Roman"/>
          <w:szCs w:val="24"/>
        </w:rPr>
        <w:t xml:space="preserve"> </w:t>
      </w:r>
      <w:r>
        <w:rPr>
          <w:rFonts w:cs="Times New Roman"/>
          <w:szCs w:val="24"/>
        </w:rPr>
        <w:t>u deioniziranoj vodi i citratnom puferu</w:t>
      </w:r>
    </w:p>
    <w:tbl>
      <w:tblPr>
        <w:tblStyle w:val="Reetkatablice"/>
        <w:tblW w:w="0" w:type="auto"/>
        <w:jc w:val="center"/>
        <w:tblInd w:w="0" w:type="dxa"/>
        <w:tblLook w:val="04A0" w:firstRow="1" w:lastRow="0" w:firstColumn="1" w:lastColumn="0" w:noHBand="0" w:noVBand="1"/>
      </w:tblPr>
      <w:tblGrid>
        <w:gridCol w:w="1217"/>
        <w:gridCol w:w="865"/>
        <w:gridCol w:w="870"/>
        <w:gridCol w:w="871"/>
        <w:gridCol w:w="871"/>
        <w:gridCol w:w="881"/>
        <w:gridCol w:w="881"/>
        <w:gridCol w:w="881"/>
        <w:gridCol w:w="881"/>
        <w:gridCol w:w="898"/>
      </w:tblGrid>
      <w:tr w:rsidR="00DA2A34" w:rsidRPr="00471465" w14:paraId="245687FC" w14:textId="77777777" w:rsidTr="00D06AED">
        <w:trPr>
          <w:trHeight w:val="228"/>
          <w:jc w:val="center"/>
        </w:trPr>
        <w:tc>
          <w:tcPr>
            <w:tcW w:w="9080" w:type="dxa"/>
            <w:gridSpan w:val="10"/>
            <w:tcBorders>
              <w:top w:val="single" w:sz="4" w:space="0" w:color="auto"/>
              <w:left w:val="single" w:sz="4" w:space="0" w:color="auto"/>
              <w:bottom w:val="single" w:sz="4" w:space="0" w:color="auto"/>
              <w:right w:val="single" w:sz="4" w:space="0" w:color="auto"/>
            </w:tcBorders>
            <w:vAlign w:val="center"/>
            <w:hideMark/>
          </w:tcPr>
          <w:p w14:paraId="433D5E46" w14:textId="1592F5FF" w:rsidR="00DA2A34" w:rsidRPr="00471465" w:rsidRDefault="00DA2A34" w:rsidP="00D06AED">
            <w:pPr>
              <w:jc w:val="center"/>
              <w:rPr>
                <w:rFonts w:cs="Times New Roman"/>
                <w:b/>
                <w:bCs/>
                <w:szCs w:val="24"/>
              </w:rPr>
            </w:pPr>
            <w:r w:rsidRPr="00471465">
              <w:rPr>
                <w:rFonts w:cs="Times New Roman"/>
                <w:b/>
                <w:bCs/>
                <w:szCs w:val="24"/>
              </w:rPr>
              <w:t xml:space="preserve">Suhe </w:t>
            </w:r>
            <w:r w:rsidR="003B3706" w:rsidRPr="003B3706">
              <w:rPr>
                <w:rFonts w:cs="Times New Roman"/>
                <w:b/>
                <w:bCs/>
                <w:szCs w:val="24"/>
              </w:rPr>
              <w:t>mikro</w:t>
            </w:r>
            <w:r w:rsidR="00615A78">
              <w:rPr>
                <w:rFonts w:cs="Times New Roman"/>
                <w:b/>
                <w:bCs/>
                <w:szCs w:val="24"/>
              </w:rPr>
              <w:t>čestice</w:t>
            </w:r>
            <w:r w:rsidR="003B3706" w:rsidRPr="003B3706">
              <w:rPr>
                <w:rFonts w:cs="Times New Roman"/>
                <w:b/>
                <w:bCs/>
                <w:szCs w:val="24"/>
              </w:rPr>
              <w:t xml:space="preserve"> </w:t>
            </w:r>
            <w:r w:rsidRPr="00471465">
              <w:rPr>
                <w:rFonts w:cs="Times New Roman"/>
                <w:b/>
                <w:bCs/>
                <w:szCs w:val="24"/>
              </w:rPr>
              <w:t xml:space="preserve">(0.4g </w:t>
            </w:r>
            <w:r w:rsidR="003B3706" w:rsidRPr="003B3706">
              <w:rPr>
                <w:rFonts w:cs="Times New Roman"/>
                <w:b/>
                <w:bCs/>
                <w:szCs w:val="24"/>
              </w:rPr>
              <w:t>mikro</w:t>
            </w:r>
            <w:r w:rsidR="00615A78">
              <w:rPr>
                <w:rFonts w:cs="Times New Roman"/>
                <w:b/>
                <w:bCs/>
                <w:szCs w:val="24"/>
              </w:rPr>
              <w:t>čestica</w:t>
            </w:r>
            <w:r w:rsidR="003B3706" w:rsidRPr="003B3706">
              <w:rPr>
                <w:rFonts w:cs="Times New Roman"/>
                <w:b/>
                <w:bCs/>
                <w:szCs w:val="24"/>
              </w:rPr>
              <w:t xml:space="preserve"> </w:t>
            </w:r>
            <w:r w:rsidRPr="00471465">
              <w:rPr>
                <w:rFonts w:cs="Times New Roman"/>
                <w:b/>
                <w:bCs/>
                <w:szCs w:val="24"/>
              </w:rPr>
              <w:t>u 40mL deionizirane vode)</w:t>
            </w:r>
          </w:p>
        </w:tc>
      </w:tr>
      <w:tr w:rsidR="00DA2A34" w:rsidRPr="00471465" w14:paraId="315A6A01" w14:textId="77777777" w:rsidTr="00D06AED">
        <w:trPr>
          <w:trHeight w:val="220"/>
          <w:jc w:val="center"/>
        </w:trPr>
        <w:tc>
          <w:tcPr>
            <w:tcW w:w="1181" w:type="dxa"/>
            <w:tcBorders>
              <w:top w:val="single" w:sz="4" w:space="0" w:color="auto"/>
              <w:left w:val="single" w:sz="4" w:space="0" w:color="auto"/>
              <w:bottom w:val="single" w:sz="4" w:space="0" w:color="auto"/>
              <w:right w:val="single" w:sz="4" w:space="0" w:color="auto"/>
            </w:tcBorders>
            <w:vAlign w:val="center"/>
            <w:hideMark/>
          </w:tcPr>
          <w:p w14:paraId="26AB9F3F" w14:textId="77777777" w:rsidR="00DA2A34" w:rsidRPr="005676B7" w:rsidRDefault="00DA2A34" w:rsidP="00D06AED">
            <w:pPr>
              <w:jc w:val="center"/>
              <w:rPr>
                <w:rFonts w:cs="Times New Roman"/>
                <w:b/>
                <w:bCs/>
                <w:szCs w:val="24"/>
              </w:rPr>
            </w:pPr>
            <w:r w:rsidRPr="005676B7">
              <w:rPr>
                <w:rFonts w:cs="Times New Roman"/>
                <w:b/>
                <w:bCs/>
                <w:szCs w:val="24"/>
              </w:rPr>
              <w:t>t/min</w:t>
            </w:r>
          </w:p>
        </w:tc>
        <w:tc>
          <w:tcPr>
            <w:tcW w:w="865" w:type="dxa"/>
            <w:tcBorders>
              <w:top w:val="single" w:sz="4" w:space="0" w:color="auto"/>
              <w:left w:val="single" w:sz="4" w:space="0" w:color="auto"/>
              <w:bottom w:val="single" w:sz="4" w:space="0" w:color="auto"/>
              <w:right w:val="single" w:sz="4" w:space="0" w:color="auto"/>
            </w:tcBorders>
            <w:vAlign w:val="center"/>
            <w:hideMark/>
          </w:tcPr>
          <w:p w14:paraId="2108FF6B" w14:textId="77777777" w:rsidR="00DA2A34" w:rsidRPr="00471465" w:rsidRDefault="00DA2A34" w:rsidP="00D06AED">
            <w:pPr>
              <w:jc w:val="center"/>
              <w:rPr>
                <w:rFonts w:cs="Times New Roman"/>
                <w:szCs w:val="24"/>
              </w:rPr>
            </w:pPr>
            <w:r w:rsidRPr="00471465">
              <w:rPr>
                <w:rFonts w:cs="Times New Roman"/>
                <w:szCs w:val="24"/>
              </w:rPr>
              <w:t>60</w:t>
            </w:r>
          </w:p>
        </w:tc>
        <w:tc>
          <w:tcPr>
            <w:tcW w:w="870" w:type="dxa"/>
            <w:tcBorders>
              <w:top w:val="single" w:sz="4" w:space="0" w:color="auto"/>
              <w:left w:val="single" w:sz="4" w:space="0" w:color="auto"/>
              <w:bottom w:val="single" w:sz="4" w:space="0" w:color="auto"/>
              <w:right w:val="single" w:sz="4" w:space="0" w:color="auto"/>
            </w:tcBorders>
            <w:vAlign w:val="center"/>
            <w:hideMark/>
          </w:tcPr>
          <w:p w14:paraId="713B62F1" w14:textId="77777777" w:rsidR="00DA2A34" w:rsidRPr="00471465" w:rsidRDefault="00DA2A34" w:rsidP="00D06AED">
            <w:pPr>
              <w:jc w:val="center"/>
              <w:rPr>
                <w:rFonts w:cs="Times New Roman"/>
                <w:szCs w:val="24"/>
              </w:rPr>
            </w:pPr>
            <w:r w:rsidRPr="00471465">
              <w:rPr>
                <w:rFonts w:cs="Times New Roman"/>
                <w:szCs w:val="24"/>
              </w:rPr>
              <w:t>120</w:t>
            </w:r>
          </w:p>
        </w:tc>
        <w:tc>
          <w:tcPr>
            <w:tcW w:w="871" w:type="dxa"/>
            <w:tcBorders>
              <w:top w:val="single" w:sz="4" w:space="0" w:color="auto"/>
              <w:left w:val="single" w:sz="4" w:space="0" w:color="auto"/>
              <w:bottom w:val="single" w:sz="4" w:space="0" w:color="auto"/>
              <w:right w:val="single" w:sz="4" w:space="0" w:color="auto"/>
            </w:tcBorders>
            <w:vAlign w:val="center"/>
            <w:hideMark/>
          </w:tcPr>
          <w:p w14:paraId="0E4FA4CD" w14:textId="77777777" w:rsidR="00DA2A34" w:rsidRPr="00471465" w:rsidRDefault="00DA2A34" w:rsidP="00D06AED">
            <w:pPr>
              <w:jc w:val="center"/>
              <w:rPr>
                <w:rFonts w:cs="Times New Roman"/>
                <w:szCs w:val="24"/>
              </w:rPr>
            </w:pPr>
            <w:r w:rsidRPr="00471465">
              <w:rPr>
                <w:rFonts w:cs="Times New Roman"/>
                <w:szCs w:val="24"/>
              </w:rPr>
              <w:t>180</w:t>
            </w:r>
          </w:p>
        </w:tc>
        <w:tc>
          <w:tcPr>
            <w:tcW w:w="871" w:type="dxa"/>
            <w:tcBorders>
              <w:top w:val="single" w:sz="4" w:space="0" w:color="auto"/>
              <w:left w:val="single" w:sz="4" w:space="0" w:color="auto"/>
              <w:bottom w:val="single" w:sz="4" w:space="0" w:color="auto"/>
              <w:right w:val="single" w:sz="4" w:space="0" w:color="auto"/>
            </w:tcBorders>
            <w:vAlign w:val="center"/>
            <w:hideMark/>
          </w:tcPr>
          <w:p w14:paraId="2071F9A8" w14:textId="77777777" w:rsidR="00DA2A34" w:rsidRPr="00471465" w:rsidRDefault="00DA2A34" w:rsidP="00D06AED">
            <w:pPr>
              <w:jc w:val="center"/>
              <w:rPr>
                <w:rFonts w:cs="Times New Roman"/>
                <w:szCs w:val="24"/>
              </w:rPr>
            </w:pPr>
            <w:r w:rsidRPr="00471465">
              <w:rPr>
                <w:rFonts w:cs="Times New Roman"/>
                <w:szCs w:val="24"/>
              </w:rPr>
              <w:t>240</w:t>
            </w:r>
          </w:p>
        </w:tc>
        <w:tc>
          <w:tcPr>
            <w:tcW w:w="881" w:type="dxa"/>
            <w:tcBorders>
              <w:top w:val="single" w:sz="4" w:space="0" w:color="auto"/>
              <w:left w:val="single" w:sz="4" w:space="0" w:color="auto"/>
              <w:bottom w:val="single" w:sz="4" w:space="0" w:color="auto"/>
              <w:right w:val="single" w:sz="4" w:space="0" w:color="auto"/>
            </w:tcBorders>
            <w:vAlign w:val="center"/>
            <w:hideMark/>
          </w:tcPr>
          <w:p w14:paraId="4F8369D0" w14:textId="77777777" w:rsidR="00DA2A34" w:rsidRPr="00471465" w:rsidRDefault="00DA2A34" w:rsidP="00D06AED">
            <w:pPr>
              <w:jc w:val="center"/>
              <w:rPr>
                <w:rFonts w:cs="Times New Roman"/>
                <w:szCs w:val="24"/>
              </w:rPr>
            </w:pPr>
            <w:r w:rsidRPr="00471465">
              <w:rPr>
                <w:rFonts w:cs="Times New Roman"/>
                <w:szCs w:val="24"/>
              </w:rPr>
              <w:t>1440</w:t>
            </w:r>
          </w:p>
        </w:tc>
        <w:tc>
          <w:tcPr>
            <w:tcW w:w="881" w:type="dxa"/>
            <w:tcBorders>
              <w:top w:val="single" w:sz="4" w:space="0" w:color="auto"/>
              <w:left w:val="single" w:sz="4" w:space="0" w:color="auto"/>
              <w:bottom w:val="single" w:sz="4" w:space="0" w:color="auto"/>
              <w:right w:val="single" w:sz="4" w:space="0" w:color="auto"/>
            </w:tcBorders>
            <w:vAlign w:val="center"/>
            <w:hideMark/>
          </w:tcPr>
          <w:p w14:paraId="7F7F2AD9" w14:textId="77777777" w:rsidR="00DA2A34" w:rsidRPr="00471465" w:rsidRDefault="00DA2A34" w:rsidP="00D06AED">
            <w:pPr>
              <w:jc w:val="center"/>
              <w:rPr>
                <w:rFonts w:cs="Times New Roman"/>
                <w:szCs w:val="24"/>
              </w:rPr>
            </w:pPr>
            <w:r w:rsidRPr="00471465">
              <w:rPr>
                <w:rFonts w:cs="Times New Roman"/>
                <w:szCs w:val="24"/>
              </w:rPr>
              <w:t>2880</w:t>
            </w:r>
          </w:p>
        </w:tc>
        <w:tc>
          <w:tcPr>
            <w:tcW w:w="881" w:type="dxa"/>
            <w:tcBorders>
              <w:top w:val="single" w:sz="4" w:space="0" w:color="auto"/>
              <w:left w:val="single" w:sz="4" w:space="0" w:color="auto"/>
              <w:bottom w:val="single" w:sz="4" w:space="0" w:color="auto"/>
              <w:right w:val="single" w:sz="4" w:space="0" w:color="auto"/>
            </w:tcBorders>
            <w:vAlign w:val="center"/>
            <w:hideMark/>
          </w:tcPr>
          <w:p w14:paraId="4C9BC250" w14:textId="77777777" w:rsidR="00DA2A34" w:rsidRPr="00471465" w:rsidRDefault="00DA2A34" w:rsidP="00D06AED">
            <w:pPr>
              <w:jc w:val="center"/>
              <w:rPr>
                <w:rFonts w:cs="Times New Roman"/>
                <w:szCs w:val="24"/>
              </w:rPr>
            </w:pPr>
            <w:r w:rsidRPr="00471465">
              <w:rPr>
                <w:rFonts w:cs="Times New Roman"/>
                <w:szCs w:val="24"/>
              </w:rPr>
              <w:t>4320</w:t>
            </w:r>
          </w:p>
        </w:tc>
        <w:tc>
          <w:tcPr>
            <w:tcW w:w="881" w:type="dxa"/>
            <w:tcBorders>
              <w:top w:val="single" w:sz="4" w:space="0" w:color="auto"/>
              <w:left w:val="single" w:sz="4" w:space="0" w:color="auto"/>
              <w:bottom w:val="single" w:sz="4" w:space="0" w:color="auto"/>
              <w:right w:val="single" w:sz="4" w:space="0" w:color="auto"/>
            </w:tcBorders>
            <w:vAlign w:val="center"/>
            <w:hideMark/>
          </w:tcPr>
          <w:p w14:paraId="0E7A5E18" w14:textId="77777777" w:rsidR="00DA2A34" w:rsidRPr="00471465" w:rsidRDefault="00DA2A34" w:rsidP="00D06AED">
            <w:pPr>
              <w:jc w:val="center"/>
              <w:rPr>
                <w:rFonts w:cs="Times New Roman"/>
                <w:szCs w:val="24"/>
              </w:rPr>
            </w:pPr>
            <w:r w:rsidRPr="00471465">
              <w:rPr>
                <w:rFonts w:cs="Times New Roman"/>
                <w:szCs w:val="24"/>
              </w:rPr>
              <w:t>5760</w:t>
            </w:r>
          </w:p>
        </w:tc>
        <w:tc>
          <w:tcPr>
            <w:tcW w:w="893" w:type="dxa"/>
            <w:tcBorders>
              <w:top w:val="single" w:sz="4" w:space="0" w:color="auto"/>
              <w:left w:val="single" w:sz="4" w:space="0" w:color="auto"/>
              <w:bottom w:val="single" w:sz="4" w:space="0" w:color="auto"/>
              <w:right w:val="single" w:sz="4" w:space="0" w:color="auto"/>
            </w:tcBorders>
            <w:vAlign w:val="center"/>
            <w:hideMark/>
          </w:tcPr>
          <w:p w14:paraId="077868D5" w14:textId="77777777" w:rsidR="00DA2A34" w:rsidRPr="00471465" w:rsidRDefault="00DA2A34" w:rsidP="00D06AED">
            <w:pPr>
              <w:jc w:val="center"/>
              <w:rPr>
                <w:rFonts w:cs="Times New Roman"/>
                <w:szCs w:val="24"/>
              </w:rPr>
            </w:pPr>
            <w:r w:rsidRPr="00471465">
              <w:rPr>
                <w:rFonts w:cs="Times New Roman"/>
                <w:szCs w:val="24"/>
              </w:rPr>
              <w:t>10080</w:t>
            </w:r>
          </w:p>
        </w:tc>
      </w:tr>
      <w:tr w:rsidR="00DA2A34" w:rsidRPr="00471465" w14:paraId="34E0CC6A" w14:textId="77777777" w:rsidTr="00D06AED">
        <w:trPr>
          <w:trHeight w:val="904"/>
          <w:jc w:val="center"/>
        </w:trPr>
        <w:tc>
          <w:tcPr>
            <w:tcW w:w="1181" w:type="dxa"/>
            <w:tcBorders>
              <w:top w:val="single" w:sz="4" w:space="0" w:color="auto"/>
              <w:left w:val="single" w:sz="4" w:space="0" w:color="auto"/>
              <w:bottom w:val="single" w:sz="4" w:space="0" w:color="auto"/>
              <w:right w:val="single" w:sz="4" w:space="0" w:color="auto"/>
            </w:tcBorders>
            <w:vAlign w:val="center"/>
          </w:tcPr>
          <w:p w14:paraId="74A16BCC" w14:textId="77777777" w:rsidR="00DA2A34" w:rsidRPr="005676B7" w:rsidRDefault="00DA2A34" w:rsidP="00D06AED">
            <w:pPr>
              <w:jc w:val="center"/>
              <w:rPr>
                <w:rFonts w:cs="Times New Roman"/>
                <w:b/>
                <w:bCs/>
                <w:szCs w:val="24"/>
              </w:rPr>
            </w:pPr>
          </w:p>
          <w:p w14:paraId="6FB15D3A" w14:textId="77777777" w:rsidR="00DA2A34" w:rsidRPr="005676B7" w:rsidRDefault="00DA2A34" w:rsidP="00D06AED">
            <w:pPr>
              <w:jc w:val="center"/>
              <w:rPr>
                <w:rFonts w:cs="Times New Roman"/>
                <w:b/>
                <w:bCs/>
                <w:szCs w:val="24"/>
              </w:rPr>
            </w:pPr>
            <w:r w:rsidRPr="005676B7">
              <w:rPr>
                <w:rFonts w:cs="Times New Roman"/>
                <w:b/>
                <w:bCs/>
                <w:szCs w:val="24"/>
              </w:rPr>
              <w:t>Apitoksin avg (g/L)</w:t>
            </w:r>
          </w:p>
        </w:tc>
        <w:tc>
          <w:tcPr>
            <w:tcW w:w="865" w:type="dxa"/>
            <w:tcBorders>
              <w:top w:val="single" w:sz="4" w:space="0" w:color="auto"/>
              <w:left w:val="single" w:sz="4" w:space="0" w:color="auto"/>
              <w:bottom w:val="single" w:sz="4" w:space="0" w:color="auto"/>
              <w:right w:val="single" w:sz="4" w:space="0" w:color="auto"/>
            </w:tcBorders>
            <w:vAlign w:val="center"/>
          </w:tcPr>
          <w:p w14:paraId="02527E79" w14:textId="178E424A"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14</w:t>
            </w:r>
          </w:p>
          <w:p w14:paraId="31CA99EF" w14:textId="77777777" w:rsidR="00DA2A34" w:rsidRPr="00471465" w:rsidRDefault="00DA2A34" w:rsidP="00D06AED">
            <w:pPr>
              <w:jc w:val="center"/>
              <w:rPr>
                <w:rFonts w:cs="Times New Roman"/>
                <w:szCs w:val="24"/>
              </w:rPr>
            </w:pPr>
            <w:r w:rsidRPr="00471465">
              <w:rPr>
                <w:rFonts w:cs="Times New Roman"/>
                <w:szCs w:val="24"/>
              </w:rPr>
              <w:t>±</w:t>
            </w:r>
          </w:p>
          <w:p w14:paraId="44804596" w14:textId="753DB552"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005</w:t>
            </w:r>
          </w:p>
          <w:p w14:paraId="07FA5B38" w14:textId="77777777" w:rsidR="00DA2A34" w:rsidRPr="00471465" w:rsidRDefault="00DA2A34" w:rsidP="00D06AED">
            <w:pPr>
              <w:jc w:val="center"/>
              <w:rPr>
                <w:rFonts w:cs="Times New Roman"/>
                <w:szCs w:val="24"/>
              </w:rPr>
            </w:pPr>
          </w:p>
        </w:tc>
        <w:tc>
          <w:tcPr>
            <w:tcW w:w="870" w:type="dxa"/>
            <w:tcBorders>
              <w:top w:val="single" w:sz="4" w:space="0" w:color="auto"/>
              <w:left w:val="single" w:sz="4" w:space="0" w:color="auto"/>
              <w:bottom w:val="single" w:sz="4" w:space="0" w:color="auto"/>
              <w:right w:val="single" w:sz="4" w:space="0" w:color="auto"/>
            </w:tcBorders>
            <w:vAlign w:val="center"/>
          </w:tcPr>
          <w:p w14:paraId="2A8A3103" w14:textId="4454E72E"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1</w:t>
            </w:r>
            <w:r w:rsidR="00C75888">
              <w:rPr>
                <w:rFonts w:cs="Times New Roman"/>
                <w:color w:val="000000"/>
              </w:rPr>
              <w:t>5</w:t>
            </w:r>
          </w:p>
          <w:p w14:paraId="12870660" w14:textId="77777777" w:rsidR="00DA2A34" w:rsidRPr="00471465" w:rsidRDefault="00DA2A34" w:rsidP="00D06AED">
            <w:pPr>
              <w:jc w:val="center"/>
              <w:rPr>
                <w:rFonts w:cs="Times New Roman"/>
                <w:szCs w:val="24"/>
              </w:rPr>
            </w:pPr>
            <w:r w:rsidRPr="00471465">
              <w:rPr>
                <w:rFonts w:cs="Times New Roman"/>
                <w:szCs w:val="24"/>
              </w:rPr>
              <w:t>±</w:t>
            </w:r>
          </w:p>
          <w:p w14:paraId="610C52E3" w14:textId="5C5D97CF"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005</w:t>
            </w:r>
          </w:p>
          <w:p w14:paraId="30D4A947" w14:textId="77777777" w:rsidR="00DA2A34" w:rsidRPr="00471465" w:rsidRDefault="00DA2A34" w:rsidP="00D06AED">
            <w:pPr>
              <w:jc w:val="center"/>
              <w:rPr>
                <w:rFonts w:cs="Times New Roman"/>
                <w:szCs w:val="24"/>
              </w:rPr>
            </w:pPr>
          </w:p>
        </w:tc>
        <w:tc>
          <w:tcPr>
            <w:tcW w:w="871" w:type="dxa"/>
            <w:tcBorders>
              <w:top w:val="single" w:sz="4" w:space="0" w:color="auto"/>
              <w:left w:val="single" w:sz="4" w:space="0" w:color="auto"/>
              <w:bottom w:val="single" w:sz="4" w:space="0" w:color="auto"/>
              <w:right w:val="single" w:sz="4" w:space="0" w:color="auto"/>
            </w:tcBorders>
            <w:vAlign w:val="center"/>
          </w:tcPr>
          <w:p w14:paraId="696EE853" w14:textId="1BEC4137"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1</w:t>
            </w:r>
            <w:r w:rsidR="00C75888">
              <w:rPr>
                <w:rFonts w:cs="Times New Roman"/>
                <w:color w:val="000000"/>
              </w:rPr>
              <w:t>5</w:t>
            </w:r>
          </w:p>
          <w:p w14:paraId="5ED3A8B1" w14:textId="77777777" w:rsidR="00DA2A34" w:rsidRPr="00471465" w:rsidRDefault="00DA2A34" w:rsidP="00D06AED">
            <w:pPr>
              <w:jc w:val="center"/>
              <w:rPr>
                <w:rFonts w:cs="Times New Roman"/>
                <w:szCs w:val="24"/>
              </w:rPr>
            </w:pPr>
            <w:r w:rsidRPr="00471465">
              <w:rPr>
                <w:rFonts w:cs="Times New Roman"/>
                <w:szCs w:val="24"/>
              </w:rPr>
              <w:t>±</w:t>
            </w:r>
          </w:p>
          <w:p w14:paraId="78FB87C2" w14:textId="44E6799B"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005</w:t>
            </w:r>
          </w:p>
          <w:p w14:paraId="6494082C" w14:textId="77777777" w:rsidR="00DA2A34" w:rsidRPr="00471465" w:rsidRDefault="00DA2A34" w:rsidP="00D06AED">
            <w:pPr>
              <w:jc w:val="center"/>
              <w:rPr>
                <w:rFonts w:cs="Times New Roman"/>
                <w:szCs w:val="24"/>
              </w:rPr>
            </w:pPr>
          </w:p>
        </w:tc>
        <w:tc>
          <w:tcPr>
            <w:tcW w:w="871" w:type="dxa"/>
            <w:tcBorders>
              <w:top w:val="single" w:sz="4" w:space="0" w:color="auto"/>
              <w:left w:val="single" w:sz="4" w:space="0" w:color="auto"/>
              <w:bottom w:val="single" w:sz="4" w:space="0" w:color="auto"/>
              <w:right w:val="single" w:sz="4" w:space="0" w:color="auto"/>
            </w:tcBorders>
            <w:vAlign w:val="center"/>
          </w:tcPr>
          <w:p w14:paraId="1E0A7300" w14:textId="518EA11D"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15</w:t>
            </w:r>
          </w:p>
          <w:p w14:paraId="11EA99E0" w14:textId="77777777" w:rsidR="00DA2A34" w:rsidRPr="00471465" w:rsidRDefault="00DA2A34" w:rsidP="00D06AED">
            <w:pPr>
              <w:jc w:val="center"/>
              <w:rPr>
                <w:rFonts w:cs="Times New Roman"/>
                <w:szCs w:val="24"/>
              </w:rPr>
            </w:pPr>
            <w:r w:rsidRPr="00471465">
              <w:rPr>
                <w:rFonts w:cs="Times New Roman"/>
                <w:szCs w:val="24"/>
              </w:rPr>
              <w:t>±</w:t>
            </w:r>
          </w:p>
          <w:p w14:paraId="701DD5CD" w14:textId="590B2D00"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007</w:t>
            </w:r>
          </w:p>
          <w:p w14:paraId="43A018DA" w14:textId="77777777" w:rsidR="00DA2A34" w:rsidRPr="00471465" w:rsidRDefault="00DA2A34" w:rsidP="00D06AED">
            <w:pPr>
              <w:jc w:val="center"/>
              <w:rPr>
                <w:rFonts w:cs="Times New Roman"/>
                <w:szCs w:val="24"/>
              </w:rPr>
            </w:pPr>
          </w:p>
        </w:tc>
        <w:tc>
          <w:tcPr>
            <w:tcW w:w="881" w:type="dxa"/>
            <w:tcBorders>
              <w:top w:val="single" w:sz="4" w:space="0" w:color="auto"/>
              <w:left w:val="single" w:sz="4" w:space="0" w:color="auto"/>
              <w:bottom w:val="single" w:sz="4" w:space="0" w:color="auto"/>
              <w:right w:val="single" w:sz="4" w:space="0" w:color="auto"/>
            </w:tcBorders>
            <w:vAlign w:val="center"/>
          </w:tcPr>
          <w:p w14:paraId="6FE634F1" w14:textId="67C7AFF9"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19</w:t>
            </w:r>
          </w:p>
          <w:p w14:paraId="6D89E1E8" w14:textId="77777777" w:rsidR="00DA2A34" w:rsidRPr="00471465" w:rsidRDefault="00DA2A34" w:rsidP="00D06AED">
            <w:pPr>
              <w:jc w:val="center"/>
              <w:rPr>
                <w:rFonts w:cs="Times New Roman"/>
                <w:szCs w:val="24"/>
              </w:rPr>
            </w:pPr>
            <w:r w:rsidRPr="00471465">
              <w:rPr>
                <w:rFonts w:cs="Times New Roman"/>
                <w:szCs w:val="24"/>
              </w:rPr>
              <w:t>±</w:t>
            </w:r>
          </w:p>
          <w:p w14:paraId="5DAC71E6" w14:textId="185A2240"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003</w:t>
            </w:r>
          </w:p>
          <w:p w14:paraId="3B9A5EB2" w14:textId="77777777" w:rsidR="00DA2A34" w:rsidRPr="00471465" w:rsidRDefault="00DA2A34" w:rsidP="00D06AED">
            <w:pPr>
              <w:jc w:val="center"/>
              <w:rPr>
                <w:rFonts w:cs="Times New Roman"/>
                <w:szCs w:val="24"/>
              </w:rPr>
            </w:pPr>
          </w:p>
        </w:tc>
        <w:tc>
          <w:tcPr>
            <w:tcW w:w="881" w:type="dxa"/>
            <w:tcBorders>
              <w:top w:val="single" w:sz="4" w:space="0" w:color="auto"/>
              <w:left w:val="single" w:sz="4" w:space="0" w:color="auto"/>
              <w:bottom w:val="single" w:sz="4" w:space="0" w:color="auto"/>
              <w:right w:val="single" w:sz="4" w:space="0" w:color="auto"/>
            </w:tcBorders>
            <w:vAlign w:val="center"/>
          </w:tcPr>
          <w:p w14:paraId="2C2F99D9" w14:textId="72B6C682"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35</w:t>
            </w:r>
          </w:p>
          <w:p w14:paraId="392DE2BD" w14:textId="77777777" w:rsidR="00DA2A34" w:rsidRPr="00471465" w:rsidRDefault="00DA2A34" w:rsidP="00D06AED">
            <w:pPr>
              <w:jc w:val="center"/>
              <w:rPr>
                <w:rFonts w:cs="Times New Roman"/>
                <w:szCs w:val="24"/>
              </w:rPr>
            </w:pPr>
            <w:r w:rsidRPr="00471465">
              <w:rPr>
                <w:rFonts w:cs="Times New Roman"/>
                <w:szCs w:val="24"/>
              </w:rPr>
              <w:t>±</w:t>
            </w:r>
          </w:p>
          <w:p w14:paraId="30603C63" w14:textId="48392F75"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009</w:t>
            </w:r>
          </w:p>
          <w:p w14:paraId="76F95FA1" w14:textId="77777777" w:rsidR="00DA2A34" w:rsidRPr="00471465" w:rsidRDefault="00DA2A34" w:rsidP="00D06AED">
            <w:pPr>
              <w:jc w:val="center"/>
              <w:rPr>
                <w:rFonts w:cs="Times New Roman"/>
                <w:szCs w:val="24"/>
              </w:rPr>
            </w:pPr>
          </w:p>
        </w:tc>
        <w:tc>
          <w:tcPr>
            <w:tcW w:w="881" w:type="dxa"/>
            <w:tcBorders>
              <w:top w:val="single" w:sz="4" w:space="0" w:color="auto"/>
              <w:left w:val="single" w:sz="4" w:space="0" w:color="auto"/>
              <w:bottom w:val="single" w:sz="4" w:space="0" w:color="auto"/>
              <w:right w:val="single" w:sz="4" w:space="0" w:color="auto"/>
            </w:tcBorders>
            <w:vAlign w:val="center"/>
          </w:tcPr>
          <w:p w14:paraId="57D69022" w14:textId="02F3B6E6"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4</w:t>
            </w:r>
            <w:r w:rsidR="00C75888">
              <w:rPr>
                <w:rFonts w:cs="Times New Roman"/>
                <w:color w:val="000000"/>
              </w:rPr>
              <w:t>3</w:t>
            </w:r>
          </w:p>
          <w:p w14:paraId="5D6450E0" w14:textId="77777777" w:rsidR="00DA2A34" w:rsidRPr="00471465" w:rsidRDefault="00DA2A34" w:rsidP="00D06AED">
            <w:pPr>
              <w:jc w:val="center"/>
              <w:rPr>
                <w:rFonts w:cs="Times New Roman"/>
                <w:szCs w:val="24"/>
              </w:rPr>
            </w:pPr>
            <w:r w:rsidRPr="00471465">
              <w:rPr>
                <w:rFonts w:cs="Times New Roman"/>
                <w:szCs w:val="24"/>
              </w:rPr>
              <w:t>±</w:t>
            </w:r>
          </w:p>
          <w:p w14:paraId="6C7F8A1F" w14:textId="5ABC5205"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01</w:t>
            </w:r>
          </w:p>
          <w:p w14:paraId="73E2C4EA" w14:textId="77777777" w:rsidR="00DA2A34" w:rsidRPr="00471465" w:rsidRDefault="00DA2A34" w:rsidP="00D06AED">
            <w:pPr>
              <w:jc w:val="center"/>
              <w:rPr>
                <w:rFonts w:cs="Times New Roman"/>
                <w:szCs w:val="24"/>
              </w:rPr>
            </w:pPr>
          </w:p>
        </w:tc>
        <w:tc>
          <w:tcPr>
            <w:tcW w:w="881" w:type="dxa"/>
            <w:tcBorders>
              <w:top w:val="single" w:sz="4" w:space="0" w:color="auto"/>
              <w:left w:val="single" w:sz="4" w:space="0" w:color="auto"/>
              <w:bottom w:val="single" w:sz="4" w:space="0" w:color="auto"/>
              <w:right w:val="single" w:sz="4" w:space="0" w:color="auto"/>
            </w:tcBorders>
            <w:vAlign w:val="center"/>
          </w:tcPr>
          <w:p w14:paraId="5DA9365F" w14:textId="6B8E8609"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5</w:t>
            </w:r>
          </w:p>
          <w:p w14:paraId="3F97D3F9" w14:textId="77777777" w:rsidR="00DA2A34" w:rsidRPr="00471465" w:rsidRDefault="00DA2A34" w:rsidP="00D06AED">
            <w:pPr>
              <w:jc w:val="center"/>
              <w:rPr>
                <w:rFonts w:cs="Times New Roman"/>
                <w:szCs w:val="24"/>
              </w:rPr>
            </w:pPr>
            <w:r w:rsidRPr="00471465">
              <w:rPr>
                <w:rFonts w:cs="Times New Roman"/>
                <w:szCs w:val="24"/>
              </w:rPr>
              <w:t>±</w:t>
            </w:r>
          </w:p>
          <w:p w14:paraId="3EABBBCB" w14:textId="55B8F962"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01</w:t>
            </w:r>
          </w:p>
          <w:p w14:paraId="5D502765" w14:textId="77777777" w:rsidR="00DA2A34" w:rsidRPr="00471465" w:rsidRDefault="00DA2A34" w:rsidP="00D06AED">
            <w:pPr>
              <w:jc w:val="center"/>
              <w:rPr>
                <w:rFonts w:cs="Times New Roman"/>
                <w:szCs w:val="24"/>
              </w:rPr>
            </w:pPr>
          </w:p>
        </w:tc>
        <w:tc>
          <w:tcPr>
            <w:tcW w:w="893" w:type="dxa"/>
            <w:tcBorders>
              <w:top w:val="single" w:sz="4" w:space="0" w:color="auto"/>
              <w:left w:val="single" w:sz="4" w:space="0" w:color="auto"/>
              <w:bottom w:val="single" w:sz="4" w:space="0" w:color="auto"/>
              <w:right w:val="single" w:sz="4" w:space="0" w:color="auto"/>
            </w:tcBorders>
            <w:vAlign w:val="center"/>
          </w:tcPr>
          <w:p w14:paraId="670446EC" w14:textId="67976CBB"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5</w:t>
            </w:r>
            <w:r w:rsidR="00C75888">
              <w:rPr>
                <w:rFonts w:cs="Times New Roman"/>
                <w:color w:val="000000"/>
              </w:rPr>
              <w:t>7</w:t>
            </w:r>
          </w:p>
          <w:p w14:paraId="2A21C7E4" w14:textId="77777777" w:rsidR="00DA2A34" w:rsidRPr="00471465" w:rsidRDefault="00DA2A34" w:rsidP="00D06AED">
            <w:pPr>
              <w:jc w:val="center"/>
              <w:rPr>
                <w:rFonts w:cs="Times New Roman"/>
                <w:szCs w:val="24"/>
              </w:rPr>
            </w:pPr>
            <w:r w:rsidRPr="00471465">
              <w:rPr>
                <w:rFonts w:cs="Times New Roman"/>
                <w:szCs w:val="24"/>
              </w:rPr>
              <w:t>±</w:t>
            </w:r>
          </w:p>
          <w:p w14:paraId="6CFE4ED7" w14:textId="37333E51"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02</w:t>
            </w:r>
          </w:p>
          <w:p w14:paraId="73238636" w14:textId="77777777" w:rsidR="00DA2A34" w:rsidRPr="00471465" w:rsidRDefault="00DA2A34" w:rsidP="00D06AED">
            <w:pPr>
              <w:jc w:val="center"/>
              <w:rPr>
                <w:rFonts w:cs="Times New Roman"/>
                <w:szCs w:val="24"/>
              </w:rPr>
            </w:pPr>
          </w:p>
        </w:tc>
      </w:tr>
      <w:tr w:rsidR="00DA2A34" w:rsidRPr="00471465" w14:paraId="31DAC0C1" w14:textId="77777777" w:rsidTr="00D06AED">
        <w:trPr>
          <w:trHeight w:val="896"/>
          <w:jc w:val="center"/>
        </w:trPr>
        <w:tc>
          <w:tcPr>
            <w:tcW w:w="1181" w:type="dxa"/>
            <w:tcBorders>
              <w:top w:val="single" w:sz="4" w:space="0" w:color="auto"/>
              <w:left w:val="single" w:sz="4" w:space="0" w:color="auto"/>
              <w:bottom w:val="single" w:sz="4" w:space="0" w:color="auto"/>
              <w:right w:val="single" w:sz="4" w:space="0" w:color="auto"/>
            </w:tcBorders>
            <w:vAlign w:val="center"/>
          </w:tcPr>
          <w:p w14:paraId="2F0ECFA8" w14:textId="77777777" w:rsidR="00DA2A34" w:rsidRPr="005676B7" w:rsidRDefault="00DA2A34" w:rsidP="00D06AED">
            <w:pPr>
              <w:jc w:val="center"/>
              <w:rPr>
                <w:rFonts w:cs="Times New Roman"/>
                <w:b/>
                <w:bCs/>
                <w:szCs w:val="24"/>
              </w:rPr>
            </w:pPr>
          </w:p>
          <w:p w14:paraId="66412F01" w14:textId="77777777" w:rsidR="00DA2A34" w:rsidRPr="005676B7" w:rsidRDefault="00DA2A34" w:rsidP="00D06AED">
            <w:pPr>
              <w:jc w:val="center"/>
              <w:rPr>
                <w:rFonts w:cs="Times New Roman"/>
                <w:b/>
                <w:bCs/>
                <w:szCs w:val="24"/>
              </w:rPr>
            </w:pPr>
            <w:r w:rsidRPr="005676B7">
              <w:rPr>
                <w:rFonts w:cs="Times New Roman"/>
                <w:b/>
                <w:bCs/>
                <w:szCs w:val="24"/>
              </w:rPr>
              <w:t>% LC</w:t>
            </w:r>
          </w:p>
        </w:tc>
        <w:tc>
          <w:tcPr>
            <w:tcW w:w="865" w:type="dxa"/>
            <w:tcBorders>
              <w:top w:val="single" w:sz="4" w:space="0" w:color="auto"/>
              <w:left w:val="single" w:sz="4" w:space="0" w:color="auto"/>
              <w:bottom w:val="single" w:sz="4" w:space="0" w:color="auto"/>
              <w:right w:val="single" w:sz="4" w:space="0" w:color="auto"/>
            </w:tcBorders>
            <w:vAlign w:val="center"/>
          </w:tcPr>
          <w:p w14:paraId="6DB5246F" w14:textId="104DD308" w:rsidR="00DA2A34" w:rsidRPr="00404D40" w:rsidRDefault="00DA2A34" w:rsidP="00D06AED">
            <w:pPr>
              <w:jc w:val="center"/>
              <w:rPr>
                <w:rFonts w:cs="Times New Roman"/>
                <w:color w:val="000000"/>
              </w:rPr>
            </w:pPr>
            <w:r w:rsidRPr="00404D40">
              <w:rPr>
                <w:rFonts w:cs="Times New Roman"/>
                <w:color w:val="000000"/>
              </w:rPr>
              <w:t>6</w:t>
            </w:r>
            <w:r w:rsidR="00223B48" w:rsidRPr="00404D40">
              <w:rPr>
                <w:rFonts w:cs="Times New Roman"/>
                <w:color w:val="000000"/>
              </w:rPr>
              <w:t>,</w:t>
            </w:r>
            <w:r w:rsidR="00C75888">
              <w:rPr>
                <w:rFonts w:cs="Times New Roman"/>
                <w:color w:val="000000"/>
              </w:rPr>
              <w:t>6</w:t>
            </w:r>
          </w:p>
          <w:p w14:paraId="5943A5D1" w14:textId="77777777" w:rsidR="00DA2A34" w:rsidRPr="00471465" w:rsidRDefault="00DA2A34" w:rsidP="00D06AED">
            <w:pPr>
              <w:jc w:val="center"/>
              <w:rPr>
                <w:rFonts w:cs="Times New Roman"/>
                <w:szCs w:val="24"/>
              </w:rPr>
            </w:pPr>
            <w:r w:rsidRPr="00471465">
              <w:rPr>
                <w:rFonts w:cs="Times New Roman"/>
                <w:szCs w:val="24"/>
              </w:rPr>
              <w:t>±</w:t>
            </w:r>
          </w:p>
          <w:p w14:paraId="133D278F" w14:textId="5FE1199C"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4</w:t>
            </w:r>
            <w:r w:rsidR="00C75888">
              <w:rPr>
                <w:rFonts w:cs="Times New Roman"/>
                <w:color w:val="000000"/>
              </w:rPr>
              <w:t>1</w:t>
            </w:r>
          </w:p>
          <w:p w14:paraId="2C234A41" w14:textId="77777777" w:rsidR="00DA2A34" w:rsidRPr="00471465" w:rsidRDefault="00DA2A34" w:rsidP="00D06AED">
            <w:pPr>
              <w:jc w:val="center"/>
              <w:rPr>
                <w:rFonts w:cs="Times New Roman"/>
                <w:szCs w:val="24"/>
              </w:rPr>
            </w:pPr>
          </w:p>
        </w:tc>
        <w:tc>
          <w:tcPr>
            <w:tcW w:w="870" w:type="dxa"/>
            <w:tcBorders>
              <w:top w:val="single" w:sz="4" w:space="0" w:color="auto"/>
              <w:left w:val="single" w:sz="4" w:space="0" w:color="auto"/>
              <w:bottom w:val="single" w:sz="4" w:space="0" w:color="auto"/>
              <w:right w:val="single" w:sz="4" w:space="0" w:color="auto"/>
            </w:tcBorders>
            <w:vAlign w:val="center"/>
          </w:tcPr>
          <w:p w14:paraId="60E46705" w14:textId="251DB0FA" w:rsidR="00DA2A34" w:rsidRPr="00404D40" w:rsidRDefault="00DA2A34" w:rsidP="00D06AED">
            <w:pPr>
              <w:jc w:val="center"/>
              <w:rPr>
                <w:rFonts w:cs="Times New Roman"/>
                <w:color w:val="000000"/>
              </w:rPr>
            </w:pPr>
            <w:r w:rsidRPr="00404D40">
              <w:rPr>
                <w:rFonts w:cs="Times New Roman"/>
                <w:color w:val="000000"/>
              </w:rPr>
              <w:t>6</w:t>
            </w:r>
            <w:r w:rsidR="00223B48" w:rsidRPr="00404D40">
              <w:rPr>
                <w:rFonts w:cs="Times New Roman"/>
                <w:color w:val="000000"/>
              </w:rPr>
              <w:t>,</w:t>
            </w:r>
            <w:r w:rsidRPr="00404D40">
              <w:rPr>
                <w:rFonts w:cs="Times New Roman"/>
                <w:color w:val="000000"/>
              </w:rPr>
              <w:t>7</w:t>
            </w:r>
            <w:r w:rsidR="00C75888">
              <w:rPr>
                <w:rFonts w:cs="Times New Roman"/>
                <w:color w:val="000000"/>
              </w:rPr>
              <w:t>2</w:t>
            </w:r>
          </w:p>
          <w:p w14:paraId="355108A1" w14:textId="77777777" w:rsidR="00DA2A34" w:rsidRPr="00471465" w:rsidRDefault="00DA2A34" w:rsidP="00D06AED">
            <w:pPr>
              <w:jc w:val="center"/>
              <w:rPr>
                <w:rFonts w:cs="Times New Roman"/>
                <w:szCs w:val="24"/>
              </w:rPr>
            </w:pPr>
            <w:r w:rsidRPr="00471465">
              <w:rPr>
                <w:rFonts w:cs="Times New Roman"/>
                <w:szCs w:val="24"/>
              </w:rPr>
              <w:t>±</w:t>
            </w:r>
          </w:p>
          <w:p w14:paraId="00C4CBDA" w14:textId="1813BEB0"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00C75888">
              <w:rPr>
                <w:rFonts w:cs="Times New Roman"/>
                <w:color w:val="000000"/>
              </w:rPr>
              <w:t>41</w:t>
            </w:r>
          </w:p>
          <w:p w14:paraId="18CD28FD" w14:textId="77777777" w:rsidR="00DA2A34" w:rsidRPr="00471465" w:rsidRDefault="00DA2A34" w:rsidP="00D06AED">
            <w:pPr>
              <w:jc w:val="center"/>
              <w:rPr>
                <w:rFonts w:cs="Times New Roman"/>
                <w:szCs w:val="24"/>
              </w:rPr>
            </w:pPr>
          </w:p>
        </w:tc>
        <w:tc>
          <w:tcPr>
            <w:tcW w:w="871" w:type="dxa"/>
            <w:tcBorders>
              <w:top w:val="single" w:sz="4" w:space="0" w:color="auto"/>
              <w:left w:val="single" w:sz="4" w:space="0" w:color="auto"/>
              <w:bottom w:val="single" w:sz="4" w:space="0" w:color="auto"/>
              <w:right w:val="single" w:sz="4" w:space="0" w:color="auto"/>
            </w:tcBorders>
            <w:vAlign w:val="center"/>
          </w:tcPr>
          <w:p w14:paraId="11AA2DA2" w14:textId="4D315F1F" w:rsidR="00DA2A34" w:rsidRPr="00404D40" w:rsidRDefault="00DA2A34" w:rsidP="00D06AED">
            <w:pPr>
              <w:jc w:val="center"/>
              <w:rPr>
                <w:rFonts w:cs="Times New Roman"/>
                <w:color w:val="000000"/>
              </w:rPr>
            </w:pPr>
            <w:r w:rsidRPr="00404D40">
              <w:rPr>
                <w:rFonts w:cs="Times New Roman"/>
                <w:color w:val="000000"/>
              </w:rPr>
              <w:t>6</w:t>
            </w:r>
            <w:r w:rsidR="00223B48" w:rsidRPr="00404D40">
              <w:rPr>
                <w:rFonts w:cs="Times New Roman"/>
                <w:color w:val="000000"/>
              </w:rPr>
              <w:t>,</w:t>
            </w:r>
            <w:r w:rsidRPr="00404D40">
              <w:rPr>
                <w:rFonts w:cs="Times New Roman"/>
                <w:color w:val="000000"/>
              </w:rPr>
              <w:t>7</w:t>
            </w:r>
            <w:r w:rsidR="00C75888">
              <w:rPr>
                <w:rFonts w:cs="Times New Roman"/>
                <w:color w:val="000000"/>
              </w:rPr>
              <w:t>2</w:t>
            </w:r>
          </w:p>
          <w:p w14:paraId="48A555EA" w14:textId="77777777" w:rsidR="00DA2A34" w:rsidRPr="00471465" w:rsidRDefault="00DA2A34" w:rsidP="00D06AED">
            <w:pPr>
              <w:jc w:val="center"/>
              <w:rPr>
                <w:rFonts w:cs="Times New Roman"/>
                <w:szCs w:val="24"/>
              </w:rPr>
            </w:pPr>
            <w:r w:rsidRPr="00471465">
              <w:rPr>
                <w:rFonts w:cs="Times New Roman"/>
                <w:szCs w:val="24"/>
              </w:rPr>
              <w:t>±</w:t>
            </w:r>
          </w:p>
          <w:p w14:paraId="09DDBABB" w14:textId="3AD580BF"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4</w:t>
            </w:r>
            <w:r w:rsidR="00C75888">
              <w:rPr>
                <w:rFonts w:cs="Times New Roman"/>
                <w:color w:val="000000"/>
              </w:rPr>
              <w:t>1</w:t>
            </w:r>
          </w:p>
          <w:p w14:paraId="1A514318" w14:textId="77777777" w:rsidR="00DA2A34" w:rsidRPr="00471465" w:rsidRDefault="00DA2A34" w:rsidP="00D06AED">
            <w:pPr>
              <w:jc w:val="center"/>
              <w:rPr>
                <w:rFonts w:cs="Times New Roman"/>
                <w:szCs w:val="24"/>
              </w:rPr>
            </w:pPr>
          </w:p>
        </w:tc>
        <w:tc>
          <w:tcPr>
            <w:tcW w:w="871" w:type="dxa"/>
            <w:tcBorders>
              <w:top w:val="single" w:sz="4" w:space="0" w:color="auto"/>
              <w:left w:val="single" w:sz="4" w:space="0" w:color="auto"/>
              <w:bottom w:val="single" w:sz="4" w:space="0" w:color="auto"/>
              <w:right w:val="single" w:sz="4" w:space="0" w:color="auto"/>
            </w:tcBorders>
            <w:vAlign w:val="center"/>
          </w:tcPr>
          <w:p w14:paraId="3A87BB2C" w14:textId="68221251" w:rsidR="00DA2A34" w:rsidRPr="00404D40" w:rsidRDefault="00DA2A34" w:rsidP="00D06AED">
            <w:pPr>
              <w:jc w:val="center"/>
              <w:rPr>
                <w:rFonts w:cs="Times New Roman"/>
                <w:color w:val="000000"/>
              </w:rPr>
            </w:pPr>
            <w:r w:rsidRPr="00404D40">
              <w:rPr>
                <w:rFonts w:cs="Times New Roman"/>
                <w:color w:val="000000"/>
              </w:rPr>
              <w:t>6</w:t>
            </w:r>
            <w:r w:rsidR="00223B48" w:rsidRPr="00404D40">
              <w:rPr>
                <w:rFonts w:cs="Times New Roman"/>
                <w:color w:val="000000"/>
              </w:rPr>
              <w:t>,</w:t>
            </w:r>
            <w:r w:rsidR="00C75888">
              <w:rPr>
                <w:rFonts w:cs="Times New Roman"/>
                <w:color w:val="000000"/>
              </w:rPr>
              <w:t>9</w:t>
            </w:r>
          </w:p>
          <w:p w14:paraId="04245D75" w14:textId="77777777" w:rsidR="00DA2A34" w:rsidRPr="00471465" w:rsidRDefault="00DA2A34" w:rsidP="00D06AED">
            <w:pPr>
              <w:jc w:val="center"/>
              <w:rPr>
                <w:rFonts w:cs="Times New Roman"/>
                <w:szCs w:val="24"/>
              </w:rPr>
            </w:pPr>
            <w:r w:rsidRPr="00471465">
              <w:rPr>
                <w:rFonts w:cs="Times New Roman"/>
                <w:szCs w:val="24"/>
              </w:rPr>
              <w:t>±</w:t>
            </w:r>
          </w:p>
          <w:p w14:paraId="0221F626" w14:textId="71348C93"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51</w:t>
            </w:r>
          </w:p>
          <w:p w14:paraId="6BECBC76" w14:textId="77777777" w:rsidR="00DA2A34" w:rsidRPr="00471465" w:rsidRDefault="00DA2A34" w:rsidP="00D06AED">
            <w:pPr>
              <w:jc w:val="center"/>
              <w:rPr>
                <w:rFonts w:cs="Times New Roman"/>
                <w:szCs w:val="24"/>
              </w:rPr>
            </w:pPr>
          </w:p>
        </w:tc>
        <w:tc>
          <w:tcPr>
            <w:tcW w:w="881" w:type="dxa"/>
            <w:tcBorders>
              <w:top w:val="single" w:sz="4" w:space="0" w:color="auto"/>
              <w:left w:val="single" w:sz="4" w:space="0" w:color="auto"/>
              <w:bottom w:val="single" w:sz="4" w:space="0" w:color="auto"/>
              <w:right w:val="single" w:sz="4" w:space="0" w:color="auto"/>
            </w:tcBorders>
            <w:vAlign w:val="center"/>
          </w:tcPr>
          <w:p w14:paraId="7406DE99" w14:textId="4B42E71B" w:rsidR="00DA2A34" w:rsidRPr="00404D40" w:rsidRDefault="00DA2A34" w:rsidP="00D06AED">
            <w:pPr>
              <w:jc w:val="center"/>
              <w:rPr>
                <w:rFonts w:cs="Times New Roman"/>
                <w:color w:val="000000"/>
              </w:rPr>
            </w:pPr>
            <w:r w:rsidRPr="00404D40">
              <w:rPr>
                <w:rFonts w:cs="Times New Roman"/>
                <w:color w:val="000000"/>
              </w:rPr>
              <w:t>8</w:t>
            </w:r>
            <w:r w:rsidR="00223B48" w:rsidRPr="00404D40">
              <w:rPr>
                <w:rFonts w:cs="Times New Roman"/>
                <w:color w:val="000000"/>
              </w:rPr>
              <w:t>,</w:t>
            </w:r>
            <w:r w:rsidRPr="00404D40">
              <w:rPr>
                <w:rFonts w:cs="Times New Roman"/>
                <w:color w:val="000000"/>
              </w:rPr>
              <w:t>7</w:t>
            </w:r>
            <w:r w:rsidR="00C75888">
              <w:rPr>
                <w:rFonts w:cs="Times New Roman"/>
                <w:color w:val="000000"/>
              </w:rPr>
              <w:t>6</w:t>
            </w:r>
          </w:p>
          <w:p w14:paraId="46967B5C" w14:textId="77777777" w:rsidR="00DA2A34" w:rsidRPr="00471465" w:rsidRDefault="00DA2A34" w:rsidP="00D06AED">
            <w:pPr>
              <w:jc w:val="center"/>
              <w:rPr>
                <w:rFonts w:cs="Times New Roman"/>
                <w:szCs w:val="24"/>
              </w:rPr>
            </w:pPr>
            <w:r w:rsidRPr="00471465">
              <w:rPr>
                <w:rFonts w:cs="Times New Roman"/>
                <w:szCs w:val="24"/>
              </w:rPr>
              <w:t>±</w:t>
            </w:r>
          </w:p>
          <w:p w14:paraId="160741EE" w14:textId="49AC4735"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2</w:t>
            </w:r>
          </w:p>
          <w:p w14:paraId="2F790235" w14:textId="77777777" w:rsidR="00DA2A34" w:rsidRPr="00471465" w:rsidRDefault="00DA2A34" w:rsidP="00D06AED">
            <w:pPr>
              <w:jc w:val="center"/>
              <w:rPr>
                <w:rFonts w:cs="Times New Roman"/>
                <w:szCs w:val="24"/>
              </w:rPr>
            </w:pPr>
          </w:p>
        </w:tc>
        <w:tc>
          <w:tcPr>
            <w:tcW w:w="881" w:type="dxa"/>
            <w:tcBorders>
              <w:top w:val="single" w:sz="4" w:space="0" w:color="auto"/>
              <w:left w:val="single" w:sz="4" w:space="0" w:color="auto"/>
              <w:bottom w:val="single" w:sz="4" w:space="0" w:color="auto"/>
              <w:right w:val="single" w:sz="4" w:space="0" w:color="auto"/>
            </w:tcBorders>
            <w:vAlign w:val="center"/>
          </w:tcPr>
          <w:p w14:paraId="50566E50" w14:textId="5F0FBCB4" w:rsidR="00DA2A34" w:rsidRPr="00404D40" w:rsidRDefault="00DA2A34" w:rsidP="00D06AED">
            <w:pPr>
              <w:jc w:val="center"/>
              <w:rPr>
                <w:rFonts w:cs="Times New Roman"/>
                <w:color w:val="000000"/>
              </w:rPr>
            </w:pPr>
            <w:r w:rsidRPr="00404D40">
              <w:rPr>
                <w:rFonts w:cs="Times New Roman"/>
                <w:color w:val="000000"/>
              </w:rPr>
              <w:t>16</w:t>
            </w:r>
            <w:r w:rsidR="00223B48" w:rsidRPr="00404D40">
              <w:rPr>
                <w:rFonts w:cs="Times New Roman"/>
                <w:color w:val="000000"/>
              </w:rPr>
              <w:t>,</w:t>
            </w:r>
            <w:r w:rsidRPr="00404D40">
              <w:rPr>
                <w:rFonts w:cs="Times New Roman"/>
                <w:color w:val="000000"/>
              </w:rPr>
              <w:t>1</w:t>
            </w:r>
            <w:r w:rsidR="00C75888">
              <w:rPr>
                <w:rFonts w:cs="Times New Roman"/>
                <w:color w:val="000000"/>
              </w:rPr>
              <w:t>4</w:t>
            </w:r>
          </w:p>
          <w:p w14:paraId="1ED2E2B5" w14:textId="77777777" w:rsidR="00DA2A34" w:rsidRPr="00471465" w:rsidRDefault="00DA2A34" w:rsidP="00D06AED">
            <w:pPr>
              <w:jc w:val="center"/>
              <w:rPr>
                <w:rFonts w:cs="Times New Roman"/>
                <w:szCs w:val="24"/>
              </w:rPr>
            </w:pPr>
            <w:r w:rsidRPr="00471465">
              <w:rPr>
                <w:rFonts w:cs="Times New Roman"/>
                <w:szCs w:val="24"/>
              </w:rPr>
              <w:t>±</w:t>
            </w:r>
          </w:p>
          <w:p w14:paraId="1B5005F5" w14:textId="31F24455"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7</w:t>
            </w:r>
            <w:r w:rsidR="00C75888">
              <w:rPr>
                <w:rFonts w:cs="Times New Roman"/>
                <w:color w:val="000000"/>
              </w:rPr>
              <w:t>1</w:t>
            </w:r>
          </w:p>
          <w:p w14:paraId="6801576D" w14:textId="77777777" w:rsidR="00DA2A34" w:rsidRPr="00471465" w:rsidRDefault="00DA2A34" w:rsidP="00D06AED">
            <w:pPr>
              <w:jc w:val="center"/>
              <w:rPr>
                <w:rFonts w:cs="Times New Roman"/>
                <w:szCs w:val="24"/>
              </w:rPr>
            </w:pPr>
          </w:p>
        </w:tc>
        <w:tc>
          <w:tcPr>
            <w:tcW w:w="881" w:type="dxa"/>
            <w:tcBorders>
              <w:top w:val="single" w:sz="4" w:space="0" w:color="auto"/>
              <w:left w:val="single" w:sz="4" w:space="0" w:color="auto"/>
              <w:bottom w:val="single" w:sz="4" w:space="0" w:color="auto"/>
              <w:right w:val="single" w:sz="4" w:space="0" w:color="auto"/>
            </w:tcBorders>
            <w:vAlign w:val="center"/>
          </w:tcPr>
          <w:p w14:paraId="1683DF1F" w14:textId="6E933AB7" w:rsidR="00DA2A34" w:rsidRPr="00404D40" w:rsidRDefault="00DA2A34" w:rsidP="00D06AED">
            <w:pPr>
              <w:jc w:val="center"/>
              <w:rPr>
                <w:rFonts w:cs="Times New Roman"/>
                <w:color w:val="000000"/>
              </w:rPr>
            </w:pPr>
            <w:r w:rsidRPr="00404D40">
              <w:rPr>
                <w:rFonts w:cs="Times New Roman"/>
                <w:color w:val="000000"/>
              </w:rPr>
              <w:t>19</w:t>
            </w:r>
            <w:r w:rsidR="00223B48" w:rsidRPr="00404D40">
              <w:rPr>
                <w:rFonts w:cs="Times New Roman"/>
                <w:color w:val="000000"/>
              </w:rPr>
              <w:t>,</w:t>
            </w:r>
            <w:r w:rsidRPr="00404D40">
              <w:rPr>
                <w:rFonts w:cs="Times New Roman"/>
                <w:color w:val="000000"/>
              </w:rPr>
              <w:t>5</w:t>
            </w:r>
            <w:r w:rsidR="00C75888">
              <w:rPr>
                <w:rFonts w:cs="Times New Roman"/>
                <w:color w:val="000000"/>
              </w:rPr>
              <w:t>6</w:t>
            </w:r>
          </w:p>
          <w:p w14:paraId="5C1358AA" w14:textId="77777777" w:rsidR="00DA2A34" w:rsidRPr="00471465" w:rsidRDefault="00DA2A34" w:rsidP="00D06AED">
            <w:pPr>
              <w:jc w:val="center"/>
              <w:rPr>
                <w:rFonts w:cs="Times New Roman"/>
                <w:szCs w:val="24"/>
              </w:rPr>
            </w:pPr>
            <w:r w:rsidRPr="00471465">
              <w:rPr>
                <w:rFonts w:cs="Times New Roman"/>
                <w:szCs w:val="24"/>
              </w:rPr>
              <w:t>±</w:t>
            </w:r>
          </w:p>
          <w:p w14:paraId="6D3D58A2" w14:textId="1A4E75E0"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8</w:t>
            </w:r>
            <w:r w:rsidR="00C75888">
              <w:rPr>
                <w:rFonts w:cs="Times New Roman"/>
                <w:color w:val="000000"/>
              </w:rPr>
              <w:t>2</w:t>
            </w:r>
          </w:p>
          <w:p w14:paraId="657E27C0" w14:textId="77777777" w:rsidR="00DA2A34" w:rsidRPr="00471465" w:rsidRDefault="00DA2A34" w:rsidP="00D06AED">
            <w:pPr>
              <w:jc w:val="center"/>
              <w:rPr>
                <w:rFonts w:cs="Times New Roman"/>
                <w:szCs w:val="24"/>
              </w:rPr>
            </w:pPr>
          </w:p>
        </w:tc>
        <w:tc>
          <w:tcPr>
            <w:tcW w:w="881" w:type="dxa"/>
            <w:tcBorders>
              <w:top w:val="single" w:sz="4" w:space="0" w:color="auto"/>
              <w:left w:val="single" w:sz="4" w:space="0" w:color="auto"/>
              <w:bottom w:val="single" w:sz="4" w:space="0" w:color="auto"/>
              <w:right w:val="single" w:sz="4" w:space="0" w:color="auto"/>
            </w:tcBorders>
            <w:vAlign w:val="center"/>
          </w:tcPr>
          <w:p w14:paraId="33C7D5FB" w14:textId="736E9252" w:rsidR="00DA2A34" w:rsidRPr="00404D40" w:rsidRDefault="00DA2A34" w:rsidP="00D06AED">
            <w:pPr>
              <w:jc w:val="center"/>
              <w:rPr>
                <w:rFonts w:cs="Times New Roman"/>
                <w:color w:val="000000"/>
              </w:rPr>
            </w:pPr>
            <w:r w:rsidRPr="00404D40">
              <w:rPr>
                <w:rFonts w:cs="Times New Roman"/>
                <w:color w:val="000000"/>
              </w:rPr>
              <w:t>23</w:t>
            </w:r>
            <w:r w:rsidR="00223B48" w:rsidRPr="00404D40">
              <w:rPr>
                <w:rFonts w:cs="Times New Roman"/>
                <w:color w:val="000000"/>
              </w:rPr>
              <w:t>,</w:t>
            </w:r>
            <w:r w:rsidRPr="00404D40">
              <w:rPr>
                <w:rFonts w:cs="Times New Roman"/>
                <w:color w:val="000000"/>
              </w:rPr>
              <w:t>1</w:t>
            </w:r>
            <w:r w:rsidR="00C75888">
              <w:rPr>
                <w:rFonts w:cs="Times New Roman"/>
                <w:color w:val="000000"/>
              </w:rPr>
              <w:t>6</w:t>
            </w:r>
          </w:p>
          <w:p w14:paraId="1468C0DF" w14:textId="77777777" w:rsidR="00DA2A34" w:rsidRPr="00471465" w:rsidRDefault="00DA2A34" w:rsidP="00D06AED">
            <w:pPr>
              <w:jc w:val="center"/>
              <w:rPr>
                <w:rFonts w:cs="Times New Roman"/>
                <w:szCs w:val="24"/>
              </w:rPr>
            </w:pPr>
            <w:r w:rsidRPr="00471465">
              <w:rPr>
                <w:rFonts w:cs="Times New Roman"/>
                <w:szCs w:val="24"/>
              </w:rPr>
              <w:t>±</w:t>
            </w:r>
          </w:p>
          <w:p w14:paraId="11BBF7D1" w14:textId="45BE1CD2"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8</w:t>
            </w:r>
            <w:r w:rsidR="00C75888">
              <w:rPr>
                <w:rFonts w:cs="Times New Roman"/>
                <w:color w:val="000000"/>
              </w:rPr>
              <w:t>2</w:t>
            </w:r>
          </w:p>
          <w:p w14:paraId="731EC75E" w14:textId="77777777" w:rsidR="00DA2A34" w:rsidRPr="00471465" w:rsidRDefault="00DA2A34" w:rsidP="00D06AED">
            <w:pPr>
              <w:jc w:val="center"/>
              <w:rPr>
                <w:rFonts w:cs="Times New Roman"/>
                <w:szCs w:val="24"/>
              </w:rPr>
            </w:pPr>
          </w:p>
        </w:tc>
        <w:tc>
          <w:tcPr>
            <w:tcW w:w="893" w:type="dxa"/>
            <w:tcBorders>
              <w:top w:val="single" w:sz="4" w:space="0" w:color="auto"/>
              <w:left w:val="single" w:sz="4" w:space="0" w:color="auto"/>
              <w:bottom w:val="single" w:sz="4" w:space="0" w:color="auto"/>
              <w:right w:val="single" w:sz="4" w:space="0" w:color="auto"/>
            </w:tcBorders>
            <w:vAlign w:val="center"/>
          </w:tcPr>
          <w:p w14:paraId="7ED3550F" w14:textId="1C9E7A75" w:rsidR="00DA2A34" w:rsidRPr="00404D40" w:rsidRDefault="00DA2A34" w:rsidP="00D06AED">
            <w:pPr>
              <w:jc w:val="center"/>
              <w:rPr>
                <w:rFonts w:cs="Times New Roman"/>
                <w:color w:val="000000"/>
              </w:rPr>
            </w:pPr>
            <w:r w:rsidRPr="00404D40">
              <w:rPr>
                <w:rFonts w:cs="Times New Roman"/>
                <w:color w:val="000000"/>
              </w:rPr>
              <w:t>26</w:t>
            </w:r>
            <w:r w:rsidR="00223B48" w:rsidRPr="00404D40">
              <w:rPr>
                <w:rFonts w:cs="Times New Roman"/>
                <w:color w:val="000000"/>
              </w:rPr>
              <w:t>,</w:t>
            </w:r>
            <w:r w:rsidR="00C75888">
              <w:rPr>
                <w:rFonts w:cs="Times New Roman"/>
                <w:color w:val="000000"/>
              </w:rPr>
              <w:t>1</w:t>
            </w:r>
          </w:p>
          <w:p w14:paraId="0C7320A8" w14:textId="77777777" w:rsidR="00DA2A34" w:rsidRPr="00471465" w:rsidRDefault="00DA2A34" w:rsidP="00D06AED">
            <w:pPr>
              <w:jc w:val="center"/>
              <w:rPr>
                <w:rFonts w:cs="Times New Roman"/>
                <w:szCs w:val="24"/>
              </w:rPr>
            </w:pPr>
            <w:r w:rsidRPr="00471465">
              <w:rPr>
                <w:rFonts w:cs="Times New Roman"/>
                <w:szCs w:val="24"/>
              </w:rPr>
              <w:t>±</w:t>
            </w:r>
          </w:p>
          <w:p w14:paraId="37B8786A" w14:textId="06CC8F2F" w:rsidR="00DA2A34" w:rsidRPr="00404D40" w:rsidRDefault="00DA2A34" w:rsidP="00D06AED">
            <w:pPr>
              <w:jc w:val="center"/>
              <w:rPr>
                <w:rFonts w:cs="Times New Roman"/>
                <w:color w:val="000000"/>
              </w:rPr>
            </w:pPr>
            <w:r w:rsidRPr="00404D40">
              <w:rPr>
                <w:rFonts w:cs="Times New Roman"/>
                <w:color w:val="000000"/>
              </w:rPr>
              <w:t>1</w:t>
            </w:r>
            <w:r w:rsidR="00223B48" w:rsidRPr="00404D40">
              <w:rPr>
                <w:rFonts w:cs="Times New Roman"/>
                <w:color w:val="000000"/>
              </w:rPr>
              <w:t>,</w:t>
            </w:r>
            <w:r w:rsidRPr="00404D40">
              <w:rPr>
                <w:rFonts w:cs="Times New Roman"/>
                <w:color w:val="000000"/>
              </w:rPr>
              <w:t>53</w:t>
            </w:r>
          </w:p>
          <w:p w14:paraId="3AF05ADE" w14:textId="77777777" w:rsidR="00DA2A34" w:rsidRPr="00471465" w:rsidRDefault="00DA2A34" w:rsidP="00D06AED">
            <w:pPr>
              <w:jc w:val="center"/>
              <w:rPr>
                <w:rFonts w:cs="Times New Roman"/>
                <w:szCs w:val="24"/>
              </w:rPr>
            </w:pPr>
          </w:p>
        </w:tc>
      </w:tr>
      <w:tr w:rsidR="00DA2A34" w:rsidRPr="00471465" w14:paraId="40C22B76" w14:textId="77777777" w:rsidTr="00D06AED">
        <w:trPr>
          <w:trHeight w:val="458"/>
          <w:jc w:val="center"/>
        </w:trPr>
        <w:tc>
          <w:tcPr>
            <w:tcW w:w="9080" w:type="dxa"/>
            <w:gridSpan w:val="10"/>
            <w:tcBorders>
              <w:top w:val="single" w:sz="4" w:space="0" w:color="auto"/>
              <w:left w:val="single" w:sz="4" w:space="0" w:color="auto"/>
              <w:bottom w:val="single" w:sz="4" w:space="0" w:color="auto"/>
              <w:right w:val="single" w:sz="4" w:space="0" w:color="auto"/>
            </w:tcBorders>
            <w:vAlign w:val="center"/>
          </w:tcPr>
          <w:p w14:paraId="3021783E" w14:textId="77777777" w:rsidR="00DA2A34" w:rsidRPr="003B3706" w:rsidRDefault="00DA2A34" w:rsidP="00D06AED">
            <w:pPr>
              <w:jc w:val="center"/>
              <w:rPr>
                <w:rFonts w:cs="Times New Roman"/>
                <w:b/>
                <w:bCs/>
                <w:szCs w:val="24"/>
              </w:rPr>
            </w:pPr>
          </w:p>
          <w:p w14:paraId="0F0EAAFB" w14:textId="7327EDAF" w:rsidR="00DA2A34" w:rsidRPr="00471465" w:rsidRDefault="00DA2A34" w:rsidP="00D06AED">
            <w:pPr>
              <w:jc w:val="center"/>
              <w:rPr>
                <w:rFonts w:cs="Times New Roman"/>
                <w:b/>
                <w:bCs/>
                <w:szCs w:val="24"/>
              </w:rPr>
            </w:pPr>
            <w:r w:rsidRPr="00471465">
              <w:rPr>
                <w:rFonts w:cs="Times New Roman"/>
                <w:b/>
                <w:bCs/>
                <w:szCs w:val="24"/>
              </w:rPr>
              <w:t xml:space="preserve">Suhe </w:t>
            </w:r>
            <w:r w:rsidR="003B3706" w:rsidRPr="003B3706">
              <w:rPr>
                <w:rFonts w:cs="Times New Roman"/>
                <w:b/>
                <w:bCs/>
                <w:szCs w:val="24"/>
              </w:rPr>
              <w:t>mikro</w:t>
            </w:r>
            <w:r w:rsidR="00615A78">
              <w:rPr>
                <w:rFonts w:cs="Times New Roman"/>
                <w:b/>
                <w:bCs/>
                <w:szCs w:val="24"/>
              </w:rPr>
              <w:t>čestice</w:t>
            </w:r>
            <w:r w:rsidR="003B3706" w:rsidRPr="003B3706">
              <w:rPr>
                <w:rFonts w:cs="Times New Roman"/>
                <w:b/>
                <w:bCs/>
                <w:szCs w:val="24"/>
              </w:rPr>
              <w:t xml:space="preserve"> </w:t>
            </w:r>
            <w:r w:rsidRPr="00471465">
              <w:rPr>
                <w:rFonts w:cs="Times New Roman"/>
                <w:b/>
                <w:bCs/>
                <w:szCs w:val="24"/>
              </w:rPr>
              <w:t xml:space="preserve">(0.4g </w:t>
            </w:r>
            <w:r w:rsidR="003B3706" w:rsidRPr="003B3706">
              <w:rPr>
                <w:rFonts w:cs="Times New Roman"/>
                <w:b/>
                <w:bCs/>
                <w:szCs w:val="24"/>
              </w:rPr>
              <w:t>mikro</w:t>
            </w:r>
            <w:r w:rsidR="00615A78">
              <w:rPr>
                <w:rFonts w:cs="Times New Roman"/>
                <w:b/>
                <w:bCs/>
                <w:szCs w:val="24"/>
              </w:rPr>
              <w:t>čestica</w:t>
            </w:r>
            <w:r w:rsidR="003B3706" w:rsidRPr="003B3706">
              <w:rPr>
                <w:rFonts w:cs="Times New Roman"/>
                <w:b/>
                <w:bCs/>
                <w:szCs w:val="24"/>
              </w:rPr>
              <w:t xml:space="preserve"> </w:t>
            </w:r>
            <w:r w:rsidRPr="00471465">
              <w:rPr>
                <w:rFonts w:cs="Times New Roman"/>
                <w:b/>
                <w:bCs/>
                <w:szCs w:val="24"/>
              </w:rPr>
              <w:t xml:space="preserve">u 40mL </w:t>
            </w:r>
            <w:r w:rsidR="00E20247">
              <w:rPr>
                <w:rFonts w:cs="Times New Roman"/>
                <w:b/>
                <w:bCs/>
                <w:szCs w:val="24"/>
              </w:rPr>
              <w:t xml:space="preserve">citratnog pufera </w:t>
            </w:r>
            <w:r w:rsidRPr="00471465">
              <w:rPr>
                <w:rFonts w:cs="Times New Roman"/>
                <w:b/>
                <w:bCs/>
                <w:szCs w:val="24"/>
              </w:rPr>
              <w:t>pH= 8.28)</w:t>
            </w:r>
          </w:p>
        </w:tc>
      </w:tr>
      <w:tr w:rsidR="00DA2A34" w:rsidRPr="00471465" w14:paraId="36AF8093" w14:textId="77777777" w:rsidTr="00D06AED">
        <w:trPr>
          <w:gridAfter w:val="1"/>
          <w:wAfter w:w="898" w:type="dxa"/>
          <w:trHeight w:val="228"/>
          <w:jc w:val="center"/>
        </w:trPr>
        <w:tc>
          <w:tcPr>
            <w:tcW w:w="1181" w:type="dxa"/>
            <w:tcBorders>
              <w:top w:val="single" w:sz="4" w:space="0" w:color="auto"/>
              <w:left w:val="single" w:sz="4" w:space="0" w:color="auto"/>
              <w:bottom w:val="single" w:sz="4" w:space="0" w:color="auto"/>
              <w:right w:val="single" w:sz="4" w:space="0" w:color="auto"/>
            </w:tcBorders>
            <w:vAlign w:val="center"/>
            <w:hideMark/>
          </w:tcPr>
          <w:p w14:paraId="740A2442" w14:textId="77777777" w:rsidR="00DA2A34" w:rsidRPr="005676B7" w:rsidRDefault="00DA2A34" w:rsidP="00D06AED">
            <w:pPr>
              <w:jc w:val="center"/>
              <w:rPr>
                <w:rFonts w:cs="Times New Roman"/>
                <w:b/>
                <w:bCs/>
                <w:szCs w:val="24"/>
              </w:rPr>
            </w:pPr>
            <w:r w:rsidRPr="005676B7">
              <w:rPr>
                <w:rFonts w:cs="Times New Roman"/>
                <w:b/>
                <w:bCs/>
                <w:szCs w:val="24"/>
              </w:rPr>
              <w:t>t/min</w:t>
            </w:r>
          </w:p>
        </w:tc>
        <w:tc>
          <w:tcPr>
            <w:tcW w:w="865" w:type="dxa"/>
            <w:tcBorders>
              <w:top w:val="single" w:sz="4" w:space="0" w:color="auto"/>
              <w:left w:val="single" w:sz="4" w:space="0" w:color="auto"/>
              <w:bottom w:val="single" w:sz="4" w:space="0" w:color="auto"/>
              <w:right w:val="single" w:sz="4" w:space="0" w:color="auto"/>
            </w:tcBorders>
            <w:vAlign w:val="center"/>
            <w:hideMark/>
          </w:tcPr>
          <w:p w14:paraId="441DE260" w14:textId="77777777" w:rsidR="00DA2A34" w:rsidRPr="00471465" w:rsidRDefault="00DA2A34" w:rsidP="00D06AED">
            <w:pPr>
              <w:jc w:val="center"/>
              <w:rPr>
                <w:rFonts w:cs="Times New Roman"/>
                <w:szCs w:val="24"/>
              </w:rPr>
            </w:pPr>
            <w:r w:rsidRPr="00471465">
              <w:rPr>
                <w:rFonts w:cs="Times New Roman"/>
                <w:szCs w:val="24"/>
              </w:rPr>
              <w:t>1.5</w:t>
            </w:r>
          </w:p>
        </w:tc>
        <w:tc>
          <w:tcPr>
            <w:tcW w:w="870" w:type="dxa"/>
            <w:tcBorders>
              <w:top w:val="single" w:sz="4" w:space="0" w:color="auto"/>
              <w:left w:val="single" w:sz="4" w:space="0" w:color="auto"/>
              <w:bottom w:val="single" w:sz="4" w:space="0" w:color="auto"/>
              <w:right w:val="single" w:sz="4" w:space="0" w:color="auto"/>
            </w:tcBorders>
            <w:vAlign w:val="center"/>
            <w:hideMark/>
          </w:tcPr>
          <w:p w14:paraId="49825404" w14:textId="77777777" w:rsidR="00DA2A34" w:rsidRPr="00471465" w:rsidRDefault="00DA2A34" w:rsidP="00D06AED">
            <w:pPr>
              <w:jc w:val="center"/>
              <w:rPr>
                <w:rFonts w:cs="Times New Roman"/>
                <w:szCs w:val="24"/>
              </w:rPr>
            </w:pPr>
            <w:r w:rsidRPr="00471465">
              <w:rPr>
                <w:rFonts w:cs="Times New Roman"/>
                <w:szCs w:val="24"/>
              </w:rPr>
              <w:t>3</w:t>
            </w:r>
          </w:p>
        </w:tc>
        <w:tc>
          <w:tcPr>
            <w:tcW w:w="871" w:type="dxa"/>
            <w:tcBorders>
              <w:top w:val="single" w:sz="4" w:space="0" w:color="auto"/>
              <w:left w:val="single" w:sz="4" w:space="0" w:color="auto"/>
              <w:bottom w:val="single" w:sz="4" w:space="0" w:color="auto"/>
              <w:right w:val="single" w:sz="4" w:space="0" w:color="auto"/>
            </w:tcBorders>
            <w:vAlign w:val="center"/>
            <w:hideMark/>
          </w:tcPr>
          <w:p w14:paraId="27DE00CF" w14:textId="77777777" w:rsidR="00DA2A34" w:rsidRPr="00471465" w:rsidRDefault="00DA2A34" w:rsidP="00D06AED">
            <w:pPr>
              <w:jc w:val="center"/>
              <w:rPr>
                <w:rFonts w:cs="Times New Roman"/>
                <w:szCs w:val="24"/>
              </w:rPr>
            </w:pPr>
            <w:r w:rsidRPr="00471465">
              <w:rPr>
                <w:rFonts w:cs="Times New Roman"/>
                <w:szCs w:val="24"/>
              </w:rPr>
              <w:t>4.5</w:t>
            </w:r>
          </w:p>
        </w:tc>
        <w:tc>
          <w:tcPr>
            <w:tcW w:w="871" w:type="dxa"/>
            <w:tcBorders>
              <w:top w:val="single" w:sz="4" w:space="0" w:color="auto"/>
              <w:left w:val="single" w:sz="4" w:space="0" w:color="auto"/>
              <w:bottom w:val="single" w:sz="4" w:space="0" w:color="auto"/>
              <w:right w:val="single" w:sz="4" w:space="0" w:color="auto"/>
            </w:tcBorders>
            <w:vAlign w:val="center"/>
            <w:hideMark/>
          </w:tcPr>
          <w:p w14:paraId="0AD1D97F" w14:textId="77777777" w:rsidR="00DA2A34" w:rsidRPr="00471465" w:rsidRDefault="00DA2A34" w:rsidP="00D06AED">
            <w:pPr>
              <w:jc w:val="center"/>
              <w:rPr>
                <w:rFonts w:cs="Times New Roman"/>
                <w:szCs w:val="24"/>
              </w:rPr>
            </w:pPr>
            <w:r w:rsidRPr="00471465">
              <w:rPr>
                <w:rFonts w:cs="Times New Roman"/>
                <w:szCs w:val="24"/>
              </w:rPr>
              <w:t>6</w:t>
            </w:r>
          </w:p>
        </w:tc>
        <w:tc>
          <w:tcPr>
            <w:tcW w:w="881" w:type="dxa"/>
            <w:tcBorders>
              <w:top w:val="single" w:sz="4" w:space="0" w:color="auto"/>
              <w:left w:val="single" w:sz="4" w:space="0" w:color="auto"/>
              <w:bottom w:val="single" w:sz="4" w:space="0" w:color="auto"/>
              <w:right w:val="single" w:sz="4" w:space="0" w:color="auto"/>
            </w:tcBorders>
            <w:vAlign w:val="center"/>
            <w:hideMark/>
          </w:tcPr>
          <w:p w14:paraId="2F919DE0" w14:textId="77777777" w:rsidR="00DA2A34" w:rsidRPr="00471465" w:rsidRDefault="00DA2A34" w:rsidP="00D06AED">
            <w:pPr>
              <w:jc w:val="center"/>
              <w:rPr>
                <w:rFonts w:cs="Times New Roman"/>
                <w:szCs w:val="24"/>
              </w:rPr>
            </w:pPr>
            <w:r w:rsidRPr="00471465">
              <w:rPr>
                <w:rFonts w:cs="Times New Roman"/>
                <w:szCs w:val="24"/>
              </w:rPr>
              <w:t>9</w:t>
            </w:r>
          </w:p>
        </w:tc>
        <w:tc>
          <w:tcPr>
            <w:tcW w:w="881" w:type="dxa"/>
            <w:tcBorders>
              <w:top w:val="single" w:sz="4" w:space="0" w:color="auto"/>
              <w:left w:val="single" w:sz="4" w:space="0" w:color="auto"/>
              <w:bottom w:val="single" w:sz="4" w:space="0" w:color="auto"/>
              <w:right w:val="single" w:sz="4" w:space="0" w:color="auto"/>
            </w:tcBorders>
            <w:vAlign w:val="center"/>
            <w:hideMark/>
          </w:tcPr>
          <w:p w14:paraId="006271D2" w14:textId="77777777" w:rsidR="00DA2A34" w:rsidRPr="00471465" w:rsidRDefault="00DA2A34" w:rsidP="00D06AED">
            <w:pPr>
              <w:jc w:val="center"/>
              <w:rPr>
                <w:rFonts w:cs="Times New Roman"/>
                <w:szCs w:val="24"/>
              </w:rPr>
            </w:pPr>
            <w:r w:rsidRPr="00471465">
              <w:rPr>
                <w:rFonts w:cs="Times New Roman"/>
                <w:szCs w:val="24"/>
              </w:rPr>
              <w:t>12</w:t>
            </w:r>
          </w:p>
        </w:tc>
        <w:tc>
          <w:tcPr>
            <w:tcW w:w="881" w:type="dxa"/>
            <w:tcBorders>
              <w:top w:val="single" w:sz="4" w:space="0" w:color="auto"/>
              <w:left w:val="single" w:sz="4" w:space="0" w:color="auto"/>
              <w:bottom w:val="single" w:sz="4" w:space="0" w:color="auto"/>
              <w:right w:val="single" w:sz="4" w:space="0" w:color="auto"/>
            </w:tcBorders>
            <w:vAlign w:val="center"/>
            <w:hideMark/>
          </w:tcPr>
          <w:p w14:paraId="5BB537CA" w14:textId="77777777" w:rsidR="00DA2A34" w:rsidRPr="00471465" w:rsidRDefault="00DA2A34" w:rsidP="00D06AED">
            <w:pPr>
              <w:jc w:val="center"/>
              <w:rPr>
                <w:rFonts w:cs="Times New Roman"/>
                <w:szCs w:val="24"/>
              </w:rPr>
            </w:pPr>
            <w:r w:rsidRPr="00471465">
              <w:rPr>
                <w:rFonts w:cs="Times New Roman"/>
                <w:szCs w:val="24"/>
              </w:rPr>
              <w:t>15</w:t>
            </w:r>
          </w:p>
        </w:tc>
        <w:tc>
          <w:tcPr>
            <w:tcW w:w="881" w:type="dxa"/>
            <w:tcBorders>
              <w:top w:val="single" w:sz="4" w:space="0" w:color="auto"/>
              <w:left w:val="single" w:sz="4" w:space="0" w:color="auto"/>
              <w:bottom w:val="single" w:sz="4" w:space="0" w:color="auto"/>
              <w:right w:val="single" w:sz="4" w:space="0" w:color="auto"/>
            </w:tcBorders>
            <w:vAlign w:val="center"/>
            <w:hideMark/>
          </w:tcPr>
          <w:p w14:paraId="522A2A8F" w14:textId="77777777" w:rsidR="00DA2A34" w:rsidRPr="00471465" w:rsidRDefault="00DA2A34" w:rsidP="00D06AED">
            <w:pPr>
              <w:jc w:val="center"/>
              <w:rPr>
                <w:rFonts w:cs="Times New Roman"/>
                <w:szCs w:val="24"/>
              </w:rPr>
            </w:pPr>
            <w:r w:rsidRPr="00471465">
              <w:rPr>
                <w:rFonts w:cs="Times New Roman"/>
                <w:szCs w:val="24"/>
              </w:rPr>
              <w:t>18</w:t>
            </w:r>
          </w:p>
        </w:tc>
      </w:tr>
      <w:tr w:rsidR="00DA2A34" w:rsidRPr="00471465" w14:paraId="266E0408" w14:textId="77777777" w:rsidTr="00D06AED">
        <w:trPr>
          <w:gridAfter w:val="1"/>
          <w:wAfter w:w="898" w:type="dxa"/>
          <w:trHeight w:val="896"/>
          <w:jc w:val="center"/>
        </w:trPr>
        <w:tc>
          <w:tcPr>
            <w:tcW w:w="1181" w:type="dxa"/>
            <w:tcBorders>
              <w:top w:val="single" w:sz="4" w:space="0" w:color="auto"/>
              <w:left w:val="single" w:sz="4" w:space="0" w:color="auto"/>
              <w:bottom w:val="single" w:sz="4" w:space="0" w:color="auto"/>
              <w:right w:val="single" w:sz="4" w:space="0" w:color="auto"/>
            </w:tcBorders>
            <w:vAlign w:val="center"/>
          </w:tcPr>
          <w:p w14:paraId="05E44BF7" w14:textId="77777777" w:rsidR="00DA2A34" w:rsidRPr="005676B7" w:rsidRDefault="00DA2A34" w:rsidP="00D06AED">
            <w:pPr>
              <w:jc w:val="center"/>
              <w:rPr>
                <w:rFonts w:cs="Times New Roman"/>
                <w:b/>
                <w:bCs/>
                <w:szCs w:val="24"/>
              </w:rPr>
            </w:pPr>
          </w:p>
          <w:p w14:paraId="2242FDED" w14:textId="77777777" w:rsidR="00DA2A34" w:rsidRPr="005676B7" w:rsidRDefault="00DA2A34" w:rsidP="00D06AED">
            <w:pPr>
              <w:jc w:val="center"/>
              <w:rPr>
                <w:rFonts w:cs="Times New Roman"/>
                <w:b/>
                <w:bCs/>
                <w:szCs w:val="24"/>
              </w:rPr>
            </w:pPr>
            <w:r w:rsidRPr="005676B7">
              <w:rPr>
                <w:rFonts w:cs="Times New Roman"/>
                <w:b/>
                <w:bCs/>
                <w:szCs w:val="24"/>
              </w:rPr>
              <w:t>Apitoksin avg (g/L)</w:t>
            </w:r>
          </w:p>
        </w:tc>
        <w:tc>
          <w:tcPr>
            <w:tcW w:w="865" w:type="dxa"/>
            <w:tcBorders>
              <w:top w:val="single" w:sz="4" w:space="0" w:color="auto"/>
              <w:left w:val="single" w:sz="4" w:space="0" w:color="auto"/>
              <w:bottom w:val="single" w:sz="4" w:space="0" w:color="auto"/>
              <w:right w:val="single" w:sz="4" w:space="0" w:color="auto"/>
            </w:tcBorders>
            <w:vAlign w:val="center"/>
          </w:tcPr>
          <w:p w14:paraId="7F14339A" w14:textId="2BB8F196" w:rsidR="00DA2A34" w:rsidRPr="00404D40" w:rsidRDefault="00DA2A34" w:rsidP="00D06AED">
            <w:pPr>
              <w:jc w:val="center"/>
              <w:rPr>
                <w:rFonts w:cs="Times New Roman"/>
                <w:color w:val="000000"/>
              </w:rPr>
            </w:pPr>
            <w:r w:rsidRPr="00404D40">
              <w:rPr>
                <w:rFonts w:cs="Times New Roman"/>
                <w:color w:val="000000"/>
              </w:rPr>
              <w:t>1</w:t>
            </w:r>
            <w:r w:rsidR="00223B48" w:rsidRPr="00404D40">
              <w:rPr>
                <w:rFonts w:cs="Times New Roman"/>
                <w:color w:val="000000"/>
              </w:rPr>
              <w:t>,</w:t>
            </w:r>
            <w:r w:rsidRPr="00404D40">
              <w:rPr>
                <w:rFonts w:cs="Times New Roman"/>
                <w:color w:val="000000"/>
              </w:rPr>
              <w:t>05</w:t>
            </w:r>
          </w:p>
          <w:p w14:paraId="450C983A" w14:textId="77777777" w:rsidR="00DA2A34" w:rsidRPr="00471465" w:rsidRDefault="00DA2A34" w:rsidP="00D06AED">
            <w:pPr>
              <w:jc w:val="center"/>
              <w:rPr>
                <w:rFonts w:cs="Times New Roman"/>
                <w:szCs w:val="24"/>
              </w:rPr>
            </w:pPr>
            <w:r w:rsidRPr="00471465">
              <w:rPr>
                <w:rFonts w:cs="Times New Roman"/>
                <w:szCs w:val="24"/>
              </w:rPr>
              <w:t>±</w:t>
            </w:r>
          </w:p>
          <w:p w14:paraId="0F38B786" w14:textId="42D6A226"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0</w:t>
            </w:r>
            <w:r w:rsidR="00C75888">
              <w:rPr>
                <w:rFonts w:cs="Times New Roman"/>
                <w:color w:val="000000"/>
              </w:rPr>
              <w:t>2</w:t>
            </w:r>
          </w:p>
          <w:p w14:paraId="0DE549FA" w14:textId="77777777" w:rsidR="00DA2A34" w:rsidRPr="00471465" w:rsidRDefault="00DA2A34" w:rsidP="00D06AED">
            <w:pPr>
              <w:jc w:val="center"/>
              <w:rPr>
                <w:rFonts w:cs="Times New Roman"/>
                <w:szCs w:val="24"/>
              </w:rPr>
            </w:pPr>
          </w:p>
        </w:tc>
        <w:tc>
          <w:tcPr>
            <w:tcW w:w="870" w:type="dxa"/>
            <w:tcBorders>
              <w:top w:val="single" w:sz="4" w:space="0" w:color="auto"/>
              <w:left w:val="single" w:sz="4" w:space="0" w:color="auto"/>
              <w:bottom w:val="single" w:sz="4" w:space="0" w:color="auto"/>
              <w:right w:val="single" w:sz="4" w:space="0" w:color="auto"/>
            </w:tcBorders>
            <w:vAlign w:val="center"/>
          </w:tcPr>
          <w:p w14:paraId="3053BB70" w14:textId="445671A2" w:rsidR="00DA2A34" w:rsidRPr="00404D40" w:rsidRDefault="00DA2A34" w:rsidP="00D06AED">
            <w:pPr>
              <w:jc w:val="center"/>
              <w:rPr>
                <w:rFonts w:cs="Times New Roman"/>
                <w:color w:val="000000"/>
              </w:rPr>
            </w:pPr>
            <w:r w:rsidRPr="00404D40">
              <w:rPr>
                <w:rFonts w:cs="Times New Roman"/>
                <w:color w:val="000000"/>
              </w:rPr>
              <w:t>1</w:t>
            </w:r>
            <w:r w:rsidR="00223B48" w:rsidRPr="00404D40">
              <w:rPr>
                <w:rFonts w:cs="Times New Roman"/>
                <w:color w:val="000000"/>
              </w:rPr>
              <w:t>,</w:t>
            </w:r>
            <w:r w:rsidRPr="00404D40">
              <w:rPr>
                <w:rFonts w:cs="Times New Roman"/>
                <w:color w:val="000000"/>
              </w:rPr>
              <w:t>4</w:t>
            </w:r>
            <w:r w:rsidR="00C75888">
              <w:rPr>
                <w:rFonts w:cs="Times New Roman"/>
                <w:color w:val="000000"/>
              </w:rPr>
              <w:t>3</w:t>
            </w:r>
          </w:p>
          <w:p w14:paraId="174A7355" w14:textId="77777777" w:rsidR="00DA2A34" w:rsidRPr="00471465" w:rsidRDefault="00DA2A34" w:rsidP="00D06AED">
            <w:pPr>
              <w:jc w:val="center"/>
              <w:rPr>
                <w:rFonts w:cs="Times New Roman"/>
                <w:szCs w:val="24"/>
              </w:rPr>
            </w:pPr>
            <w:r w:rsidRPr="00471465">
              <w:rPr>
                <w:rFonts w:cs="Times New Roman"/>
                <w:szCs w:val="24"/>
              </w:rPr>
              <w:t>±</w:t>
            </w:r>
          </w:p>
          <w:p w14:paraId="1E374DD6" w14:textId="3F176EC9"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04</w:t>
            </w:r>
          </w:p>
          <w:p w14:paraId="4AB1C8EF" w14:textId="77777777" w:rsidR="00DA2A34" w:rsidRPr="00471465" w:rsidRDefault="00DA2A34" w:rsidP="00D06AED">
            <w:pPr>
              <w:jc w:val="center"/>
              <w:rPr>
                <w:rFonts w:cs="Times New Roman"/>
                <w:szCs w:val="24"/>
              </w:rPr>
            </w:pPr>
          </w:p>
        </w:tc>
        <w:tc>
          <w:tcPr>
            <w:tcW w:w="871" w:type="dxa"/>
            <w:tcBorders>
              <w:top w:val="single" w:sz="4" w:space="0" w:color="auto"/>
              <w:left w:val="single" w:sz="4" w:space="0" w:color="auto"/>
              <w:bottom w:val="single" w:sz="4" w:space="0" w:color="auto"/>
              <w:right w:val="single" w:sz="4" w:space="0" w:color="auto"/>
            </w:tcBorders>
            <w:vAlign w:val="center"/>
          </w:tcPr>
          <w:p w14:paraId="21764986" w14:textId="0A67C7BB" w:rsidR="00DA2A34" w:rsidRPr="00404D40" w:rsidRDefault="00DA2A34" w:rsidP="00D06AED">
            <w:pPr>
              <w:jc w:val="center"/>
              <w:rPr>
                <w:rFonts w:cs="Times New Roman"/>
                <w:color w:val="000000"/>
              </w:rPr>
            </w:pPr>
            <w:r w:rsidRPr="00404D40">
              <w:rPr>
                <w:rFonts w:cs="Times New Roman"/>
                <w:color w:val="000000"/>
              </w:rPr>
              <w:t>1</w:t>
            </w:r>
            <w:r w:rsidR="00223B48" w:rsidRPr="00404D40">
              <w:rPr>
                <w:rFonts w:cs="Times New Roman"/>
                <w:color w:val="000000"/>
              </w:rPr>
              <w:t>,</w:t>
            </w:r>
            <w:r w:rsidRPr="00404D40">
              <w:rPr>
                <w:rFonts w:cs="Times New Roman"/>
                <w:color w:val="000000"/>
              </w:rPr>
              <w:t>6</w:t>
            </w:r>
            <w:r w:rsidR="00C75888">
              <w:rPr>
                <w:rFonts w:cs="Times New Roman"/>
                <w:color w:val="000000"/>
              </w:rPr>
              <w:t>6</w:t>
            </w:r>
          </w:p>
          <w:p w14:paraId="51EF6535" w14:textId="77777777" w:rsidR="00DA2A34" w:rsidRPr="00471465" w:rsidRDefault="00DA2A34" w:rsidP="00D06AED">
            <w:pPr>
              <w:jc w:val="center"/>
              <w:rPr>
                <w:rFonts w:cs="Times New Roman"/>
                <w:szCs w:val="24"/>
              </w:rPr>
            </w:pPr>
            <w:r w:rsidRPr="00471465">
              <w:rPr>
                <w:rFonts w:cs="Times New Roman"/>
                <w:szCs w:val="24"/>
              </w:rPr>
              <w:t>±</w:t>
            </w:r>
          </w:p>
          <w:p w14:paraId="680A7FB0" w14:textId="0101ECD7"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06</w:t>
            </w:r>
          </w:p>
          <w:p w14:paraId="75D1702E" w14:textId="77777777" w:rsidR="00DA2A34" w:rsidRPr="00471465" w:rsidRDefault="00DA2A34" w:rsidP="00D06AED">
            <w:pPr>
              <w:jc w:val="center"/>
              <w:rPr>
                <w:rFonts w:cs="Times New Roman"/>
                <w:szCs w:val="24"/>
              </w:rPr>
            </w:pPr>
          </w:p>
        </w:tc>
        <w:tc>
          <w:tcPr>
            <w:tcW w:w="871" w:type="dxa"/>
            <w:tcBorders>
              <w:top w:val="single" w:sz="4" w:space="0" w:color="auto"/>
              <w:left w:val="single" w:sz="4" w:space="0" w:color="auto"/>
              <w:bottom w:val="single" w:sz="4" w:space="0" w:color="auto"/>
              <w:right w:val="single" w:sz="4" w:space="0" w:color="auto"/>
            </w:tcBorders>
            <w:vAlign w:val="center"/>
          </w:tcPr>
          <w:p w14:paraId="7EC98E77" w14:textId="4A6611BF" w:rsidR="00DA2A34" w:rsidRPr="00404D40" w:rsidRDefault="00DA2A34" w:rsidP="00D06AED">
            <w:pPr>
              <w:jc w:val="center"/>
              <w:rPr>
                <w:rFonts w:cs="Times New Roman"/>
                <w:color w:val="000000"/>
              </w:rPr>
            </w:pPr>
            <w:r w:rsidRPr="00404D40">
              <w:rPr>
                <w:rFonts w:cs="Times New Roman"/>
                <w:color w:val="000000"/>
              </w:rPr>
              <w:t>1</w:t>
            </w:r>
            <w:r w:rsidR="00223B48" w:rsidRPr="00404D40">
              <w:rPr>
                <w:rFonts w:cs="Times New Roman"/>
                <w:color w:val="000000"/>
              </w:rPr>
              <w:t>,</w:t>
            </w:r>
            <w:r w:rsidRPr="00404D40">
              <w:rPr>
                <w:rFonts w:cs="Times New Roman"/>
                <w:color w:val="000000"/>
              </w:rPr>
              <w:t>85</w:t>
            </w:r>
          </w:p>
          <w:p w14:paraId="156B71E1" w14:textId="77777777" w:rsidR="00DA2A34" w:rsidRPr="00471465" w:rsidRDefault="00DA2A34" w:rsidP="00D06AED">
            <w:pPr>
              <w:jc w:val="center"/>
              <w:rPr>
                <w:rFonts w:cs="Times New Roman"/>
                <w:szCs w:val="24"/>
              </w:rPr>
            </w:pPr>
            <w:r w:rsidRPr="00471465">
              <w:rPr>
                <w:rFonts w:cs="Times New Roman"/>
                <w:szCs w:val="24"/>
              </w:rPr>
              <w:t>±</w:t>
            </w:r>
          </w:p>
          <w:p w14:paraId="55FC87F3" w14:textId="341A5BE3"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0</w:t>
            </w:r>
            <w:r w:rsidR="00C75888">
              <w:rPr>
                <w:rFonts w:cs="Times New Roman"/>
                <w:color w:val="000000"/>
              </w:rPr>
              <w:t>5</w:t>
            </w:r>
          </w:p>
          <w:p w14:paraId="53F84C7E" w14:textId="77777777" w:rsidR="00DA2A34" w:rsidRPr="00471465" w:rsidRDefault="00DA2A34" w:rsidP="00D06AED">
            <w:pPr>
              <w:jc w:val="center"/>
              <w:rPr>
                <w:rFonts w:cs="Times New Roman"/>
                <w:szCs w:val="24"/>
              </w:rPr>
            </w:pPr>
          </w:p>
        </w:tc>
        <w:tc>
          <w:tcPr>
            <w:tcW w:w="881" w:type="dxa"/>
            <w:tcBorders>
              <w:top w:val="single" w:sz="4" w:space="0" w:color="auto"/>
              <w:left w:val="single" w:sz="4" w:space="0" w:color="auto"/>
              <w:bottom w:val="single" w:sz="4" w:space="0" w:color="auto"/>
              <w:right w:val="single" w:sz="4" w:space="0" w:color="auto"/>
            </w:tcBorders>
            <w:vAlign w:val="center"/>
          </w:tcPr>
          <w:p w14:paraId="779B6818" w14:textId="5E5961FE" w:rsidR="00DA2A34" w:rsidRPr="00404D40" w:rsidRDefault="00C75888" w:rsidP="00D06AED">
            <w:pPr>
              <w:jc w:val="center"/>
              <w:rPr>
                <w:rFonts w:cs="Times New Roman"/>
                <w:color w:val="000000"/>
              </w:rPr>
            </w:pPr>
            <w:r>
              <w:rPr>
                <w:rFonts w:cs="Times New Roman"/>
                <w:color w:val="000000"/>
              </w:rPr>
              <w:t>2</w:t>
            </w:r>
          </w:p>
          <w:p w14:paraId="1FF55742" w14:textId="77777777" w:rsidR="00DA2A34" w:rsidRPr="00471465" w:rsidRDefault="00DA2A34" w:rsidP="00D06AED">
            <w:pPr>
              <w:jc w:val="center"/>
              <w:rPr>
                <w:rFonts w:cs="Times New Roman"/>
                <w:szCs w:val="24"/>
              </w:rPr>
            </w:pPr>
            <w:r w:rsidRPr="00471465">
              <w:rPr>
                <w:rFonts w:cs="Times New Roman"/>
                <w:szCs w:val="24"/>
              </w:rPr>
              <w:t>±</w:t>
            </w:r>
          </w:p>
          <w:p w14:paraId="2221403E" w14:textId="195A9A84"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0</w:t>
            </w:r>
            <w:r w:rsidR="00C75888">
              <w:rPr>
                <w:rFonts w:cs="Times New Roman"/>
                <w:color w:val="000000"/>
              </w:rPr>
              <w:t>5</w:t>
            </w:r>
          </w:p>
          <w:p w14:paraId="70AA4604" w14:textId="77777777" w:rsidR="00DA2A34" w:rsidRPr="00471465" w:rsidRDefault="00DA2A34" w:rsidP="00D06AED">
            <w:pPr>
              <w:jc w:val="center"/>
              <w:rPr>
                <w:rFonts w:cs="Times New Roman"/>
                <w:szCs w:val="24"/>
              </w:rPr>
            </w:pPr>
          </w:p>
        </w:tc>
        <w:tc>
          <w:tcPr>
            <w:tcW w:w="881" w:type="dxa"/>
            <w:tcBorders>
              <w:top w:val="single" w:sz="4" w:space="0" w:color="auto"/>
              <w:left w:val="single" w:sz="4" w:space="0" w:color="auto"/>
              <w:bottom w:val="single" w:sz="4" w:space="0" w:color="auto"/>
              <w:right w:val="single" w:sz="4" w:space="0" w:color="auto"/>
            </w:tcBorders>
            <w:vAlign w:val="center"/>
          </w:tcPr>
          <w:p w14:paraId="4F4CE9D5" w14:textId="57228825" w:rsidR="00DA2A34" w:rsidRPr="00404D40" w:rsidRDefault="00DA2A34" w:rsidP="00D06AED">
            <w:pPr>
              <w:jc w:val="center"/>
              <w:rPr>
                <w:rFonts w:cs="Times New Roman"/>
                <w:color w:val="000000"/>
              </w:rPr>
            </w:pPr>
            <w:r w:rsidRPr="00404D40">
              <w:rPr>
                <w:rFonts w:cs="Times New Roman"/>
                <w:color w:val="000000"/>
              </w:rPr>
              <w:t>2</w:t>
            </w:r>
            <w:r w:rsidR="00223B48" w:rsidRPr="00404D40">
              <w:rPr>
                <w:rFonts w:cs="Times New Roman"/>
                <w:color w:val="000000"/>
              </w:rPr>
              <w:t>,</w:t>
            </w:r>
            <w:r w:rsidRPr="00404D40">
              <w:rPr>
                <w:rFonts w:cs="Times New Roman"/>
                <w:color w:val="000000"/>
              </w:rPr>
              <w:t>1</w:t>
            </w:r>
            <w:r w:rsidR="00C75888">
              <w:rPr>
                <w:rFonts w:cs="Times New Roman"/>
                <w:color w:val="000000"/>
              </w:rPr>
              <w:t>3</w:t>
            </w:r>
          </w:p>
          <w:p w14:paraId="54B37D40" w14:textId="77777777" w:rsidR="00DA2A34" w:rsidRPr="00471465" w:rsidRDefault="00DA2A34" w:rsidP="00D06AED">
            <w:pPr>
              <w:jc w:val="center"/>
              <w:rPr>
                <w:rFonts w:cs="Times New Roman"/>
                <w:szCs w:val="24"/>
              </w:rPr>
            </w:pPr>
            <w:r w:rsidRPr="00471465">
              <w:rPr>
                <w:rFonts w:cs="Times New Roman"/>
                <w:szCs w:val="24"/>
              </w:rPr>
              <w:t>±</w:t>
            </w:r>
          </w:p>
          <w:p w14:paraId="04D8D72C" w14:textId="43E68422"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02</w:t>
            </w:r>
          </w:p>
          <w:p w14:paraId="0DC35B13" w14:textId="77777777" w:rsidR="00DA2A34" w:rsidRPr="00471465" w:rsidRDefault="00DA2A34" w:rsidP="00D06AED">
            <w:pPr>
              <w:jc w:val="center"/>
              <w:rPr>
                <w:rFonts w:cs="Times New Roman"/>
                <w:szCs w:val="24"/>
              </w:rPr>
            </w:pPr>
          </w:p>
        </w:tc>
        <w:tc>
          <w:tcPr>
            <w:tcW w:w="881" w:type="dxa"/>
            <w:tcBorders>
              <w:top w:val="single" w:sz="4" w:space="0" w:color="auto"/>
              <w:left w:val="single" w:sz="4" w:space="0" w:color="auto"/>
              <w:bottom w:val="single" w:sz="4" w:space="0" w:color="auto"/>
              <w:right w:val="single" w:sz="4" w:space="0" w:color="auto"/>
            </w:tcBorders>
            <w:vAlign w:val="center"/>
          </w:tcPr>
          <w:p w14:paraId="1A89A233" w14:textId="62CDD931" w:rsidR="00DA2A34" w:rsidRPr="00404D40" w:rsidRDefault="00DA2A34" w:rsidP="00D06AED">
            <w:pPr>
              <w:jc w:val="center"/>
              <w:rPr>
                <w:rFonts w:cs="Times New Roman"/>
                <w:color w:val="000000"/>
              </w:rPr>
            </w:pPr>
            <w:r w:rsidRPr="00404D40">
              <w:rPr>
                <w:rFonts w:cs="Times New Roman"/>
                <w:color w:val="000000"/>
              </w:rPr>
              <w:t>2</w:t>
            </w:r>
            <w:r w:rsidR="00223B48" w:rsidRPr="00404D40">
              <w:rPr>
                <w:rFonts w:cs="Times New Roman"/>
                <w:color w:val="000000"/>
              </w:rPr>
              <w:t>,</w:t>
            </w:r>
            <w:r w:rsidRPr="00404D40">
              <w:rPr>
                <w:rFonts w:cs="Times New Roman"/>
                <w:color w:val="000000"/>
              </w:rPr>
              <w:t>13</w:t>
            </w:r>
          </w:p>
          <w:p w14:paraId="2D203E25" w14:textId="77777777" w:rsidR="00DA2A34" w:rsidRPr="00471465" w:rsidRDefault="00DA2A34" w:rsidP="00D06AED">
            <w:pPr>
              <w:jc w:val="center"/>
              <w:rPr>
                <w:rFonts w:cs="Times New Roman"/>
                <w:szCs w:val="24"/>
              </w:rPr>
            </w:pPr>
            <w:r w:rsidRPr="00471465">
              <w:rPr>
                <w:rFonts w:cs="Times New Roman"/>
                <w:szCs w:val="24"/>
              </w:rPr>
              <w:t>±</w:t>
            </w:r>
          </w:p>
          <w:p w14:paraId="48FCCD16" w14:textId="70283C2F"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0</w:t>
            </w:r>
            <w:r w:rsidR="00C75888">
              <w:rPr>
                <w:rFonts w:cs="Times New Roman"/>
                <w:color w:val="000000"/>
              </w:rPr>
              <w:t>2</w:t>
            </w:r>
          </w:p>
          <w:p w14:paraId="25548EF3" w14:textId="77777777" w:rsidR="00DA2A34" w:rsidRPr="00471465" w:rsidRDefault="00DA2A34" w:rsidP="00D06AED">
            <w:pPr>
              <w:jc w:val="center"/>
              <w:rPr>
                <w:rFonts w:cs="Times New Roman"/>
                <w:szCs w:val="24"/>
              </w:rPr>
            </w:pPr>
          </w:p>
        </w:tc>
        <w:tc>
          <w:tcPr>
            <w:tcW w:w="881" w:type="dxa"/>
            <w:tcBorders>
              <w:top w:val="single" w:sz="4" w:space="0" w:color="auto"/>
              <w:left w:val="single" w:sz="4" w:space="0" w:color="auto"/>
              <w:bottom w:val="single" w:sz="4" w:space="0" w:color="auto"/>
              <w:right w:val="single" w:sz="4" w:space="0" w:color="auto"/>
            </w:tcBorders>
            <w:vAlign w:val="center"/>
          </w:tcPr>
          <w:p w14:paraId="37FCBE78" w14:textId="0E122045" w:rsidR="00DA2A34" w:rsidRPr="00404D40" w:rsidRDefault="00DA2A34" w:rsidP="00D06AED">
            <w:pPr>
              <w:jc w:val="center"/>
              <w:rPr>
                <w:rFonts w:cs="Times New Roman"/>
                <w:color w:val="000000"/>
              </w:rPr>
            </w:pPr>
            <w:r w:rsidRPr="00404D40">
              <w:rPr>
                <w:rFonts w:cs="Times New Roman"/>
                <w:color w:val="000000"/>
              </w:rPr>
              <w:t>2</w:t>
            </w:r>
            <w:r w:rsidR="00223B48" w:rsidRPr="00404D40">
              <w:rPr>
                <w:rFonts w:cs="Times New Roman"/>
                <w:color w:val="000000"/>
              </w:rPr>
              <w:t>,</w:t>
            </w:r>
            <w:r w:rsidRPr="00404D40">
              <w:rPr>
                <w:rFonts w:cs="Times New Roman"/>
                <w:color w:val="000000"/>
              </w:rPr>
              <w:t>15</w:t>
            </w:r>
          </w:p>
          <w:p w14:paraId="7623D24A" w14:textId="77777777" w:rsidR="00DA2A34" w:rsidRPr="00471465" w:rsidRDefault="00DA2A34" w:rsidP="00D06AED">
            <w:pPr>
              <w:jc w:val="center"/>
              <w:rPr>
                <w:rFonts w:cs="Times New Roman"/>
                <w:szCs w:val="24"/>
              </w:rPr>
            </w:pPr>
            <w:r w:rsidRPr="00471465">
              <w:rPr>
                <w:rFonts w:cs="Times New Roman"/>
                <w:szCs w:val="24"/>
              </w:rPr>
              <w:t>±</w:t>
            </w:r>
          </w:p>
          <w:p w14:paraId="574752C6" w14:textId="6761B35A"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006</w:t>
            </w:r>
          </w:p>
          <w:p w14:paraId="663F535D" w14:textId="77777777" w:rsidR="00DA2A34" w:rsidRPr="00471465" w:rsidRDefault="00DA2A34" w:rsidP="00D06AED">
            <w:pPr>
              <w:jc w:val="center"/>
              <w:rPr>
                <w:rFonts w:cs="Times New Roman"/>
                <w:szCs w:val="24"/>
              </w:rPr>
            </w:pPr>
          </w:p>
        </w:tc>
      </w:tr>
      <w:tr w:rsidR="00DA2A34" w:rsidRPr="00471465" w14:paraId="2016C1A4" w14:textId="77777777" w:rsidTr="00D06AED">
        <w:trPr>
          <w:gridAfter w:val="1"/>
          <w:wAfter w:w="898" w:type="dxa"/>
          <w:trHeight w:val="772"/>
          <w:jc w:val="center"/>
        </w:trPr>
        <w:tc>
          <w:tcPr>
            <w:tcW w:w="1181" w:type="dxa"/>
            <w:tcBorders>
              <w:top w:val="single" w:sz="4" w:space="0" w:color="auto"/>
              <w:left w:val="single" w:sz="4" w:space="0" w:color="auto"/>
              <w:bottom w:val="single" w:sz="4" w:space="0" w:color="auto"/>
              <w:right w:val="single" w:sz="4" w:space="0" w:color="auto"/>
            </w:tcBorders>
            <w:vAlign w:val="center"/>
          </w:tcPr>
          <w:p w14:paraId="659D7A4D" w14:textId="77777777" w:rsidR="00DA2A34" w:rsidRPr="005676B7" w:rsidRDefault="00DA2A34" w:rsidP="00D06AED">
            <w:pPr>
              <w:jc w:val="center"/>
              <w:rPr>
                <w:rFonts w:cs="Times New Roman"/>
                <w:b/>
                <w:bCs/>
                <w:szCs w:val="24"/>
              </w:rPr>
            </w:pPr>
          </w:p>
          <w:p w14:paraId="6569BC2E" w14:textId="77777777" w:rsidR="00DA2A34" w:rsidRPr="005676B7" w:rsidRDefault="00DA2A34" w:rsidP="00D06AED">
            <w:pPr>
              <w:jc w:val="center"/>
              <w:rPr>
                <w:rFonts w:cs="Times New Roman"/>
                <w:b/>
                <w:bCs/>
                <w:szCs w:val="24"/>
              </w:rPr>
            </w:pPr>
            <w:r w:rsidRPr="005676B7">
              <w:rPr>
                <w:rFonts w:cs="Times New Roman"/>
                <w:b/>
                <w:bCs/>
                <w:szCs w:val="24"/>
              </w:rPr>
              <w:t>% LC</w:t>
            </w:r>
          </w:p>
        </w:tc>
        <w:tc>
          <w:tcPr>
            <w:tcW w:w="865" w:type="dxa"/>
            <w:tcBorders>
              <w:top w:val="single" w:sz="4" w:space="0" w:color="auto"/>
              <w:left w:val="single" w:sz="4" w:space="0" w:color="auto"/>
              <w:bottom w:val="single" w:sz="4" w:space="0" w:color="auto"/>
              <w:right w:val="single" w:sz="4" w:space="0" w:color="auto"/>
            </w:tcBorders>
            <w:vAlign w:val="center"/>
          </w:tcPr>
          <w:p w14:paraId="2465133E" w14:textId="5299D04F" w:rsidR="00DA2A34" w:rsidRPr="00404D40" w:rsidRDefault="00DA2A34" w:rsidP="00D06AED">
            <w:pPr>
              <w:jc w:val="center"/>
              <w:rPr>
                <w:rFonts w:cs="Times New Roman"/>
                <w:color w:val="000000"/>
              </w:rPr>
            </w:pPr>
            <w:r w:rsidRPr="00404D40">
              <w:rPr>
                <w:rFonts w:cs="Times New Roman"/>
                <w:color w:val="000000"/>
              </w:rPr>
              <w:t>48</w:t>
            </w:r>
            <w:r w:rsidR="00223B48" w:rsidRPr="00404D40">
              <w:rPr>
                <w:rFonts w:cs="Times New Roman"/>
                <w:color w:val="000000"/>
              </w:rPr>
              <w:t>,</w:t>
            </w:r>
            <w:r w:rsidRPr="00404D40">
              <w:rPr>
                <w:rFonts w:cs="Times New Roman"/>
                <w:color w:val="000000"/>
              </w:rPr>
              <w:t>31</w:t>
            </w:r>
          </w:p>
          <w:p w14:paraId="54A005E4" w14:textId="77777777" w:rsidR="00DA2A34" w:rsidRPr="00471465" w:rsidRDefault="00DA2A34" w:rsidP="00D06AED">
            <w:pPr>
              <w:jc w:val="center"/>
              <w:rPr>
                <w:rFonts w:cs="Times New Roman"/>
                <w:szCs w:val="24"/>
              </w:rPr>
            </w:pPr>
            <w:r w:rsidRPr="00471465">
              <w:rPr>
                <w:rFonts w:cs="Times New Roman"/>
                <w:szCs w:val="24"/>
              </w:rPr>
              <w:t>±</w:t>
            </w:r>
          </w:p>
          <w:p w14:paraId="1A0EE9E7" w14:textId="13C95BD0" w:rsidR="00DA2A34" w:rsidRPr="00404D40" w:rsidRDefault="00DA2A34" w:rsidP="00D06AED">
            <w:pPr>
              <w:jc w:val="center"/>
              <w:rPr>
                <w:rFonts w:cs="Times New Roman"/>
                <w:color w:val="000000"/>
              </w:rPr>
            </w:pPr>
            <w:r w:rsidRPr="00404D40">
              <w:rPr>
                <w:rFonts w:cs="Times New Roman"/>
                <w:color w:val="000000"/>
              </w:rPr>
              <w:t>1</w:t>
            </w:r>
            <w:r w:rsidR="00223B48" w:rsidRPr="00404D40">
              <w:rPr>
                <w:rFonts w:cs="Times New Roman"/>
                <w:color w:val="000000"/>
              </w:rPr>
              <w:t>,</w:t>
            </w:r>
            <w:r w:rsidRPr="00404D40">
              <w:rPr>
                <w:rFonts w:cs="Times New Roman"/>
                <w:color w:val="000000"/>
              </w:rPr>
              <w:t>3</w:t>
            </w:r>
            <w:r w:rsidR="00C75888">
              <w:rPr>
                <w:rFonts w:cs="Times New Roman"/>
                <w:color w:val="000000"/>
              </w:rPr>
              <w:t>9</w:t>
            </w:r>
          </w:p>
          <w:p w14:paraId="492FEFE0" w14:textId="77777777" w:rsidR="00DA2A34" w:rsidRPr="00471465" w:rsidRDefault="00DA2A34" w:rsidP="00D06AED">
            <w:pPr>
              <w:jc w:val="center"/>
              <w:rPr>
                <w:rFonts w:cs="Times New Roman"/>
                <w:szCs w:val="24"/>
              </w:rPr>
            </w:pPr>
          </w:p>
        </w:tc>
        <w:tc>
          <w:tcPr>
            <w:tcW w:w="870" w:type="dxa"/>
            <w:tcBorders>
              <w:top w:val="single" w:sz="4" w:space="0" w:color="auto"/>
              <w:left w:val="single" w:sz="4" w:space="0" w:color="auto"/>
              <w:bottom w:val="single" w:sz="4" w:space="0" w:color="auto"/>
              <w:right w:val="single" w:sz="4" w:space="0" w:color="auto"/>
            </w:tcBorders>
            <w:vAlign w:val="center"/>
          </w:tcPr>
          <w:p w14:paraId="4F123D9D" w14:textId="10B69910" w:rsidR="00DA2A34" w:rsidRPr="00404D40" w:rsidRDefault="00DA2A34" w:rsidP="00D06AED">
            <w:pPr>
              <w:jc w:val="center"/>
              <w:rPr>
                <w:rFonts w:cs="Times New Roman"/>
                <w:color w:val="000000"/>
              </w:rPr>
            </w:pPr>
            <w:r w:rsidRPr="00404D40">
              <w:rPr>
                <w:rFonts w:cs="Times New Roman"/>
                <w:color w:val="000000"/>
              </w:rPr>
              <w:t>65</w:t>
            </w:r>
            <w:r w:rsidR="00223B48" w:rsidRPr="00404D40">
              <w:rPr>
                <w:rFonts w:cs="Times New Roman"/>
                <w:color w:val="000000"/>
              </w:rPr>
              <w:t>,</w:t>
            </w:r>
            <w:r w:rsidRPr="00404D40">
              <w:rPr>
                <w:rFonts w:cs="Times New Roman"/>
                <w:color w:val="000000"/>
              </w:rPr>
              <w:t>6</w:t>
            </w:r>
            <w:r w:rsidR="00C75888">
              <w:rPr>
                <w:rFonts w:cs="Times New Roman"/>
                <w:color w:val="000000"/>
              </w:rPr>
              <w:t>3</w:t>
            </w:r>
          </w:p>
          <w:p w14:paraId="09D296B1" w14:textId="77777777" w:rsidR="00DA2A34" w:rsidRPr="00471465" w:rsidRDefault="00DA2A34" w:rsidP="00D06AED">
            <w:pPr>
              <w:jc w:val="center"/>
              <w:rPr>
                <w:rFonts w:cs="Times New Roman"/>
                <w:szCs w:val="24"/>
              </w:rPr>
            </w:pPr>
            <w:r w:rsidRPr="00471465">
              <w:rPr>
                <w:rFonts w:cs="Times New Roman"/>
                <w:szCs w:val="24"/>
              </w:rPr>
              <w:t>±</w:t>
            </w:r>
          </w:p>
          <w:p w14:paraId="6EEBB1EE" w14:textId="59B72FCD" w:rsidR="00DA2A34" w:rsidRPr="00404D40" w:rsidRDefault="00DA2A34" w:rsidP="00D06AED">
            <w:pPr>
              <w:jc w:val="center"/>
              <w:rPr>
                <w:rFonts w:cs="Times New Roman"/>
                <w:color w:val="000000"/>
              </w:rPr>
            </w:pPr>
            <w:r w:rsidRPr="00404D40">
              <w:rPr>
                <w:rFonts w:cs="Times New Roman"/>
                <w:color w:val="000000"/>
              </w:rPr>
              <w:t>3</w:t>
            </w:r>
            <w:r w:rsidR="00223B48" w:rsidRPr="00404D40">
              <w:rPr>
                <w:rFonts w:cs="Times New Roman"/>
                <w:color w:val="000000"/>
              </w:rPr>
              <w:t>,</w:t>
            </w:r>
            <w:r w:rsidRPr="00404D40">
              <w:rPr>
                <w:rFonts w:cs="Times New Roman"/>
                <w:color w:val="000000"/>
              </w:rPr>
              <w:t>19</w:t>
            </w:r>
          </w:p>
          <w:p w14:paraId="6315E90D" w14:textId="77777777" w:rsidR="00DA2A34" w:rsidRPr="00471465" w:rsidRDefault="00DA2A34" w:rsidP="00D06AED">
            <w:pPr>
              <w:jc w:val="center"/>
              <w:rPr>
                <w:rFonts w:cs="Times New Roman"/>
                <w:szCs w:val="24"/>
              </w:rPr>
            </w:pPr>
          </w:p>
        </w:tc>
        <w:tc>
          <w:tcPr>
            <w:tcW w:w="871" w:type="dxa"/>
            <w:tcBorders>
              <w:top w:val="single" w:sz="4" w:space="0" w:color="auto"/>
              <w:left w:val="single" w:sz="4" w:space="0" w:color="auto"/>
              <w:bottom w:val="single" w:sz="4" w:space="0" w:color="auto"/>
              <w:right w:val="single" w:sz="4" w:space="0" w:color="auto"/>
            </w:tcBorders>
            <w:vAlign w:val="center"/>
          </w:tcPr>
          <w:p w14:paraId="5A9A7FA6" w14:textId="08811609" w:rsidR="00DA2A34" w:rsidRPr="00404D40" w:rsidRDefault="00DA2A34" w:rsidP="00D06AED">
            <w:pPr>
              <w:jc w:val="center"/>
              <w:rPr>
                <w:rFonts w:cs="Times New Roman"/>
                <w:color w:val="000000"/>
              </w:rPr>
            </w:pPr>
            <w:r w:rsidRPr="00404D40">
              <w:rPr>
                <w:rFonts w:cs="Times New Roman"/>
                <w:color w:val="000000"/>
              </w:rPr>
              <w:t>76</w:t>
            </w:r>
            <w:r w:rsidR="00223B48" w:rsidRPr="00404D40">
              <w:rPr>
                <w:rFonts w:cs="Times New Roman"/>
                <w:color w:val="000000"/>
              </w:rPr>
              <w:t>,</w:t>
            </w:r>
            <w:r w:rsidRPr="00404D40">
              <w:rPr>
                <w:rFonts w:cs="Times New Roman"/>
                <w:color w:val="000000"/>
              </w:rPr>
              <w:t>1</w:t>
            </w:r>
            <w:r w:rsidR="00C75888">
              <w:rPr>
                <w:rFonts w:cs="Times New Roman"/>
                <w:color w:val="000000"/>
              </w:rPr>
              <w:t>5</w:t>
            </w:r>
          </w:p>
          <w:p w14:paraId="741FDAAB" w14:textId="77777777" w:rsidR="00DA2A34" w:rsidRPr="00471465" w:rsidRDefault="00DA2A34" w:rsidP="00D06AED">
            <w:pPr>
              <w:jc w:val="center"/>
              <w:rPr>
                <w:rFonts w:cs="Times New Roman"/>
                <w:szCs w:val="24"/>
              </w:rPr>
            </w:pPr>
            <w:r w:rsidRPr="00471465">
              <w:rPr>
                <w:rFonts w:cs="Times New Roman"/>
                <w:szCs w:val="24"/>
              </w:rPr>
              <w:t>±</w:t>
            </w:r>
          </w:p>
          <w:p w14:paraId="0514CA63" w14:textId="1E8E71F9" w:rsidR="00DA2A34" w:rsidRPr="00404D40" w:rsidRDefault="00DA2A34" w:rsidP="00D06AED">
            <w:pPr>
              <w:jc w:val="center"/>
              <w:rPr>
                <w:rFonts w:cs="Times New Roman"/>
                <w:color w:val="000000"/>
              </w:rPr>
            </w:pPr>
            <w:r w:rsidRPr="00404D40">
              <w:rPr>
                <w:rFonts w:cs="Times New Roman"/>
                <w:color w:val="000000"/>
              </w:rPr>
              <w:t>4</w:t>
            </w:r>
            <w:r w:rsidR="00223B48" w:rsidRPr="00404D40">
              <w:rPr>
                <w:rFonts w:cs="Times New Roman"/>
                <w:color w:val="000000"/>
              </w:rPr>
              <w:t>,</w:t>
            </w:r>
            <w:r w:rsidRPr="00404D40">
              <w:rPr>
                <w:rFonts w:cs="Times New Roman"/>
                <w:color w:val="000000"/>
              </w:rPr>
              <w:t>91</w:t>
            </w:r>
          </w:p>
          <w:p w14:paraId="09A4D99C" w14:textId="77777777" w:rsidR="00DA2A34" w:rsidRPr="00471465" w:rsidRDefault="00DA2A34" w:rsidP="00D06AED">
            <w:pPr>
              <w:jc w:val="center"/>
              <w:rPr>
                <w:rFonts w:cs="Times New Roman"/>
                <w:szCs w:val="24"/>
              </w:rPr>
            </w:pPr>
          </w:p>
        </w:tc>
        <w:tc>
          <w:tcPr>
            <w:tcW w:w="871" w:type="dxa"/>
            <w:tcBorders>
              <w:top w:val="single" w:sz="4" w:space="0" w:color="auto"/>
              <w:left w:val="single" w:sz="4" w:space="0" w:color="auto"/>
              <w:bottom w:val="single" w:sz="4" w:space="0" w:color="auto"/>
              <w:right w:val="single" w:sz="4" w:space="0" w:color="auto"/>
            </w:tcBorders>
            <w:vAlign w:val="center"/>
          </w:tcPr>
          <w:p w14:paraId="143CFE81" w14:textId="6C4A7489" w:rsidR="00DA2A34" w:rsidRPr="00404D40" w:rsidRDefault="00DA2A34" w:rsidP="00D06AED">
            <w:pPr>
              <w:jc w:val="center"/>
              <w:rPr>
                <w:rFonts w:cs="Times New Roman"/>
                <w:color w:val="000000"/>
              </w:rPr>
            </w:pPr>
            <w:r w:rsidRPr="00404D40">
              <w:rPr>
                <w:rFonts w:cs="Times New Roman"/>
                <w:color w:val="000000"/>
              </w:rPr>
              <w:t>85</w:t>
            </w:r>
            <w:r w:rsidR="00223B48" w:rsidRPr="00404D40">
              <w:rPr>
                <w:rFonts w:cs="Times New Roman"/>
                <w:color w:val="000000"/>
              </w:rPr>
              <w:t>,</w:t>
            </w:r>
            <w:r w:rsidRPr="00404D40">
              <w:rPr>
                <w:rFonts w:cs="Times New Roman"/>
                <w:color w:val="000000"/>
              </w:rPr>
              <w:t>1</w:t>
            </w:r>
          </w:p>
          <w:p w14:paraId="02FC639F" w14:textId="77777777" w:rsidR="00DA2A34" w:rsidRPr="00471465" w:rsidRDefault="00DA2A34" w:rsidP="00D06AED">
            <w:pPr>
              <w:jc w:val="center"/>
              <w:rPr>
                <w:rFonts w:cs="Times New Roman"/>
                <w:szCs w:val="24"/>
              </w:rPr>
            </w:pPr>
            <w:r w:rsidRPr="00471465">
              <w:rPr>
                <w:rFonts w:cs="Times New Roman"/>
                <w:szCs w:val="24"/>
              </w:rPr>
              <w:t>±</w:t>
            </w:r>
          </w:p>
          <w:p w14:paraId="27868C8D" w14:textId="33B76AF1" w:rsidR="00DA2A34" w:rsidRPr="00404D40" w:rsidRDefault="00DA2A34" w:rsidP="00D06AED">
            <w:pPr>
              <w:jc w:val="center"/>
              <w:rPr>
                <w:rFonts w:cs="Times New Roman"/>
                <w:color w:val="000000"/>
              </w:rPr>
            </w:pPr>
            <w:r w:rsidRPr="00404D40">
              <w:rPr>
                <w:rFonts w:cs="Times New Roman"/>
                <w:color w:val="000000"/>
              </w:rPr>
              <w:t>3</w:t>
            </w:r>
            <w:r w:rsidR="00223B48" w:rsidRPr="00404D40">
              <w:rPr>
                <w:rFonts w:cs="Times New Roman"/>
                <w:color w:val="000000"/>
              </w:rPr>
              <w:t>,</w:t>
            </w:r>
            <w:r w:rsidRPr="00404D40">
              <w:rPr>
                <w:rFonts w:cs="Times New Roman"/>
                <w:color w:val="000000"/>
              </w:rPr>
              <w:t>59</w:t>
            </w:r>
          </w:p>
          <w:p w14:paraId="6FCAC321" w14:textId="77777777" w:rsidR="00DA2A34" w:rsidRPr="00471465" w:rsidRDefault="00DA2A34" w:rsidP="00D06AED">
            <w:pPr>
              <w:jc w:val="center"/>
              <w:rPr>
                <w:rFonts w:cs="Times New Roman"/>
                <w:szCs w:val="24"/>
              </w:rPr>
            </w:pPr>
          </w:p>
        </w:tc>
        <w:tc>
          <w:tcPr>
            <w:tcW w:w="881" w:type="dxa"/>
            <w:tcBorders>
              <w:top w:val="single" w:sz="4" w:space="0" w:color="auto"/>
              <w:left w:val="single" w:sz="4" w:space="0" w:color="auto"/>
              <w:bottom w:val="single" w:sz="4" w:space="0" w:color="auto"/>
              <w:right w:val="single" w:sz="4" w:space="0" w:color="auto"/>
            </w:tcBorders>
            <w:vAlign w:val="center"/>
          </w:tcPr>
          <w:p w14:paraId="50ACCBE3" w14:textId="7F659E08" w:rsidR="00DA2A34" w:rsidRPr="00404D40" w:rsidRDefault="00DA2A34" w:rsidP="00D06AED">
            <w:pPr>
              <w:jc w:val="center"/>
              <w:rPr>
                <w:rFonts w:cs="Times New Roman"/>
                <w:color w:val="000000"/>
              </w:rPr>
            </w:pPr>
            <w:r w:rsidRPr="00404D40">
              <w:rPr>
                <w:rFonts w:cs="Times New Roman"/>
                <w:color w:val="000000"/>
              </w:rPr>
              <w:t>91</w:t>
            </w:r>
            <w:r w:rsidR="00223B48" w:rsidRPr="00404D40">
              <w:rPr>
                <w:rFonts w:cs="Times New Roman"/>
                <w:color w:val="000000"/>
              </w:rPr>
              <w:t>,</w:t>
            </w:r>
            <w:r w:rsidRPr="00404D40">
              <w:rPr>
                <w:rFonts w:cs="Times New Roman"/>
                <w:color w:val="000000"/>
              </w:rPr>
              <w:t>62</w:t>
            </w:r>
          </w:p>
          <w:p w14:paraId="1016A9E5" w14:textId="77777777" w:rsidR="00DA2A34" w:rsidRPr="00471465" w:rsidRDefault="00DA2A34" w:rsidP="00D06AED">
            <w:pPr>
              <w:jc w:val="center"/>
              <w:rPr>
                <w:rFonts w:cs="Times New Roman"/>
                <w:szCs w:val="24"/>
              </w:rPr>
            </w:pPr>
            <w:r w:rsidRPr="00471465">
              <w:rPr>
                <w:rFonts w:cs="Times New Roman"/>
                <w:szCs w:val="24"/>
              </w:rPr>
              <w:t>±</w:t>
            </w:r>
          </w:p>
          <w:p w14:paraId="50807548" w14:textId="2FFDB938" w:rsidR="00DA2A34" w:rsidRPr="00404D40" w:rsidRDefault="00DA2A34" w:rsidP="00D06AED">
            <w:pPr>
              <w:jc w:val="center"/>
              <w:rPr>
                <w:rFonts w:cs="Times New Roman"/>
                <w:color w:val="000000"/>
              </w:rPr>
            </w:pPr>
            <w:r w:rsidRPr="00404D40">
              <w:rPr>
                <w:rFonts w:cs="Times New Roman"/>
                <w:color w:val="000000"/>
              </w:rPr>
              <w:t>3</w:t>
            </w:r>
            <w:r w:rsidR="00223B48" w:rsidRPr="00404D40">
              <w:rPr>
                <w:rFonts w:cs="Times New Roman"/>
                <w:color w:val="000000"/>
              </w:rPr>
              <w:t>,</w:t>
            </w:r>
            <w:r w:rsidRPr="00404D40">
              <w:rPr>
                <w:rFonts w:cs="Times New Roman"/>
                <w:color w:val="000000"/>
              </w:rPr>
              <w:t>5</w:t>
            </w:r>
            <w:r w:rsidR="00C75888">
              <w:rPr>
                <w:rFonts w:cs="Times New Roman"/>
                <w:color w:val="000000"/>
              </w:rPr>
              <w:t>4</w:t>
            </w:r>
          </w:p>
          <w:p w14:paraId="6B2022BF" w14:textId="77777777" w:rsidR="00DA2A34" w:rsidRPr="00471465" w:rsidRDefault="00DA2A34" w:rsidP="00D06AED">
            <w:pPr>
              <w:jc w:val="center"/>
              <w:rPr>
                <w:rFonts w:cs="Times New Roman"/>
                <w:szCs w:val="24"/>
              </w:rPr>
            </w:pPr>
          </w:p>
        </w:tc>
        <w:tc>
          <w:tcPr>
            <w:tcW w:w="881" w:type="dxa"/>
            <w:tcBorders>
              <w:top w:val="single" w:sz="4" w:space="0" w:color="auto"/>
              <w:left w:val="single" w:sz="4" w:space="0" w:color="auto"/>
              <w:bottom w:val="single" w:sz="4" w:space="0" w:color="auto"/>
              <w:right w:val="single" w:sz="4" w:space="0" w:color="auto"/>
            </w:tcBorders>
            <w:vAlign w:val="center"/>
          </w:tcPr>
          <w:p w14:paraId="4AE1E030" w14:textId="786C9941" w:rsidR="00DA2A34" w:rsidRPr="00404D40" w:rsidRDefault="00DA2A34" w:rsidP="00D06AED">
            <w:pPr>
              <w:jc w:val="center"/>
              <w:rPr>
                <w:rFonts w:cs="Times New Roman"/>
                <w:color w:val="000000"/>
              </w:rPr>
            </w:pPr>
            <w:r w:rsidRPr="00404D40">
              <w:rPr>
                <w:rFonts w:cs="Times New Roman"/>
                <w:color w:val="000000"/>
              </w:rPr>
              <w:t>97</w:t>
            </w:r>
            <w:r w:rsidR="00223B48" w:rsidRPr="00404D40">
              <w:rPr>
                <w:rFonts w:cs="Times New Roman"/>
                <w:color w:val="000000"/>
              </w:rPr>
              <w:t>,</w:t>
            </w:r>
            <w:r w:rsidRPr="00404D40">
              <w:rPr>
                <w:rFonts w:cs="Times New Roman"/>
                <w:color w:val="000000"/>
              </w:rPr>
              <w:t>58</w:t>
            </w:r>
          </w:p>
          <w:p w14:paraId="5662735E" w14:textId="77777777" w:rsidR="00DA2A34" w:rsidRPr="00471465" w:rsidRDefault="00DA2A34" w:rsidP="00D06AED">
            <w:pPr>
              <w:jc w:val="center"/>
              <w:rPr>
                <w:rFonts w:cs="Times New Roman"/>
                <w:szCs w:val="24"/>
              </w:rPr>
            </w:pPr>
            <w:r w:rsidRPr="00471465">
              <w:rPr>
                <w:rFonts w:cs="Times New Roman"/>
                <w:szCs w:val="24"/>
              </w:rPr>
              <w:t>±</w:t>
            </w:r>
          </w:p>
          <w:p w14:paraId="19F0C680" w14:textId="17CD9482" w:rsidR="00DA2A34" w:rsidRPr="00404D40" w:rsidRDefault="00DA2A34" w:rsidP="00D06AED">
            <w:pPr>
              <w:jc w:val="center"/>
              <w:rPr>
                <w:rFonts w:cs="Times New Roman"/>
                <w:color w:val="000000"/>
              </w:rPr>
            </w:pPr>
            <w:r w:rsidRPr="00404D40">
              <w:rPr>
                <w:rFonts w:cs="Times New Roman"/>
                <w:color w:val="000000"/>
              </w:rPr>
              <w:t>1</w:t>
            </w:r>
            <w:r w:rsidR="00223B48" w:rsidRPr="00404D40">
              <w:rPr>
                <w:rFonts w:cs="Times New Roman"/>
                <w:color w:val="000000"/>
              </w:rPr>
              <w:t>,</w:t>
            </w:r>
            <w:r w:rsidRPr="00404D40">
              <w:rPr>
                <w:rFonts w:cs="Times New Roman"/>
                <w:color w:val="000000"/>
              </w:rPr>
              <w:t>7</w:t>
            </w:r>
          </w:p>
          <w:p w14:paraId="44FBDED0" w14:textId="77777777" w:rsidR="00DA2A34" w:rsidRPr="00471465" w:rsidRDefault="00DA2A34" w:rsidP="00D06AED">
            <w:pPr>
              <w:jc w:val="center"/>
              <w:rPr>
                <w:rFonts w:cs="Times New Roman"/>
                <w:szCs w:val="24"/>
              </w:rPr>
            </w:pPr>
          </w:p>
        </w:tc>
        <w:tc>
          <w:tcPr>
            <w:tcW w:w="881" w:type="dxa"/>
            <w:tcBorders>
              <w:top w:val="single" w:sz="4" w:space="0" w:color="auto"/>
              <w:left w:val="single" w:sz="4" w:space="0" w:color="auto"/>
              <w:bottom w:val="single" w:sz="4" w:space="0" w:color="auto"/>
              <w:right w:val="single" w:sz="4" w:space="0" w:color="auto"/>
            </w:tcBorders>
            <w:vAlign w:val="center"/>
          </w:tcPr>
          <w:p w14:paraId="0D9FA1E4" w14:textId="34962396" w:rsidR="00DA2A34" w:rsidRPr="00404D40" w:rsidRDefault="00DA2A34" w:rsidP="00D06AED">
            <w:pPr>
              <w:jc w:val="center"/>
              <w:rPr>
                <w:rFonts w:cs="Times New Roman"/>
                <w:color w:val="000000"/>
              </w:rPr>
            </w:pPr>
            <w:r w:rsidRPr="00404D40">
              <w:rPr>
                <w:rFonts w:cs="Times New Roman"/>
                <w:color w:val="000000"/>
              </w:rPr>
              <w:t>97</w:t>
            </w:r>
            <w:r w:rsidR="00223B48" w:rsidRPr="00404D40">
              <w:rPr>
                <w:rFonts w:cs="Times New Roman"/>
                <w:color w:val="000000"/>
              </w:rPr>
              <w:t>,</w:t>
            </w:r>
            <w:r w:rsidRPr="00404D40">
              <w:rPr>
                <w:rFonts w:cs="Times New Roman"/>
                <w:color w:val="000000"/>
              </w:rPr>
              <w:t>9</w:t>
            </w:r>
          </w:p>
          <w:p w14:paraId="40125084" w14:textId="77777777" w:rsidR="00DA2A34" w:rsidRPr="00471465" w:rsidRDefault="00DA2A34" w:rsidP="00D06AED">
            <w:pPr>
              <w:jc w:val="center"/>
              <w:rPr>
                <w:rFonts w:cs="Times New Roman"/>
                <w:szCs w:val="24"/>
              </w:rPr>
            </w:pPr>
            <w:r w:rsidRPr="00471465">
              <w:rPr>
                <w:rFonts w:cs="Times New Roman"/>
                <w:szCs w:val="24"/>
              </w:rPr>
              <w:t>±</w:t>
            </w:r>
          </w:p>
          <w:p w14:paraId="19A7A3A2" w14:textId="4EDDA6D7" w:rsidR="00DA2A34" w:rsidRPr="00404D40" w:rsidRDefault="00DA2A34" w:rsidP="00D06AED">
            <w:pPr>
              <w:jc w:val="center"/>
              <w:rPr>
                <w:rFonts w:cs="Times New Roman"/>
                <w:color w:val="000000"/>
              </w:rPr>
            </w:pPr>
            <w:r w:rsidRPr="00404D40">
              <w:rPr>
                <w:rFonts w:cs="Times New Roman"/>
                <w:color w:val="000000"/>
              </w:rPr>
              <w:t>1</w:t>
            </w:r>
            <w:r w:rsidR="00223B48" w:rsidRPr="00404D40">
              <w:rPr>
                <w:rFonts w:cs="Times New Roman"/>
                <w:color w:val="000000"/>
              </w:rPr>
              <w:t>,</w:t>
            </w:r>
            <w:r w:rsidRPr="00404D40">
              <w:rPr>
                <w:rFonts w:cs="Times New Roman"/>
                <w:color w:val="000000"/>
              </w:rPr>
              <w:t>2</w:t>
            </w:r>
          </w:p>
          <w:p w14:paraId="4F3D42DC" w14:textId="77777777" w:rsidR="00DA2A34" w:rsidRPr="00471465" w:rsidRDefault="00DA2A34" w:rsidP="00D06AED">
            <w:pPr>
              <w:jc w:val="center"/>
              <w:rPr>
                <w:rFonts w:cs="Times New Roman"/>
                <w:szCs w:val="24"/>
              </w:rPr>
            </w:pPr>
          </w:p>
        </w:tc>
        <w:tc>
          <w:tcPr>
            <w:tcW w:w="881" w:type="dxa"/>
            <w:tcBorders>
              <w:top w:val="single" w:sz="4" w:space="0" w:color="auto"/>
              <w:left w:val="single" w:sz="4" w:space="0" w:color="auto"/>
              <w:bottom w:val="single" w:sz="4" w:space="0" w:color="auto"/>
              <w:right w:val="single" w:sz="4" w:space="0" w:color="auto"/>
            </w:tcBorders>
            <w:vAlign w:val="center"/>
          </w:tcPr>
          <w:p w14:paraId="7C3AD6EC" w14:textId="7EE00363" w:rsidR="00DA2A34" w:rsidRPr="00404D40" w:rsidRDefault="00DA2A34" w:rsidP="00D06AED">
            <w:pPr>
              <w:jc w:val="center"/>
              <w:rPr>
                <w:rFonts w:cs="Times New Roman"/>
                <w:color w:val="000000"/>
              </w:rPr>
            </w:pPr>
            <w:r w:rsidRPr="00404D40">
              <w:rPr>
                <w:rFonts w:cs="Times New Roman"/>
                <w:color w:val="000000"/>
              </w:rPr>
              <w:t>98</w:t>
            </w:r>
            <w:r w:rsidR="00223B48" w:rsidRPr="00404D40">
              <w:rPr>
                <w:rFonts w:cs="Times New Roman"/>
                <w:color w:val="000000"/>
              </w:rPr>
              <w:t>,</w:t>
            </w:r>
            <w:r w:rsidRPr="00404D40">
              <w:rPr>
                <w:rFonts w:cs="Times New Roman"/>
                <w:color w:val="000000"/>
              </w:rPr>
              <w:t>74</w:t>
            </w:r>
          </w:p>
          <w:p w14:paraId="7854163D" w14:textId="77777777" w:rsidR="00DA2A34" w:rsidRPr="00471465" w:rsidRDefault="00DA2A34" w:rsidP="00D06AED">
            <w:pPr>
              <w:jc w:val="center"/>
              <w:rPr>
                <w:rFonts w:cs="Times New Roman"/>
                <w:szCs w:val="24"/>
              </w:rPr>
            </w:pPr>
            <w:r w:rsidRPr="00471465">
              <w:rPr>
                <w:rFonts w:cs="Times New Roman"/>
                <w:szCs w:val="24"/>
              </w:rPr>
              <w:t>±</w:t>
            </w:r>
          </w:p>
          <w:p w14:paraId="4CE621C3" w14:textId="72EEDB42" w:rsidR="00DA2A34" w:rsidRPr="00404D40" w:rsidRDefault="00DA2A34" w:rsidP="00D06AED">
            <w:pPr>
              <w:jc w:val="center"/>
              <w:rPr>
                <w:rFonts w:cs="Times New Roman"/>
                <w:color w:val="000000"/>
              </w:rPr>
            </w:pPr>
            <w:r w:rsidRPr="00404D40">
              <w:rPr>
                <w:rFonts w:cs="Times New Roman"/>
                <w:color w:val="000000"/>
              </w:rPr>
              <w:t>0</w:t>
            </w:r>
            <w:r w:rsidR="00223B48" w:rsidRPr="00404D40">
              <w:rPr>
                <w:rFonts w:cs="Times New Roman"/>
                <w:color w:val="000000"/>
              </w:rPr>
              <w:t>,</w:t>
            </w:r>
            <w:r w:rsidRPr="00404D40">
              <w:rPr>
                <w:rFonts w:cs="Times New Roman"/>
                <w:color w:val="000000"/>
              </w:rPr>
              <w:t>44</w:t>
            </w:r>
          </w:p>
          <w:p w14:paraId="33AA1C91" w14:textId="77777777" w:rsidR="00DA2A34" w:rsidRPr="00471465" w:rsidRDefault="00DA2A34" w:rsidP="00D06AED">
            <w:pPr>
              <w:jc w:val="center"/>
              <w:rPr>
                <w:rFonts w:cs="Times New Roman"/>
                <w:szCs w:val="24"/>
              </w:rPr>
            </w:pPr>
          </w:p>
        </w:tc>
      </w:tr>
    </w:tbl>
    <w:p w14:paraId="240F77B0" w14:textId="77777777" w:rsidR="00DA2A34" w:rsidRDefault="00DA2A34" w:rsidP="00B905A4">
      <w:pPr>
        <w:spacing w:line="360" w:lineRule="auto"/>
        <w:rPr>
          <w:rFonts w:cs="Times New Roman"/>
          <w:szCs w:val="24"/>
        </w:rPr>
      </w:pPr>
    </w:p>
    <w:p w14:paraId="725249F2" w14:textId="093A2CF1" w:rsidR="000B2C2E" w:rsidRPr="00E85A0E" w:rsidRDefault="00584864" w:rsidP="00B905A4">
      <w:pPr>
        <w:pStyle w:val="Naslov2"/>
        <w:spacing w:line="360" w:lineRule="auto"/>
        <w:rPr>
          <w:rFonts w:ascii="Times New Roman" w:hAnsi="Times New Roman" w:cs="Times New Roman"/>
          <w:b/>
          <w:bCs/>
          <w:color w:val="auto"/>
          <w:sz w:val="24"/>
          <w:szCs w:val="24"/>
        </w:rPr>
      </w:pPr>
      <w:r>
        <w:br w:type="page"/>
      </w:r>
      <w:bookmarkStart w:id="27" w:name="_Toc49696808"/>
      <w:r w:rsidR="00B830A1" w:rsidRPr="00D06AED">
        <w:rPr>
          <w:rFonts w:ascii="Times New Roman" w:hAnsi="Times New Roman" w:cs="Times New Roman"/>
          <w:b/>
          <w:bCs/>
          <w:color w:val="auto"/>
          <w:sz w:val="28"/>
          <w:szCs w:val="24"/>
        </w:rPr>
        <w:t>4</w:t>
      </w:r>
      <w:r w:rsidR="00DA2A34" w:rsidRPr="00D06AED">
        <w:rPr>
          <w:rFonts w:ascii="Times New Roman" w:hAnsi="Times New Roman" w:cs="Times New Roman"/>
          <w:b/>
          <w:bCs/>
          <w:color w:val="auto"/>
          <w:sz w:val="28"/>
          <w:szCs w:val="24"/>
        </w:rPr>
        <w:t xml:space="preserve">.2. </w:t>
      </w:r>
      <w:r w:rsidR="00E85A0E" w:rsidRPr="00D06AED">
        <w:rPr>
          <w:rFonts w:ascii="Times New Roman" w:hAnsi="Times New Roman" w:cs="Times New Roman"/>
          <w:b/>
          <w:bCs/>
          <w:color w:val="auto"/>
          <w:sz w:val="28"/>
          <w:szCs w:val="24"/>
        </w:rPr>
        <w:t>D</w:t>
      </w:r>
      <w:r w:rsidR="00E73354" w:rsidRPr="00D06AED">
        <w:rPr>
          <w:rFonts w:ascii="Times New Roman" w:hAnsi="Times New Roman" w:cs="Times New Roman"/>
          <w:b/>
          <w:bCs/>
          <w:color w:val="auto"/>
          <w:sz w:val="28"/>
          <w:szCs w:val="24"/>
        </w:rPr>
        <w:t>jelovanj</w:t>
      </w:r>
      <w:r w:rsidR="00E85A0E" w:rsidRPr="00D06AED">
        <w:rPr>
          <w:rFonts w:ascii="Times New Roman" w:hAnsi="Times New Roman" w:cs="Times New Roman"/>
          <w:b/>
          <w:bCs/>
          <w:color w:val="auto"/>
          <w:sz w:val="28"/>
          <w:szCs w:val="24"/>
        </w:rPr>
        <w:t>e</w:t>
      </w:r>
      <w:r w:rsidR="00E73354" w:rsidRPr="00D06AED">
        <w:rPr>
          <w:rFonts w:ascii="Times New Roman" w:hAnsi="Times New Roman" w:cs="Times New Roman"/>
          <w:b/>
          <w:bCs/>
          <w:color w:val="auto"/>
          <w:sz w:val="28"/>
          <w:szCs w:val="24"/>
        </w:rPr>
        <w:t xml:space="preserve"> apitoksina na</w:t>
      </w:r>
      <w:r w:rsidR="00DA2A34" w:rsidRPr="00D06AED">
        <w:rPr>
          <w:rFonts w:ascii="Times New Roman" w:hAnsi="Times New Roman" w:cs="Times New Roman"/>
          <w:b/>
          <w:bCs/>
          <w:color w:val="auto"/>
          <w:sz w:val="28"/>
          <w:szCs w:val="24"/>
        </w:rPr>
        <w:t xml:space="preserve"> kukc</w:t>
      </w:r>
      <w:r w:rsidR="00E73354" w:rsidRPr="00D06AED">
        <w:rPr>
          <w:rFonts w:ascii="Times New Roman" w:hAnsi="Times New Roman" w:cs="Times New Roman"/>
          <w:b/>
          <w:bCs/>
          <w:color w:val="auto"/>
          <w:sz w:val="28"/>
          <w:szCs w:val="24"/>
        </w:rPr>
        <w:t>e</w:t>
      </w:r>
      <w:bookmarkEnd w:id="27"/>
    </w:p>
    <w:p w14:paraId="15BEC8B7" w14:textId="3701A3AB" w:rsidR="000B2C2E" w:rsidRPr="00E85A0E" w:rsidRDefault="00B830A1" w:rsidP="00B905A4">
      <w:pPr>
        <w:pStyle w:val="Naslov3"/>
        <w:spacing w:line="360" w:lineRule="auto"/>
        <w:rPr>
          <w:rFonts w:ascii="Times New Roman" w:hAnsi="Times New Roman" w:cs="Times New Roman"/>
          <w:b/>
          <w:bCs/>
          <w:color w:val="auto"/>
        </w:rPr>
      </w:pPr>
      <w:bookmarkStart w:id="28" w:name="_Toc49696809"/>
      <w:r w:rsidRPr="00E85A0E">
        <w:rPr>
          <w:rFonts w:ascii="Times New Roman" w:hAnsi="Times New Roman" w:cs="Times New Roman"/>
          <w:b/>
          <w:bCs/>
          <w:color w:val="auto"/>
        </w:rPr>
        <w:t>4</w:t>
      </w:r>
      <w:r w:rsidR="000B2C2E" w:rsidRPr="00E85A0E">
        <w:rPr>
          <w:rFonts w:ascii="Times New Roman" w:hAnsi="Times New Roman" w:cs="Times New Roman"/>
          <w:b/>
          <w:bCs/>
          <w:color w:val="auto"/>
        </w:rPr>
        <w:t>.2.</w:t>
      </w:r>
      <w:r w:rsidR="0059181B" w:rsidRPr="00E85A0E">
        <w:rPr>
          <w:rFonts w:ascii="Times New Roman" w:hAnsi="Times New Roman" w:cs="Times New Roman"/>
          <w:b/>
          <w:bCs/>
          <w:color w:val="auto"/>
        </w:rPr>
        <w:t>1</w:t>
      </w:r>
      <w:r w:rsidR="000B2C2E" w:rsidRPr="00E85A0E">
        <w:rPr>
          <w:rFonts w:ascii="Times New Roman" w:hAnsi="Times New Roman" w:cs="Times New Roman"/>
          <w:b/>
          <w:bCs/>
          <w:color w:val="auto"/>
        </w:rPr>
        <w:t>. Učinkovitost apitoksina u suzbijanju žohara</w:t>
      </w:r>
      <w:bookmarkEnd w:id="28"/>
    </w:p>
    <w:p w14:paraId="5326D1B2" w14:textId="7DAD3352" w:rsidR="000B2C2E" w:rsidRDefault="000B2C2E" w:rsidP="00B905A4">
      <w:pPr>
        <w:spacing w:line="360" w:lineRule="auto"/>
        <w:jc w:val="both"/>
        <w:rPr>
          <w:rFonts w:cs="Times New Roman"/>
          <w:szCs w:val="24"/>
        </w:rPr>
      </w:pPr>
      <w:r>
        <w:rPr>
          <w:rFonts w:cs="Times New Roman"/>
          <w:b/>
          <w:bCs/>
          <w:szCs w:val="24"/>
        </w:rPr>
        <w:tab/>
      </w:r>
      <w:r w:rsidR="00E85A0E">
        <w:rPr>
          <w:rFonts w:cs="Times New Roman"/>
          <w:szCs w:val="24"/>
        </w:rPr>
        <w:t xml:space="preserve">Utvrđena je učinkovitost </w:t>
      </w:r>
      <w:r w:rsidR="000E5E0A">
        <w:rPr>
          <w:rFonts w:cs="Times New Roman"/>
          <w:szCs w:val="24"/>
        </w:rPr>
        <w:t>mikrosfera</w:t>
      </w:r>
      <w:r w:rsidR="00E85A0E">
        <w:rPr>
          <w:rFonts w:cs="Times New Roman"/>
          <w:szCs w:val="24"/>
        </w:rPr>
        <w:t xml:space="preserve"> apitoksina primijenjenih kontaktno u suzbijanju odraslog stadija žohara dubije (</w:t>
      </w:r>
      <w:r w:rsidR="00E85A0E" w:rsidRPr="00BA309E">
        <w:rPr>
          <w:rFonts w:cs="Times New Roman"/>
          <w:i/>
          <w:iCs/>
          <w:szCs w:val="24"/>
        </w:rPr>
        <w:t>Blaptica dubia</w:t>
      </w:r>
      <w:r w:rsidR="00E85A0E">
        <w:rPr>
          <w:rFonts w:cs="Times New Roman"/>
          <w:szCs w:val="24"/>
        </w:rPr>
        <w:t>).</w:t>
      </w:r>
      <w:r w:rsidR="00E85A0E" w:rsidRPr="007B1EF0">
        <w:rPr>
          <w:rFonts w:cs="Times New Roman"/>
          <w:i/>
          <w:iCs/>
          <w:szCs w:val="24"/>
        </w:rPr>
        <w:t xml:space="preserve"> </w:t>
      </w:r>
      <w:r w:rsidR="00E85A0E">
        <w:rPr>
          <w:rFonts w:cs="Times New Roman"/>
          <w:szCs w:val="24"/>
        </w:rPr>
        <w:t>Testirane je šest različitih koncentracija te niti jedna nije pokazala zadovoljavajuću učinkovitost na ovog kukca niti 96 sati od tretmana. Rezultati pokusa prikazani su u tablici 8.</w:t>
      </w:r>
    </w:p>
    <w:p w14:paraId="134782DE" w14:textId="1C5958E0" w:rsidR="000B2C2E" w:rsidRDefault="00E85A0E" w:rsidP="00255482">
      <w:pPr>
        <w:spacing w:after="0" w:line="360" w:lineRule="auto"/>
        <w:rPr>
          <w:rFonts w:cs="Times New Roman"/>
          <w:szCs w:val="24"/>
        </w:rPr>
      </w:pPr>
      <w:r w:rsidRPr="0059181B">
        <w:rPr>
          <w:rFonts w:cs="Times New Roman"/>
          <w:b/>
          <w:bCs/>
          <w:szCs w:val="24"/>
        </w:rPr>
        <w:t>Tablica 8.</w:t>
      </w:r>
      <w:r>
        <w:rPr>
          <w:rFonts w:cs="Times New Roman"/>
          <w:szCs w:val="24"/>
        </w:rPr>
        <w:t xml:space="preserve"> Učinkovitost (%) </w:t>
      </w:r>
      <w:r w:rsidR="000E5E0A">
        <w:rPr>
          <w:rFonts w:cs="Times New Roman"/>
          <w:szCs w:val="24"/>
        </w:rPr>
        <w:t>mikrosfera</w:t>
      </w:r>
      <w:r>
        <w:rPr>
          <w:rFonts w:cs="Times New Roman"/>
          <w:szCs w:val="24"/>
        </w:rPr>
        <w:t xml:space="preserve"> apitok</w:t>
      </w:r>
      <w:r w:rsidR="000E5E0A">
        <w:rPr>
          <w:rFonts w:cs="Times New Roman"/>
          <w:szCs w:val="24"/>
        </w:rPr>
        <w:t>s</w:t>
      </w:r>
      <w:r>
        <w:rPr>
          <w:rFonts w:cs="Times New Roman"/>
          <w:szCs w:val="24"/>
        </w:rPr>
        <w:t xml:space="preserve">ina u suzbijanju žohara </w:t>
      </w:r>
      <w:r w:rsidRPr="00BA309E">
        <w:rPr>
          <w:rFonts w:cs="Times New Roman"/>
          <w:i/>
          <w:iCs/>
          <w:szCs w:val="24"/>
        </w:rPr>
        <w:t>Blaptica dubia</w:t>
      </w:r>
    </w:p>
    <w:tbl>
      <w:tblPr>
        <w:tblW w:w="4838" w:type="pct"/>
        <w:jc w:val="center"/>
        <w:tblLook w:val="04A0" w:firstRow="1" w:lastRow="0" w:firstColumn="1" w:lastColumn="0" w:noHBand="0" w:noVBand="1"/>
      </w:tblPr>
      <w:tblGrid>
        <w:gridCol w:w="2563"/>
        <w:gridCol w:w="1366"/>
        <w:gridCol w:w="1761"/>
        <w:gridCol w:w="1652"/>
        <w:gridCol w:w="1715"/>
      </w:tblGrid>
      <w:tr w:rsidR="00E85A0E" w:rsidRPr="00412E79" w14:paraId="70F6C9CD" w14:textId="77777777" w:rsidTr="00D06AED">
        <w:trPr>
          <w:trHeight w:val="216"/>
          <w:jc w:val="center"/>
        </w:trPr>
        <w:tc>
          <w:tcPr>
            <w:tcW w:w="1415" w:type="pct"/>
            <w:vMerge w:val="restart"/>
            <w:tcBorders>
              <w:top w:val="single" w:sz="12" w:space="0" w:color="auto"/>
              <w:bottom w:val="single" w:sz="12" w:space="0" w:color="auto"/>
            </w:tcBorders>
            <w:shd w:val="clear" w:color="auto" w:fill="auto"/>
            <w:noWrap/>
            <w:vAlign w:val="center"/>
          </w:tcPr>
          <w:p w14:paraId="62F3BEDD" w14:textId="77777777" w:rsidR="00E85A0E" w:rsidRDefault="00E85A0E" w:rsidP="00D06AED">
            <w:pPr>
              <w:spacing w:after="0" w:line="240" w:lineRule="auto"/>
              <w:jc w:val="center"/>
              <w:rPr>
                <w:rFonts w:eastAsia="Times New Roman" w:cs="Times New Roman"/>
                <w:b/>
                <w:bCs/>
                <w:color w:val="000000"/>
                <w:szCs w:val="24"/>
                <w:lang w:eastAsia="hr-HR"/>
              </w:rPr>
            </w:pPr>
            <w:r w:rsidRPr="00350E5C">
              <w:rPr>
                <w:rFonts w:eastAsia="Times New Roman" w:cs="Times New Roman"/>
                <w:b/>
                <w:bCs/>
                <w:color w:val="000000"/>
                <w:szCs w:val="24"/>
                <w:lang w:eastAsia="hr-HR"/>
              </w:rPr>
              <w:t>Koncentracija</w:t>
            </w:r>
          </w:p>
          <w:p w14:paraId="3BEE1893" w14:textId="5EBFF19F" w:rsidR="00E85A0E" w:rsidRDefault="00B60F85" w:rsidP="00D06AED">
            <w:pPr>
              <w:spacing w:after="0" w:line="240" w:lineRule="auto"/>
              <w:jc w:val="center"/>
              <w:rPr>
                <w:rFonts w:eastAsia="Times New Roman" w:cs="Times New Roman"/>
                <w:b/>
                <w:bCs/>
                <w:color w:val="000000"/>
                <w:szCs w:val="24"/>
                <w:lang w:eastAsia="hr-HR"/>
              </w:rPr>
            </w:pPr>
            <w:r>
              <w:rPr>
                <w:rFonts w:eastAsia="Times New Roman" w:cs="Times New Roman"/>
                <w:b/>
                <w:bCs/>
                <w:color w:val="000000"/>
                <w:szCs w:val="24"/>
                <w:lang w:eastAsia="hr-HR"/>
              </w:rPr>
              <w:t>mikrosfera</w:t>
            </w:r>
            <w:r w:rsidR="00E85A0E">
              <w:rPr>
                <w:rFonts w:eastAsia="Times New Roman" w:cs="Times New Roman"/>
                <w:b/>
                <w:bCs/>
                <w:color w:val="000000"/>
                <w:szCs w:val="24"/>
                <w:lang w:eastAsia="hr-HR"/>
              </w:rPr>
              <w:t xml:space="preserve"> apitoksina</w:t>
            </w:r>
          </w:p>
          <w:p w14:paraId="383195A5" w14:textId="77777777" w:rsidR="00E85A0E" w:rsidRPr="00BC23EE" w:rsidRDefault="00E85A0E" w:rsidP="00D06AED">
            <w:pPr>
              <w:spacing w:after="0" w:line="240" w:lineRule="auto"/>
              <w:jc w:val="center"/>
              <w:rPr>
                <w:rFonts w:eastAsia="Times New Roman" w:cs="Times New Roman"/>
                <w:b/>
                <w:bCs/>
                <w:color w:val="000000"/>
                <w:szCs w:val="24"/>
                <w:lang w:eastAsia="hr-HR"/>
              </w:rPr>
            </w:pPr>
            <w:r>
              <w:rPr>
                <w:rFonts w:eastAsia="Times New Roman" w:cs="Times New Roman"/>
                <w:b/>
                <w:bCs/>
                <w:color w:val="000000"/>
                <w:szCs w:val="24"/>
                <w:lang w:eastAsia="hr-HR"/>
              </w:rPr>
              <w:t>(%)</w:t>
            </w:r>
          </w:p>
        </w:tc>
        <w:tc>
          <w:tcPr>
            <w:tcW w:w="3585" w:type="pct"/>
            <w:gridSpan w:val="4"/>
            <w:tcBorders>
              <w:top w:val="single" w:sz="12" w:space="0" w:color="auto"/>
            </w:tcBorders>
            <w:shd w:val="clear" w:color="auto" w:fill="auto"/>
            <w:noWrap/>
            <w:vAlign w:val="center"/>
          </w:tcPr>
          <w:p w14:paraId="6146B767" w14:textId="77777777" w:rsidR="00E85A0E" w:rsidRPr="00BC23EE" w:rsidRDefault="00E85A0E" w:rsidP="00D06AED">
            <w:pPr>
              <w:spacing w:after="0" w:line="240" w:lineRule="auto"/>
              <w:jc w:val="center"/>
              <w:rPr>
                <w:rFonts w:eastAsia="Times New Roman" w:cs="Times New Roman"/>
                <w:b/>
                <w:bCs/>
                <w:color w:val="000000"/>
                <w:szCs w:val="24"/>
                <w:lang w:eastAsia="hr-HR"/>
              </w:rPr>
            </w:pPr>
            <w:r>
              <w:rPr>
                <w:rFonts w:eastAsia="Times New Roman" w:cs="Times New Roman"/>
                <w:b/>
                <w:bCs/>
                <w:color w:val="000000"/>
                <w:szCs w:val="24"/>
                <w:lang w:eastAsia="hr-HR"/>
              </w:rPr>
              <w:t>Period nakon tretiranja (sati)</w:t>
            </w:r>
          </w:p>
        </w:tc>
      </w:tr>
      <w:tr w:rsidR="00E85A0E" w:rsidRPr="00412E79" w14:paraId="55AB5E1F" w14:textId="77777777" w:rsidTr="00D06AED">
        <w:trPr>
          <w:trHeight w:val="216"/>
          <w:jc w:val="center"/>
        </w:trPr>
        <w:tc>
          <w:tcPr>
            <w:tcW w:w="1415" w:type="pct"/>
            <w:vMerge/>
            <w:tcBorders>
              <w:bottom w:val="single" w:sz="12" w:space="0" w:color="auto"/>
            </w:tcBorders>
            <w:shd w:val="clear" w:color="auto" w:fill="auto"/>
            <w:noWrap/>
            <w:vAlign w:val="bottom"/>
            <w:hideMark/>
          </w:tcPr>
          <w:p w14:paraId="46A8A014" w14:textId="77777777" w:rsidR="00E85A0E" w:rsidRPr="00350E5C" w:rsidRDefault="00E85A0E" w:rsidP="00D06AED">
            <w:pPr>
              <w:spacing w:after="0" w:line="240" w:lineRule="auto"/>
              <w:jc w:val="center"/>
              <w:rPr>
                <w:rFonts w:eastAsia="Times New Roman" w:cs="Times New Roman"/>
                <w:b/>
                <w:bCs/>
                <w:color w:val="000000"/>
                <w:szCs w:val="24"/>
                <w:lang w:eastAsia="hr-HR"/>
              </w:rPr>
            </w:pPr>
          </w:p>
        </w:tc>
        <w:tc>
          <w:tcPr>
            <w:tcW w:w="754" w:type="pct"/>
            <w:tcBorders>
              <w:bottom w:val="single" w:sz="12" w:space="0" w:color="auto"/>
            </w:tcBorders>
            <w:shd w:val="clear" w:color="auto" w:fill="auto"/>
            <w:noWrap/>
            <w:vAlign w:val="center"/>
            <w:hideMark/>
          </w:tcPr>
          <w:p w14:paraId="4E11FA9A" w14:textId="77777777" w:rsidR="00E85A0E" w:rsidRPr="00350E5C" w:rsidRDefault="00E85A0E" w:rsidP="00D06AED">
            <w:pPr>
              <w:spacing w:after="0" w:line="240" w:lineRule="auto"/>
              <w:jc w:val="center"/>
              <w:rPr>
                <w:rFonts w:eastAsia="Times New Roman" w:cs="Times New Roman"/>
                <w:b/>
                <w:bCs/>
                <w:color w:val="000000"/>
                <w:szCs w:val="24"/>
                <w:lang w:eastAsia="hr-HR"/>
              </w:rPr>
            </w:pPr>
            <w:r w:rsidRPr="00350E5C">
              <w:rPr>
                <w:rFonts w:eastAsia="Times New Roman" w:cs="Times New Roman"/>
                <w:b/>
                <w:bCs/>
                <w:color w:val="000000"/>
                <w:szCs w:val="24"/>
                <w:lang w:eastAsia="hr-HR"/>
              </w:rPr>
              <w:t>24</w:t>
            </w:r>
          </w:p>
        </w:tc>
        <w:tc>
          <w:tcPr>
            <w:tcW w:w="972" w:type="pct"/>
            <w:tcBorders>
              <w:bottom w:val="single" w:sz="12" w:space="0" w:color="auto"/>
            </w:tcBorders>
            <w:shd w:val="clear" w:color="auto" w:fill="auto"/>
            <w:noWrap/>
            <w:vAlign w:val="center"/>
            <w:hideMark/>
          </w:tcPr>
          <w:p w14:paraId="22C7CFE5" w14:textId="77777777" w:rsidR="00E85A0E" w:rsidRPr="00350E5C" w:rsidRDefault="00E85A0E" w:rsidP="00D06AED">
            <w:pPr>
              <w:spacing w:after="0" w:line="240" w:lineRule="auto"/>
              <w:jc w:val="center"/>
              <w:rPr>
                <w:rFonts w:eastAsia="Times New Roman" w:cs="Times New Roman"/>
                <w:b/>
                <w:bCs/>
                <w:color w:val="000000"/>
                <w:szCs w:val="24"/>
                <w:lang w:eastAsia="hr-HR"/>
              </w:rPr>
            </w:pPr>
            <w:r w:rsidRPr="00350E5C">
              <w:rPr>
                <w:rFonts w:eastAsia="Times New Roman" w:cs="Times New Roman"/>
                <w:b/>
                <w:bCs/>
                <w:color w:val="000000"/>
                <w:szCs w:val="24"/>
                <w:lang w:eastAsia="hr-HR"/>
              </w:rPr>
              <w:t xml:space="preserve">48 </w:t>
            </w:r>
          </w:p>
        </w:tc>
        <w:tc>
          <w:tcPr>
            <w:tcW w:w="912" w:type="pct"/>
            <w:tcBorders>
              <w:bottom w:val="single" w:sz="12" w:space="0" w:color="auto"/>
            </w:tcBorders>
            <w:shd w:val="clear" w:color="auto" w:fill="auto"/>
            <w:noWrap/>
            <w:vAlign w:val="center"/>
            <w:hideMark/>
          </w:tcPr>
          <w:p w14:paraId="667F57E2" w14:textId="77777777" w:rsidR="00E85A0E" w:rsidRPr="00350E5C" w:rsidRDefault="00E85A0E" w:rsidP="00D06AED">
            <w:pPr>
              <w:spacing w:after="0" w:line="240" w:lineRule="auto"/>
              <w:jc w:val="center"/>
              <w:rPr>
                <w:rFonts w:eastAsia="Times New Roman" w:cs="Times New Roman"/>
                <w:b/>
                <w:bCs/>
                <w:color w:val="000000"/>
                <w:szCs w:val="24"/>
                <w:lang w:eastAsia="hr-HR"/>
              </w:rPr>
            </w:pPr>
            <w:r w:rsidRPr="00350E5C">
              <w:rPr>
                <w:rFonts w:eastAsia="Times New Roman" w:cs="Times New Roman"/>
                <w:b/>
                <w:bCs/>
                <w:color w:val="000000"/>
                <w:szCs w:val="24"/>
                <w:lang w:eastAsia="hr-HR"/>
              </w:rPr>
              <w:t xml:space="preserve">72 </w:t>
            </w:r>
          </w:p>
        </w:tc>
        <w:tc>
          <w:tcPr>
            <w:tcW w:w="947" w:type="pct"/>
            <w:tcBorders>
              <w:bottom w:val="single" w:sz="12" w:space="0" w:color="auto"/>
            </w:tcBorders>
            <w:shd w:val="clear" w:color="auto" w:fill="auto"/>
            <w:noWrap/>
            <w:vAlign w:val="center"/>
            <w:hideMark/>
          </w:tcPr>
          <w:p w14:paraId="3E5B752F" w14:textId="77777777" w:rsidR="00E85A0E" w:rsidRPr="00350E5C" w:rsidRDefault="00E85A0E" w:rsidP="00D06AED">
            <w:pPr>
              <w:spacing w:after="0" w:line="240" w:lineRule="auto"/>
              <w:jc w:val="center"/>
              <w:rPr>
                <w:rFonts w:eastAsia="Times New Roman" w:cs="Times New Roman"/>
                <w:b/>
                <w:bCs/>
                <w:color w:val="000000"/>
                <w:szCs w:val="24"/>
                <w:lang w:eastAsia="hr-HR"/>
              </w:rPr>
            </w:pPr>
            <w:r w:rsidRPr="00350E5C">
              <w:rPr>
                <w:rFonts w:eastAsia="Times New Roman" w:cs="Times New Roman"/>
                <w:b/>
                <w:bCs/>
                <w:color w:val="000000"/>
                <w:szCs w:val="24"/>
                <w:lang w:eastAsia="hr-HR"/>
              </w:rPr>
              <w:t xml:space="preserve">96 </w:t>
            </w:r>
          </w:p>
        </w:tc>
      </w:tr>
      <w:tr w:rsidR="00E85A0E" w:rsidRPr="00412E79" w14:paraId="36820C2F" w14:textId="77777777" w:rsidTr="00D06AED">
        <w:trPr>
          <w:trHeight w:val="211"/>
          <w:jc w:val="center"/>
        </w:trPr>
        <w:tc>
          <w:tcPr>
            <w:tcW w:w="1415" w:type="pct"/>
            <w:tcBorders>
              <w:top w:val="single" w:sz="12" w:space="0" w:color="auto"/>
            </w:tcBorders>
            <w:shd w:val="clear" w:color="auto" w:fill="auto"/>
            <w:noWrap/>
            <w:vAlign w:val="bottom"/>
            <w:hideMark/>
          </w:tcPr>
          <w:p w14:paraId="2A46A122"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0,01</w:t>
            </w:r>
          </w:p>
        </w:tc>
        <w:tc>
          <w:tcPr>
            <w:tcW w:w="754" w:type="pct"/>
            <w:tcBorders>
              <w:top w:val="single" w:sz="12" w:space="0" w:color="auto"/>
            </w:tcBorders>
            <w:shd w:val="clear" w:color="auto" w:fill="auto"/>
            <w:noWrap/>
            <w:vAlign w:val="bottom"/>
            <w:hideMark/>
          </w:tcPr>
          <w:p w14:paraId="72A04EF8"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0</w:t>
            </w:r>
          </w:p>
        </w:tc>
        <w:tc>
          <w:tcPr>
            <w:tcW w:w="972" w:type="pct"/>
            <w:tcBorders>
              <w:top w:val="single" w:sz="12" w:space="0" w:color="auto"/>
            </w:tcBorders>
            <w:shd w:val="clear" w:color="auto" w:fill="auto"/>
            <w:noWrap/>
            <w:vAlign w:val="bottom"/>
            <w:hideMark/>
          </w:tcPr>
          <w:p w14:paraId="0B027416"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 xml:space="preserve">0 </w:t>
            </w:r>
          </w:p>
        </w:tc>
        <w:tc>
          <w:tcPr>
            <w:tcW w:w="912" w:type="pct"/>
            <w:tcBorders>
              <w:top w:val="single" w:sz="12" w:space="0" w:color="auto"/>
            </w:tcBorders>
            <w:shd w:val="clear" w:color="auto" w:fill="auto"/>
            <w:noWrap/>
            <w:vAlign w:val="bottom"/>
            <w:hideMark/>
          </w:tcPr>
          <w:p w14:paraId="782C2A5C"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 xml:space="preserve">0 </w:t>
            </w:r>
          </w:p>
        </w:tc>
        <w:tc>
          <w:tcPr>
            <w:tcW w:w="947" w:type="pct"/>
            <w:tcBorders>
              <w:top w:val="single" w:sz="12" w:space="0" w:color="auto"/>
            </w:tcBorders>
            <w:shd w:val="clear" w:color="auto" w:fill="auto"/>
            <w:noWrap/>
            <w:vAlign w:val="bottom"/>
            <w:hideMark/>
          </w:tcPr>
          <w:p w14:paraId="5161F85E"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 xml:space="preserve">0 </w:t>
            </w:r>
          </w:p>
        </w:tc>
      </w:tr>
      <w:tr w:rsidR="00E85A0E" w:rsidRPr="00412E79" w14:paraId="53FE689A" w14:textId="77777777" w:rsidTr="00D06AED">
        <w:trPr>
          <w:trHeight w:val="211"/>
          <w:jc w:val="center"/>
        </w:trPr>
        <w:tc>
          <w:tcPr>
            <w:tcW w:w="1415" w:type="pct"/>
            <w:shd w:val="clear" w:color="auto" w:fill="auto"/>
            <w:noWrap/>
            <w:vAlign w:val="bottom"/>
            <w:hideMark/>
          </w:tcPr>
          <w:p w14:paraId="361A3F57"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0,05</w:t>
            </w:r>
          </w:p>
        </w:tc>
        <w:tc>
          <w:tcPr>
            <w:tcW w:w="754" w:type="pct"/>
            <w:shd w:val="clear" w:color="auto" w:fill="auto"/>
            <w:noWrap/>
            <w:vAlign w:val="bottom"/>
            <w:hideMark/>
          </w:tcPr>
          <w:p w14:paraId="27FCC566"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 xml:space="preserve">0 </w:t>
            </w:r>
          </w:p>
        </w:tc>
        <w:tc>
          <w:tcPr>
            <w:tcW w:w="972" w:type="pct"/>
            <w:shd w:val="clear" w:color="auto" w:fill="auto"/>
            <w:noWrap/>
            <w:vAlign w:val="bottom"/>
            <w:hideMark/>
          </w:tcPr>
          <w:p w14:paraId="272D96E6"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 xml:space="preserve">0 </w:t>
            </w:r>
          </w:p>
        </w:tc>
        <w:tc>
          <w:tcPr>
            <w:tcW w:w="912" w:type="pct"/>
            <w:shd w:val="clear" w:color="auto" w:fill="auto"/>
            <w:noWrap/>
            <w:vAlign w:val="bottom"/>
            <w:hideMark/>
          </w:tcPr>
          <w:p w14:paraId="1B02BBEA"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 xml:space="preserve">0 </w:t>
            </w:r>
          </w:p>
        </w:tc>
        <w:tc>
          <w:tcPr>
            <w:tcW w:w="947" w:type="pct"/>
            <w:shd w:val="clear" w:color="auto" w:fill="auto"/>
            <w:noWrap/>
            <w:vAlign w:val="bottom"/>
            <w:hideMark/>
          </w:tcPr>
          <w:p w14:paraId="52EFC8FD"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0</w:t>
            </w:r>
          </w:p>
        </w:tc>
      </w:tr>
      <w:tr w:rsidR="00E85A0E" w:rsidRPr="00412E79" w14:paraId="60901E82" w14:textId="77777777" w:rsidTr="00D06AED">
        <w:trPr>
          <w:trHeight w:val="211"/>
          <w:jc w:val="center"/>
        </w:trPr>
        <w:tc>
          <w:tcPr>
            <w:tcW w:w="1415" w:type="pct"/>
            <w:shd w:val="clear" w:color="auto" w:fill="auto"/>
            <w:noWrap/>
            <w:vAlign w:val="bottom"/>
            <w:hideMark/>
          </w:tcPr>
          <w:p w14:paraId="61FFBBDA"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0,1</w:t>
            </w:r>
          </w:p>
        </w:tc>
        <w:tc>
          <w:tcPr>
            <w:tcW w:w="754" w:type="pct"/>
            <w:shd w:val="clear" w:color="auto" w:fill="auto"/>
            <w:noWrap/>
            <w:vAlign w:val="bottom"/>
            <w:hideMark/>
          </w:tcPr>
          <w:p w14:paraId="2AD68738"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0</w:t>
            </w:r>
          </w:p>
        </w:tc>
        <w:tc>
          <w:tcPr>
            <w:tcW w:w="972" w:type="pct"/>
            <w:shd w:val="clear" w:color="auto" w:fill="auto"/>
            <w:noWrap/>
            <w:vAlign w:val="bottom"/>
            <w:hideMark/>
          </w:tcPr>
          <w:p w14:paraId="030E2DD7"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 xml:space="preserve">0 </w:t>
            </w:r>
          </w:p>
        </w:tc>
        <w:tc>
          <w:tcPr>
            <w:tcW w:w="912" w:type="pct"/>
            <w:shd w:val="clear" w:color="auto" w:fill="auto"/>
            <w:noWrap/>
            <w:vAlign w:val="bottom"/>
            <w:hideMark/>
          </w:tcPr>
          <w:p w14:paraId="520130F3"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 xml:space="preserve">0 </w:t>
            </w:r>
          </w:p>
        </w:tc>
        <w:tc>
          <w:tcPr>
            <w:tcW w:w="947" w:type="pct"/>
            <w:shd w:val="clear" w:color="auto" w:fill="auto"/>
            <w:noWrap/>
            <w:vAlign w:val="bottom"/>
            <w:hideMark/>
          </w:tcPr>
          <w:p w14:paraId="12BFBBB1"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 xml:space="preserve">0 </w:t>
            </w:r>
          </w:p>
        </w:tc>
      </w:tr>
      <w:tr w:rsidR="00E85A0E" w:rsidRPr="00412E79" w14:paraId="2050DE85" w14:textId="77777777" w:rsidTr="00D06AED">
        <w:trPr>
          <w:trHeight w:val="211"/>
          <w:jc w:val="center"/>
        </w:trPr>
        <w:tc>
          <w:tcPr>
            <w:tcW w:w="1415" w:type="pct"/>
            <w:shd w:val="clear" w:color="auto" w:fill="auto"/>
            <w:noWrap/>
            <w:vAlign w:val="bottom"/>
            <w:hideMark/>
          </w:tcPr>
          <w:p w14:paraId="13EF5DAF"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0,2</w:t>
            </w:r>
          </w:p>
        </w:tc>
        <w:tc>
          <w:tcPr>
            <w:tcW w:w="754" w:type="pct"/>
            <w:shd w:val="clear" w:color="auto" w:fill="auto"/>
            <w:noWrap/>
            <w:vAlign w:val="bottom"/>
            <w:hideMark/>
          </w:tcPr>
          <w:p w14:paraId="60E9D119"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 xml:space="preserve">0 </w:t>
            </w:r>
          </w:p>
        </w:tc>
        <w:tc>
          <w:tcPr>
            <w:tcW w:w="972" w:type="pct"/>
            <w:shd w:val="clear" w:color="auto" w:fill="auto"/>
            <w:noWrap/>
            <w:vAlign w:val="bottom"/>
            <w:hideMark/>
          </w:tcPr>
          <w:p w14:paraId="050793B6"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 xml:space="preserve">0 </w:t>
            </w:r>
          </w:p>
        </w:tc>
        <w:tc>
          <w:tcPr>
            <w:tcW w:w="912" w:type="pct"/>
            <w:shd w:val="clear" w:color="auto" w:fill="auto"/>
            <w:noWrap/>
            <w:vAlign w:val="bottom"/>
            <w:hideMark/>
          </w:tcPr>
          <w:p w14:paraId="0EBA689D"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 xml:space="preserve">0 </w:t>
            </w:r>
          </w:p>
        </w:tc>
        <w:tc>
          <w:tcPr>
            <w:tcW w:w="947" w:type="pct"/>
            <w:shd w:val="clear" w:color="auto" w:fill="auto"/>
            <w:noWrap/>
            <w:vAlign w:val="bottom"/>
            <w:hideMark/>
          </w:tcPr>
          <w:p w14:paraId="204C0B0E"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 xml:space="preserve">0 </w:t>
            </w:r>
          </w:p>
        </w:tc>
      </w:tr>
      <w:tr w:rsidR="00E85A0E" w:rsidRPr="00412E79" w14:paraId="1E6DD063" w14:textId="77777777" w:rsidTr="00D06AED">
        <w:trPr>
          <w:trHeight w:val="211"/>
          <w:jc w:val="center"/>
        </w:trPr>
        <w:tc>
          <w:tcPr>
            <w:tcW w:w="1415" w:type="pct"/>
            <w:shd w:val="clear" w:color="auto" w:fill="auto"/>
            <w:noWrap/>
            <w:vAlign w:val="bottom"/>
            <w:hideMark/>
          </w:tcPr>
          <w:p w14:paraId="59756443"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0,4</w:t>
            </w:r>
          </w:p>
        </w:tc>
        <w:tc>
          <w:tcPr>
            <w:tcW w:w="754" w:type="pct"/>
            <w:shd w:val="clear" w:color="auto" w:fill="auto"/>
            <w:noWrap/>
            <w:vAlign w:val="bottom"/>
            <w:hideMark/>
          </w:tcPr>
          <w:p w14:paraId="07945747"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 xml:space="preserve">0 </w:t>
            </w:r>
          </w:p>
        </w:tc>
        <w:tc>
          <w:tcPr>
            <w:tcW w:w="972" w:type="pct"/>
            <w:shd w:val="clear" w:color="auto" w:fill="auto"/>
            <w:noWrap/>
            <w:vAlign w:val="bottom"/>
            <w:hideMark/>
          </w:tcPr>
          <w:p w14:paraId="60E4F8B6"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1</w:t>
            </w:r>
            <w:r>
              <w:rPr>
                <w:rFonts w:eastAsia="Times New Roman" w:cs="Times New Roman"/>
                <w:color w:val="000000"/>
                <w:szCs w:val="24"/>
                <w:lang w:eastAsia="hr-HR"/>
              </w:rPr>
              <w:t>0</w:t>
            </w:r>
          </w:p>
        </w:tc>
        <w:tc>
          <w:tcPr>
            <w:tcW w:w="912" w:type="pct"/>
            <w:shd w:val="clear" w:color="auto" w:fill="auto"/>
            <w:noWrap/>
            <w:vAlign w:val="bottom"/>
            <w:hideMark/>
          </w:tcPr>
          <w:p w14:paraId="4B26479E"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1</w:t>
            </w:r>
            <w:r>
              <w:rPr>
                <w:rFonts w:eastAsia="Times New Roman" w:cs="Times New Roman"/>
                <w:color w:val="000000"/>
                <w:szCs w:val="24"/>
                <w:lang w:eastAsia="hr-HR"/>
              </w:rPr>
              <w:t>0</w:t>
            </w:r>
          </w:p>
        </w:tc>
        <w:tc>
          <w:tcPr>
            <w:tcW w:w="947" w:type="pct"/>
            <w:shd w:val="clear" w:color="auto" w:fill="auto"/>
            <w:noWrap/>
            <w:vAlign w:val="bottom"/>
            <w:hideMark/>
          </w:tcPr>
          <w:p w14:paraId="169648A6"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1</w:t>
            </w:r>
            <w:r>
              <w:rPr>
                <w:rFonts w:eastAsia="Times New Roman" w:cs="Times New Roman"/>
                <w:color w:val="000000"/>
                <w:szCs w:val="24"/>
                <w:lang w:eastAsia="hr-HR"/>
              </w:rPr>
              <w:t>0</w:t>
            </w:r>
          </w:p>
        </w:tc>
      </w:tr>
      <w:tr w:rsidR="00E85A0E" w:rsidRPr="00412E79" w14:paraId="734F4940" w14:textId="77777777" w:rsidTr="00D06AED">
        <w:trPr>
          <w:trHeight w:val="216"/>
          <w:jc w:val="center"/>
        </w:trPr>
        <w:tc>
          <w:tcPr>
            <w:tcW w:w="1415" w:type="pct"/>
            <w:tcBorders>
              <w:bottom w:val="single" w:sz="12" w:space="0" w:color="auto"/>
            </w:tcBorders>
            <w:shd w:val="clear" w:color="auto" w:fill="auto"/>
            <w:noWrap/>
            <w:vAlign w:val="bottom"/>
            <w:hideMark/>
          </w:tcPr>
          <w:p w14:paraId="75E035C3"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0,6</w:t>
            </w:r>
          </w:p>
        </w:tc>
        <w:tc>
          <w:tcPr>
            <w:tcW w:w="754" w:type="pct"/>
            <w:tcBorders>
              <w:bottom w:val="single" w:sz="12" w:space="0" w:color="auto"/>
            </w:tcBorders>
            <w:shd w:val="clear" w:color="auto" w:fill="auto"/>
            <w:noWrap/>
            <w:vAlign w:val="bottom"/>
            <w:hideMark/>
          </w:tcPr>
          <w:p w14:paraId="357B64D7"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 xml:space="preserve">0 </w:t>
            </w:r>
          </w:p>
        </w:tc>
        <w:tc>
          <w:tcPr>
            <w:tcW w:w="972" w:type="pct"/>
            <w:tcBorders>
              <w:bottom w:val="single" w:sz="12" w:space="0" w:color="auto"/>
            </w:tcBorders>
            <w:shd w:val="clear" w:color="auto" w:fill="auto"/>
            <w:noWrap/>
            <w:vAlign w:val="bottom"/>
            <w:hideMark/>
          </w:tcPr>
          <w:p w14:paraId="59D84E44"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 xml:space="preserve">0 </w:t>
            </w:r>
          </w:p>
        </w:tc>
        <w:tc>
          <w:tcPr>
            <w:tcW w:w="912" w:type="pct"/>
            <w:tcBorders>
              <w:bottom w:val="single" w:sz="12" w:space="0" w:color="auto"/>
            </w:tcBorders>
            <w:shd w:val="clear" w:color="auto" w:fill="auto"/>
            <w:noWrap/>
            <w:vAlign w:val="bottom"/>
            <w:hideMark/>
          </w:tcPr>
          <w:p w14:paraId="5A3F6F74"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 xml:space="preserve">0 </w:t>
            </w:r>
          </w:p>
        </w:tc>
        <w:tc>
          <w:tcPr>
            <w:tcW w:w="947" w:type="pct"/>
            <w:tcBorders>
              <w:bottom w:val="single" w:sz="12" w:space="0" w:color="auto"/>
            </w:tcBorders>
            <w:shd w:val="clear" w:color="auto" w:fill="auto"/>
            <w:noWrap/>
            <w:vAlign w:val="bottom"/>
            <w:hideMark/>
          </w:tcPr>
          <w:p w14:paraId="4EA38C6E" w14:textId="77777777" w:rsidR="00E85A0E" w:rsidRPr="00350E5C" w:rsidRDefault="00E85A0E" w:rsidP="00D06AED">
            <w:pPr>
              <w:spacing w:after="0" w:line="240" w:lineRule="auto"/>
              <w:jc w:val="center"/>
              <w:rPr>
                <w:rFonts w:eastAsia="Times New Roman" w:cs="Times New Roman"/>
                <w:color w:val="000000"/>
                <w:szCs w:val="24"/>
                <w:lang w:eastAsia="hr-HR"/>
              </w:rPr>
            </w:pPr>
            <w:r w:rsidRPr="00350E5C">
              <w:rPr>
                <w:rFonts w:eastAsia="Times New Roman" w:cs="Times New Roman"/>
                <w:color w:val="000000"/>
                <w:szCs w:val="24"/>
                <w:lang w:eastAsia="hr-HR"/>
              </w:rPr>
              <w:t xml:space="preserve">0 </w:t>
            </w:r>
          </w:p>
        </w:tc>
      </w:tr>
    </w:tbl>
    <w:p w14:paraId="777D1C97" w14:textId="77777777" w:rsidR="000B2C2E" w:rsidRDefault="000B2C2E" w:rsidP="00B905A4">
      <w:pPr>
        <w:spacing w:line="360" w:lineRule="auto"/>
        <w:rPr>
          <w:rFonts w:cs="Times New Roman"/>
          <w:b/>
          <w:bCs/>
          <w:szCs w:val="24"/>
        </w:rPr>
      </w:pPr>
    </w:p>
    <w:p w14:paraId="1EBA9D6F" w14:textId="2E4EFB3C" w:rsidR="00DA2A34" w:rsidRPr="008234ED" w:rsidRDefault="00B830A1" w:rsidP="00B905A4">
      <w:pPr>
        <w:pStyle w:val="Naslov3"/>
        <w:spacing w:line="360" w:lineRule="auto"/>
        <w:rPr>
          <w:rFonts w:ascii="Times New Roman" w:hAnsi="Times New Roman" w:cs="Times New Roman"/>
          <w:b/>
          <w:bCs/>
          <w:color w:val="auto"/>
        </w:rPr>
      </w:pPr>
      <w:bookmarkStart w:id="29" w:name="_Toc49696810"/>
      <w:r w:rsidRPr="008234ED">
        <w:rPr>
          <w:rFonts w:ascii="Times New Roman" w:hAnsi="Times New Roman" w:cs="Times New Roman"/>
          <w:b/>
          <w:bCs/>
          <w:color w:val="auto"/>
        </w:rPr>
        <w:t>4</w:t>
      </w:r>
      <w:r w:rsidR="00DA2A34" w:rsidRPr="008234ED">
        <w:rPr>
          <w:rFonts w:ascii="Times New Roman" w:hAnsi="Times New Roman" w:cs="Times New Roman"/>
          <w:b/>
          <w:bCs/>
          <w:color w:val="auto"/>
        </w:rPr>
        <w:t>.2.2. Učinkovitost apitoksina u suzbijanju lisnih ušiju</w:t>
      </w:r>
      <w:bookmarkEnd w:id="29"/>
      <w:r w:rsidR="00DA2A34" w:rsidRPr="008234ED">
        <w:rPr>
          <w:rFonts w:ascii="Times New Roman" w:hAnsi="Times New Roman" w:cs="Times New Roman"/>
          <w:b/>
          <w:bCs/>
          <w:color w:val="auto"/>
        </w:rPr>
        <w:t xml:space="preserve"> </w:t>
      </w:r>
    </w:p>
    <w:p w14:paraId="67D5B81E" w14:textId="56BEF7ED" w:rsidR="000E5E0A" w:rsidRDefault="00DA2A34" w:rsidP="00B905A4">
      <w:pPr>
        <w:spacing w:line="360" w:lineRule="auto"/>
        <w:jc w:val="both"/>
        <w:rPr>
          <w:rStyle w:val="fontstyle01"/>
          <w:rFonts w:ascii="Times New Roman" w:hAnsi="Times New Roman" w:cs="Times New Roman"/>
          <w:sz w:val="24"/>
          <w:szCs w:val="24"/>
        </w:rPr>
      </w:pPr>
      <w:r>
        <w:rPr>
          <w:rFonts w:cs="Times New Roman"/>
          <w:b/>
          <w:bCs/>
          <w:szCs w:val="24"/>
        </w:rPr>
        <w:tab/>
      </w:r>
      <w:r w:rsidR="000E5E0A">
        <w:rPr>
          <w:rFonts w:cs="Times New Roman"/>
          <w:szCs w:val="24"/>
        </w:rPr>
        <w:t>Utvrđena je učinkovitost mikrosfera apitoksina u suzbijanju crne trešnjine uši (</w:t>
      </w:r>
      <w:r w:rsidR="000E5E0A">
        <w:rPr>
          <w:rStyle w:val="fontstyle01"/>
          <w:rFonts w:ascii="Times New Roman" w:hAnsi="Times New Roman" w:cs="Times New Roman"/>
          <w:i/>
          <w:iCs/>
          <w:sz w:val="24"/>
          <w:szCs w:val="24"/>
        </w:rPr>
        <w:t>Myzus cerasi</w:t>
      </w:r>
      <w:r w:rsidR="000E5E0A">
        <w:rPr>
          <w:rStyle w:val="fontstyle01"/>
          <w:rFonts w:ascii="Times New Roman" w:hAnsi="Times New Roman" w:cs="Times New Roman"/>
          <w:sz w:val="24"/>
          <w:szCs w:val="24"/>
        </w:rPr>
        <w:t xml:space="preserve">) u tri različite koncentracije. </w:t>
      </w:r>
      <w:r w:rsidR="00787783">
        <w:rPr>
          <w:rStyle w:val="fontstyle01"/>
          <w:rFonts w:ascii="Times New Roman" w:hAnsi="Times New Roman" w:cs="Times New Roman"/>
          <w:sz w:val="24"/>
          <w:szCs w:val="24"/>
        </w:rPr>
        <w:t>Prvi</w:t>
      </w:r>
      <w:r w:rsidR="000E5E0A">
        <w:rPr>
          <w:rStyle w:val="fontstyle01"/>
          <w:rFonts w:ascii="Times New Roman" w:hAnsi="Times New Roman" w:cs="Times New Roman"/>
          <w:sz w:val="24"/>
          <w:szCs w:val="24"/>
        </w:rPr>
        <w:t xml:space="preserve"> dan nakon tretiranja utvrđena je određena učinkovitost na ovog štetnika (8 % - 56%) s time da je statistički značajnu učinkovitost postigla srednja primijenjena koncentracija (0,05 %). Drugi i treći dan nisu utvrđene statistički značajne razlike između tretmana, a učinkovitosti su se kretale od 42 % - 82 % drugi dan</w:t>
      </w:r>
      <w:r w:rsidR="006C6AD8">
        <w:rPr>
          <w:rStyle w:val="fontstyle01"/>
          <w:rFonts w:ascii="Times New Roman" w:hAnsi="Times New Roman" w:cs="Times New Roman"/>
          <w:sz w:val="24"/>
          <w:szCs w:val="24"/>
        </w:rPr>
        <w:t xml:space="preserve">, </w:t>
      </w:r>
      <w:r w:rsidR="000E5E0A">
        <w:rPr>
          <w:rStyle w:val="fontstyle01"/>
          <w:rFonts w:ascii="Times New Roman" w:hAnsi="Times New Roman" w:cs="Times New Roman"/>
          <w:sz w:val="24"/>
          <w:szCs w:val="24"/>
        </w:rPr>
        <w:t xml:space="preserve">te 51 % - 83 % treći dan od tretiranja. U cijelom periodu istraživanja srednja primijenjena koncentracija </w:t>
      </w:r>
      <w:r w:rsidR="00FC2CD7">
        <w:rPr>
          <w:rStyle w:val="fontstyle01"/>
          <w:rFonts w:ascii="Times New Roman" w:hAnsi="Times New Roman" w:cs="Times New Roman"/>
          <w:sz w:val="24"/>
          <w:szCs w:val="24"/>
        </w:rPr>
        <w:t xml:space="preserve">mikrosfera </w:t>
      </w:r>
      <w:r w:rsidR="000E5E0A">
        <w:rPr>
          <w:rStyle w:val="fontstyle01"/>
          <w:rFonts w:ascii="Times New Roman" w:hAnsi="Times New Roman" w:cs="Times New Roman"/>
          <w:sz w:val="24"/>
          <w:szCs w:val="24"/>
        </w:rPr>
        <w:t>postizala je najveću učinkovitost u suzbijanju lisnih uši (max. 83 %) međutim, i ostale dvije koncentracije djelovale su toksično na ovog štetnika te su polučile &gt;50 % učinkovitost. Rezultati analize varijance prikazani su u tablici 9.</w:t>
      </w:r>
    </w:p>
    <w:p w14:paraId="6175F94C" w14:textId="600122EF" w:rsidR="00133A9A" w:rsidRDefault="00133A9A" w:rsidP="00B905A4">
      <w:pPr>
        <w:spacing w:line="360" w:lineRule="auto"/>
        <w:jc w:val="both"/>
        <w:rPr>
          <w:rStyle w:val="fontstyle01"/>
          <w:rFonts w:ascii="Times New Roman" w:hAnsi="Times New Roman" w:cs="Times New Roman"/>
          <w:sz w:val="24"/>
          <w:szCs w:val="24"/>
        </w:rPr>
      </w:pPr>
    </w:p>
    <w:p w14:paraId="26A60C02" w14:textId="66E5D246" w:rsidR="00133A9A" w:rsidRDefault="00133A9A" w:rsidP="00B905A4">
      <w:pPr>
        <w:spacing w:line="360" w:lineRule="auto"/>
        <w:jc w:val="both"/>
        <w:rPr>
          <w:rStyle w:val="fontstyle01"/>
          <w:rFonts w:ascii="Times New Roman" w:hAnsi="Times New Roman" w:cs="Times New Roman"/>
          <w:sz w:val="24"/>
          <w:szCs w:val="24"/>
        </w:rPr>
      </w:pPr>
    </w:p>
    <w:p w14:paraId="19C0A52B" w14:textId="2BBFEC42" w:rsidR="00133A9A" w:rsidRDefault="00133A9A" w:rsidP="00B905A4">
      <w:pPr>
        <w:spacing w:line="360" w:lineRule="auto"/>
        <w:jc w:val="both"/>
        <w:rPr>
          <w:rStyle w:val="fontstyle01"/>
          <w:rFonts w:ascii="Times New Roman" w:hAnsi="Times New Roman" w:cs="Times New Roman"/>
          <w:sz w:val="24"/>
          <w:szCs w:val="24"/>
        </w:rPr>
      </w:pPr>
    </w:p>
    <w:p w14:paraId="7CD769C7" w14:textId="77777777" w:rsidR="00133A9A" w:rsidRDefault="00133A9A" w:rsidP="00B905A4">
      <w:pPr>
        <w:spacing w:line="360" w:lineRule="auto"/>
        <w:jc w:val="both"/>
        <w:rPr>
          <w:rStyle w:val="fontstyle01"/>
          <w:rFonts w:ascii="Times New Roman" w:hAnsi="Times New Roman" w:cs="Times New Roman"/>
          <w:sz w:val="24"/>
          <w:szCs w:val="24"/>
        </w:rPr>
      </w:pPr>
    </w:p>
    <w:p w14:paraId="5202BBF6" w14:textId="77777777" w:rsidR="000E5E0A" w:rsidRDefault="000E5E0A" w:rsidP="00255482">
      <w:pPr>
        <w:spacing w:after="0" w:line="360" w:lineRule="auto"/>
        <w:jc w:val="both"/>
        <w:rPr>
          <w:rStyle w:val="fontstyle01"/>
          <w:rFonts w:ascii="Times New Roman" w:hAnsi="Times New Roman" w:cs="Times New Roman"/>
          <w:sz w:val="24"/>
          <w:szCs w:val="24"/>
        </w:rPr>
      </w:pPr>
      <w:r w:rsidRPr="00A90EB7">
        <w:rPr>
          <w:rStyle w:val="fontstyle01"/>
          <w:rFonts w:ascii="Times New Roman" w:hAnsi="Times New Roman" w:cs="Times New Roman"/>
          <w:b/>
          <w:bCs/>
          <w:sz w:val="24"/>
          <w:szCs w:val="24"/>
        </w:rPr>
        <w:t>Tablica 9.</w:t>
      </w:r>
      <w:r>
        <w:rPr>
          <w:rStyle w:val="fontstyle01"/>
          <w:rFonts w:ascii="Times New Roman" w:hAnsi="Times New Roman" w:cs="Times New Roman"/>
          <w:sz w:val="24"/>
          <w:szCs w:val="24"/>
        </w:rPr>
        <w:t xml:space="preserve"> Učinkovitost mikrosfera apitoksina u suzbijanju crne trešnjine uši </w:t>
      </w:r>
      <w:r>
        <w:rPr>
          <w:rStyle w:val="fontstyle01"/>
          <w:rFonts w:ascii="Times New Roman" w:hAnsi="Times New Roman" w:cs="Times New Roman"/>
          <w:i/>
          <w:iCs/>
          <w:sz w:val="24"/>
          <w:szCs w:val="24"/>
        </w:rPr>
        <w:t>Myzus cerasi</w:t>
      </w:r>
    </w:p>
    <w:tbl>
      <w:tblPr>
        <w:tblStyle w:val="Reetkatablice"/>
        <w:tblW w:w="9264"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3"/>
        <w:gridCol w:w="2194"/>
        <w:gridCol w:w="2084"/>
        <w:gridCol w:w="2323"/>
      </w:tblGrid>
      <w:tr w:rsidR="000E5E0A" w:rsidRPr="007C4A19" w14:paraId="79654C38" w14:textId="77777777" w:rsidTr="004B74DB">
        <w:trPr>
          <w:trHeight w:val="433"/>
          <w:jc w:val="center"/>
        </w:trPr>
        <w:tc>
          <w:tcPr>
            <w:tcW w:w="2663" w:type="dxa"/>
            <w:vMerge w:val="restart"/>
            <w:tcBorders>
              <w:top w:val="single" w:sz="12" w:space="0" w:color="auto"/>
            </w:tcBorders>
            <w:vAlign w:val="center"/>
          </w:tcPr>
          <w:p w14:paraId="4DF1C0A8" w14:textId="77777777" w:rsidR="000E5E0A" w:rsidRDefault="000E5E0A" w:rsidP="00D06AED">
            <w:pPr>
              <w:jc w:val="center"/>
              <w:rPr>
                <w:rFonts w:eastAsia="Times New Roman" w:cs="Times New Roman"/>
                <w:b/>
                <w:bCs/>
                <w:color w:val="000000"/>
                <w:szCs w:val="24"/>
                <w:lang w:eastAsia="hr-HR"/>
              </w:rPr>
            </w:pPr>
            <w:r w:rsidRPr="004218DD">
              <w:rPr>
                <w:rFonts w:eastAsia="Times New Roman" w:cs="Times New Roman"/>
                <w:b/>
                <w:bCs/>
                <w:color w:val="000000"/>
                <w:szCs w:val="24"/>
                <w:lang w:eastAsia="hr-HR"/>
              </w:rPr>
              <w:t>Koncentracija</w:t>
            </w:r>
          </w:p>
          <w:p w14:paraId="4E78C346" w14:textId="77777777" w:rsidR="000E5E0A" w:rsidRDefault="000E5E0A" w:rsidP="00D06AED">
            <w:pPr>
              <w:jc w:val="center"/>
              <w:rPr>
                <w:rFonts w:eastAsia="Times New Roman" w:cs="Times New Roman"/>
                <w:b/>
                <w:bCs/>
                <w:color w:val="000000"/>
                <w:szCs w:val="24"/>
                <w:lang w:eastAsia="hr-HR"/>
              </w:rPr>
            </w:pPr>
            <w:r>
              <w:rPr>
                <w:rFonts w:eastAsia="Times New Roman" w:cs="Times New Roman"/>
                <w:b/>
                <w:bCs/>
                <w:color w:val="000000"/>
                <w:szCs w:val="24"/>
                <w:lang w:eastAsia="hr-HR"/>
              </w:rPr>
              <w:t>mikrosfera apitoksina</w:t>
            </w:r>
          </w:p>
          <w:p w14:paraId="09E830E5" w14:textId="77777777" w:rsidR="000E5E0A" w:rsidRPr="007C4A19" w:rsidRDefault="000E5E0A" w:rsidP="00D06AED">
            <w:pPr>
              <w:jc w:val="center"/>
              <w:rPr>
                <w:b/>
                <w:bCs/>
              </w:rPr>
            </w:pPr>
            <w:r>
              <w:rPr>
                <w:rFonts w:eastAsia="Times New Roman" w:cs="Times New Roman"/>
                <w:b/>
                <w:bCs/>
                <w:color w:val="000000"/>
                <w:szCs w:val="24"/>
                <w:lang w:eastAsia="hr-HR"/>
              </w:rPr>
              <w:t>(%)</w:t>
            </w:r>
          </w:p>
        </w:tc>
        <w:tc>
          <w:tcPr>
            <w:tcW w:w="6601" w:type="dxa"/>
            <w:gridSpan w:val="3"/>
            <w:tcBorders>
              <w:top w:val="single" w:sz="12" w:space="0" w:color="auto"/>
            </w:tcBorders>
            <w:vAlign w:val="center"/>
          </w:tcPr>
          <w:p w14:paraId="2BA87A37" w14:textId="77777777" w:rsidR="000E5E0A" w:rsidRPr="00350E5C" w:rsidRDefault="000E5E0A" w:rsidP="00D06AED">
            <w:pPr>
              <w:jc w:val="center"/>
            </w:pPr>
            <w:r>
              <w:rPr>
                <w:rFonts w:eastAsia="Times New Roman" w:cs="Times New Roman"/>
                <w:b/>
                <w:bCs/>
                <w:color w:val="000000"/>
                <w:szCs w:val="24"/>
                <w:lang w:eastAsia="hr-HR"/>
              </w:rPr>
              <w:t>Period nakon tretiranja (sati)</w:t>
            </w:r>
          </w:p>
        </w:tc>
      </w:tr>
      <w:tr w:rsidR="000E5E0A" w:rsidRPr="007C4A19" w14:paraId="4639F852" w14:textId="77777777" w:rsidTr="008234ED">
        <w:trPr>
          <w:trHeight w:val="135"/>
          <w:jc w:val="center"/>
        </w:trPr>
        <w:tc>
          <w:tcPr>
            <w:tcW w:w="2663" w:type="dxa"/>
            <w:vMerge/>
            <w:tcBorders>
              <w:bottom w:val="single" w:sz="12" w:space="0" w:color="auto"/>
            </w:tcBorders>
            <w:vAlign w:val="center"/>
          </w:tcPr>
          <w:p w14:paraId="3E2A020C" w14:textId="77777777" w:rsidR="000E5E0A" w:rsidRPr="007C4A19" w:rsidRDefault="000E5E0A" w:rsidP="00D06AED">
            <w:pPr>
              <w:jc w:val="center"/>
              <w:rPr>
                <w:b/>
                <w:bCs/>
              </w:rPr>
            </w:pPr>
          </w:p>
        </w:tc>
        <w:tc>
          <w:tcPr>
            <w:tcW w:w="2194" w:type="dxa"/>
            <w:tcBorders>
              <w:bottom w:val="single" w:sz="12" w:space="0" w:color="auto"/>
            </w:tcBorders>
            <w:vAlign w:val="center"/>
          </w:tcPr>
          <w:p w14:paraId="6C9D4A04" w14:textId="77777777" w:rsidR="000E5E0A" w:rsidRPr="007C4A19" w:rsidRDefault="000E5E0A" w:rsidP="00D06AED">
            <w:pPr>
              <w:jc w:val="center"/>
              <w:rPr>
                <w:b/>
                <w:bCs/>
              </w:rPr>
            </w:pPr>
            <w:r w:rsidRPr="007C4A19">
              <w:rPr>
                <w:b/>
                <w:bCs/>
              </w:rPr>
              <w:t xml:space="preserve">24 </w:t>
            </w:r>
          </w:p>
        </w:tc>
        <w:tc>
          <w:tcPr>
            <w:tcW w:w="2084" w:type="dxa"/>
            <w:tcBorders>
              <w:bottom w:val="single" w:sz="12" w:space="0" w:color="auto"/>
            </w:tcBorders>
            <w:vAlign w:val="center"/>
          </w:tcPr>
          <w:p w14:paraId="692D7C7A" w14:textId="77777777" w:rsidR="000E5E0A" w:rsidRPr="007C4A19" w:rsidRDefault="000E5E0A" w:rsidP="00D06AED">
            <w:pPr>
              <w:jc w:val="center"/>
              <w:rPr>
                <w:b/>
                <w:bCs/>
              </w:rPr>
            </w:pPr>
            <w:r w:rsidRPr="007C4A19">
              <w:rPr>
                <w:b/>
                <w:bCs/>
              </w:rPr>
              <w:t xml:space="preserve">48 </w:t>
            </w:r>
          </w:p>
        </w:tc>
        <w:tc>
          <w:tcPr>
            <w:tcW w:w="2323" w:type="dxa"/>
            <w:tcBorders>
              <w:bottom w:val="single" w:sz="12" w:space="0" w:color="auto"/>
            </w:tcBorders>
            <w:vAlign w:val="center"/>
          </w:tcPr>
          <w:p w14:paraId="110D4C6F" w14:textId="77777777" w:rsidR="000E5E0A" w:rsidRPr="007C4A19" w:rsidRDefault="000E5E0A" w:rsidP="00D06AED">
            <w:pPr>
              <w:jc w:val="center"/>
              <w:rPr>
                <w:b/>
                <w:bCs/>
              </w:rPr>
            </w:pPr>
            <w:r w:rsidRPr="007C4A19">
              <w:rPr>
                <w:b/>
                <w:bCs/>
              </w:rPr>
              <w:t xml:space="preserve">72 </w:t>
            </w:r>
          </w:p>
        </w:tc>
      </w:tr>
      <w:tr w:rsidR="008234ED" w14:paraId="6FAA18A6" w14:textId="77777777" w:rsidTr="008234ED">
        <w:trPr>
          <w:trHeight w:val="254"/>
          <w:jc w:val="center"/>
        </w:trPr>
        <w:tc>
          <w:tcPr>
            <w:tcW w:w="2663" w:type="dxa"/>
            <w:tcBorders>
              <w:top w:val="single" w:sz="12" w:space="0" w:color="auto"/>
            </w:tcBorders>
          </w:tcPr>
          <w:p w14:paraId="38F82BE5" w14:textId="13CC48D0" w:rsidR="008234ED" w:rsidRDefault="008234ED" w:rsidP="00D06AED">
            <w:pPr>
              <w:jc w:val="center"/>
            </w:pPr>
            <w:r>
              <w:t>0,01</w:t>
            </w:r>
          </w:p>
        </w:tc>
        <w:tc>
          <w:tcPr>
            <w:tcW w:w="2194" w:type="dxa"/>
            <w:tcBorders>
              <w:top w:val="single" w:sz="12" w:space="0" w:color="auto"/>
            </w:tcBorders>
          </w:tcPr>
          <w:p w14:paraId="23B8BC52" w14:textId="1536F32F" w:rsidR="008234ED" w:rsidRDefault="008234ED" w:rsidP="00D06AED">
            <w:pPr>
              <w:jc w:val="center"/>
            </w:pPr>
            <w:r>
              <w:t>0 ± 0 b</w:t>
            </w:r>
          </w:p>
        </w:tc>
        <w:tc>
          <w:tcPr>
            <w:tcW w:w="2084" w:type="dxa"/>
            <w:tcBorders>
              <w:top w:val="single" w:sz="12" w:space="0" w:color="auto"/>
            </w:tcBorders>
          </w:tcPr>
          <w:p w14:paraId="011D5E40" w14:textId="6510CF46" w:rsidR="008234ED" w:rsidRDefault="008234ED" w:rsidP="00D06AED">
            <w:pPr>
              <w:jc w:val="center"/>
            </w:pPr>
            <w:r w:rsidRPr="0089329A">
              <w:t>47</w:t>
            </w:r>
            <w:r>
              <w:t>,</w:t>
            </w:r>
            <w:r w:rsidRPr="0089329A">
              <w:t>77</w:t>
            </w:r>
            <w:r>
              <w:t xml:space="preserve"> ± </w:t>
            </w:r>
            <w:r w:rsidRPr="0089329A">
              <w:t>17</w:t>
            </w:r>
            <w:r>
              <w:t>,</w:t>
            </w:r>
            <w:r w:rsidRPr="0089329A">
              <w:t>59</w:t>
            </w:r>
          </w:p>
        </w:tc>
        <w:tc>
          <w:tcPr>
            <w:tcW w:w="2323" w:type="dxa"/>
            <w:tcBorders>
              <w:top w:val="single" w:sz="12" w:space="0" w:color="auto"/>
            </w:tcBorders>
          </w:tcPr>
          <w:p w14:paraId="5EB5632A" w14:textId="2010AD41" w:rsidR="008234ED" w:rsidRDefault="008234ED" w:rsidP="00D06AED">
            <w:pPr>
              <w:jc w:val="center"/>
            </w:pPr>
            <w:r w:rsidRPr="0089329A">
              <w:t>51</w:t>
            </w:r>
            <w:r>
              <w:t>,</w:t>
            </w:r>
            <w:r w:rsidRPr="0089329A">
              <w:t>44</w:t>
            </w:r>
            <w:r>
              <w:t xml:space="preserve"> ± </w:t>
            </w:r>
            <w:r w:rsidRPr="0089329A">
              <w:t>9</w:t>
            </w:r>
            <w:r>
              <w:t>,</w:t>
            </w:r>
            <w:r w:rsidRPr="0089329A">
              <w:t>78</w:t>
            </w:r>
          </w:p>
        </w:tc>
      </w:tr>
      <w:tr w:rsidR="000E5E0A" w14:paraId="01CBC002" w14:textId="77777777" w:rsidTr="008234ED">
        <w:trPr>
          <w:trHeight w:val="263"/>
          <w:jc w:val="center"/>
        </w:trPr>
        <w:tc>
          <w:tcPr>
            <w:tcW w:w="2663" w:type="dxa"/>
          </w:tcPr>
          <w:p w14:paraId="6B808E2A" w14:textId="4F4994D1" w:rsidR="000E5E0A" w:rsidRDefault="000E5E0A" w:rsidP="00D06AED">
            <w:pPr>
              <w:jc w:val="center"/>
            </w:pPr>
            <w:r>
              <w:t>0</w:t>
            </w:r>
            <w:r w:rsidR="004B74DB">
              <w:t>,</w:t>
            </w:r>
            <w:r>
              <w:t>05</w:t>
            </w:r>
          </w:p>
        </w:tc>
        <w:tc>
          <w:tcPr>
            <w:tcW w:w="2194" w:type="dxa"/>
          </w:tcPr>
          <w:p w14:paraId="3DDAD6D2" w14:textId="489B0F98" w:rsidR="000E5E0A" w:rsidRDefault="000E5E0A" w:rsidP="00D06AED">
            <w:pPr>
              <w:jc w:val="center"/>
            </w:pPr>
            <w:r w:rsidRPr="0089329A">
              <w:t>56</w:t>
            </w:r>
            <w:r w:rsidR="004B74DB">
              <w:t>,</w:t>
            </w:r>
            <w:r w:rsidRPr="0089329A">
              <w:t>0</w:t>
            </w:r>
            <w:r>
              <w:t xml:space="preserve">2 ± </w:t>
            </w:r>
            <w:r w:rsidRPr="0089329A">
              <w:t>12</w:t>
            </w:r>
            <w:r w:rsidR="004B74DB">
              <w:t>,</w:t>
            </w:r>
            <w:r w:rsidRPr="0089329A">
              <w:t>55</w:t>
            </w:r>
            <w:r>
              <w:t xml:space="preserve"> a</w:t>
            </w:r>
          </w:p>
        </w:tc>
        <w:tc>
          <w:tcPr>
            <w:tcW w:w="2084" w:type="dxa"/>
          </w:tcPr>
          <w:p w14:paraId="0F700FFB" w14:textId="51D7B4B2" w:rsidR="000E5E0A" w:rsidRDefault="000E5E0A" w:rsidP="00D06AED">
            <w:pPr>
              <w:jc w:val="center"/>
            </w:pPr>
            <w:r w:rsidRPr="0089329A">
              <w:t>82</w:t>
            </w:r>
            <w:r w:rsidR="00E52888">
              <w:t>,</w:t>
            </w:r>
            <w:r w:rsidRPr="0089329A">
              <w:t>0</w:t>
            </w:r>
            <w:r>
              <w:t xml:space="preserve">1 ± </w:t>
            </w:r>
            <w:r w:rsidRPr="0089329A">
              <w:t>2</w:t>
            </w:r>
            <w:r w:rsidR="004B74DB">
              <w:t>,</w:t>
            </w:r>
            <w:r w:rsidRPr="0089329A">
              <w:t>2</w:t>
            </w:r>
            <w:r>
              <w:t>9</w:t>
            </w:r>
          </w:p>
        </w:tc>
        <w:tc>
          <w:tcPr>
            <w:tcW w:w="2323" w:type="dxa"/>
          </w:tcPr>
          <w:p w14:paraId="5921D3EB" w14:textId="30E20103" w:rsidR="000E5E0A" w:rsidRDefault="000E5E0A" w:rsidP="00D06AED">
            <w:pPr>
              <w:jc w:val="center"/>
            </w:pPr>
            <w:r>
              <w:t>82</w:t>
            </w:r>
            <w:r w:rsidR="004B74DB">
              <w:t>,</w:t>
            </w:r>
            <w:r w:rsidRPr="0089329A">
              <w:t>66</w:t>
            </w:r>
            <w:r>
              <w:t xml:space="preserve"> ± </w:t>
            </w:r>
            <w:r w:rsidRPr="0089329A">
              <w:t>2</w:t>
            </w:r>
            <w:r w:rsidR="004B74DB">
              <w:t>,</w:t>
            </w:r>
            <w:r>
              <w:t>5</w:t>
            </w:r>
          </w:p>
        </w:tc>
      </w:tr>
      <w:tr w:rsidR="008234ED" w14:paraId="2C5094E5" w14:textId="77777777" w:rsidTr="008234ED">
        <w:trPr>
          <w:trHeight w:val="263"/>
          <w:jc w:val="center"/>
        </w:trPr>
        <w:tc>
          <w:tcPr>
            <w:tcW w:w="2663" w:type="dxa"/>
          </w:tcPr>
          <w:p w14:paraId="0091B3D8" w14:textId="27E8C29F" w:rsidR="008234ED" w:rsidRDefault="008234ED" w:rsidP="00D06AED">
            <w:pPr>
              <w:jc w:val="center"/>
            </w:pPr>
            <w:r>
              <w:t>0,1</w:t>
            </w:r>
          </w:p>
        </w:tc>
        <w:tc>
          <w:tcPr>
            <w:tcW w:w="2194" w:type="dxa"/>
          </w:tcPr>
          <w:p w14:paraId="70AD11E7" w14:textId="3E463DDE" w:rsidR="008234ED" w:rsidRDefault="008234ED" w:rsidP="00D06AED">
            <w:pPr>
              <w:jc w:val="center"/>
            </w:pPr>
            <w:r w:rsidRPr="0089329A">
              <w:t>8</w:t>
            </w:r>
            <w:r>
              <w:t>,</w:t>
            </w:r>
            <w:r w:rsidRPr="0089329A">
              <w:t>0</w:t>
            </w:r>
            <w:r>
              <w:t xml:space="preserve">2 ± </w:t>
            </w:r>
            <w:r w:rsidRPr="0089329A">
              <w:t>6</w:t>
            </w:r>
            <w:r>
              <w:t>,</w:t>
            </w:r>
            <w:r w:rsidRPr="0089329A">
              <w:t>2</w:t>
            </w:r>
            <w:r w:rsidR="008E28A4">
              <w:t>4</w:t>
            </w:r>
            <w:r>
              <w:t xml:space="preserve"> b*</w:t>
            </w:r>
          </w:p>
        </w:tc>
        <w:tc>
          <w:tcPr>
            <w:tcW w:w="2084" w:type="dxa"/>
          </w:tcPr>
          <w:p w14:paraId="3A94B0BE" w14:textId="27C04F48" w:rsidR="008234ED" w:rsidRDefault="008234ED" w:rsidP="00D06AED">
            <w:pPr>
              <w:jc w:val="center"/>
            </w:pPr>
            <w:r w:rsidRPr="0089329A">
              <w:t>42</w:t>
            </w:r>
            <w:r>
              <w:t>,</w:t>
            </w:r>
            <w:r w:rsidRPr="0089329A">
              <w:t>55</w:t>
            </w:r>
            <w:r>
              <w:t xml:space="preserve"> ± </w:t>
            </w:r>
            <w:r w:rsidRPr="0089329A">
              <w:t>22</w:t>
            </w:r>
            <w:r>
              <w:t>,</w:t>
            </w:r>
            <w:r w:rsidRPr="0089329A">
              <w:t>41</w:t>
            </w:r>
          </w:p>
        </w:tc>
        <w:tc>
          <w:tcPr>
            <w:tcW w:w="2323" w:type="dxa"/>
          </w:tcPr>
          <w:p w14:paraId="754D29FC" w14:textId="73AE3AB4" w:rsidR="008234ED" w:rsidRDefault="008234ED" w:rsidP="00D06AED">
            <w:pPr>
              <w:jc w:val="center"/>
            </w:pPr>
            <w:r w:rsidRPr="0089329A">
              <w:t>51</w:t>
            </w:r>
            <w:r>
              <w:t>,</w:t>
            </w:r>
            <w:r w:rsidRPr="0089329A">
              <w:t>7</w:t>
            </w:r>
            <w:r>
              <w:t xml:space="preserve">3 ± </w:t>
            </w:r>
            <w:r w:rsidRPr="0089329A">
              <w:t>18</w:t>
            </w:r>
            <w:r>
              <w:t>,</w:t>
            </w:r>
            <w:r w:rsidRPr="0089329A">
              <w:t>5</w:t>
            </w:r>
            <w:r>
              <w:t>3</w:t>
            </w:r>
          </w:p>
        </w:tc>
      </w:tr>
      <w:tr w:rsidR="000E5E0A" w14:paraId="2DDB9B4A" w14:textId="77777777" w:rsidTr="008234ED">
        <w:trPr>
          <w:trHeight w:val="254"/>
          <w:jc w:val="center"/>
        </w:trPr>
        <w:tc>
          <w:tcPr>
            <w:tcW w:w="2663" w:type="dxa"/>
            <w:tcBorders>
              <w:bottom w:val="single" w:sz="12" w:space="0" w:color="auto"/>
            </w:tcBorders>
          </w:tcPr>
          <w:p w14:paraId="2A6CE1D8" w14:textId="77777777" w:rsidR="000E5E0A" w:rsidRPr="007C4A19" w:rsidRDefault="000E5E0A" w:rsidP="00D06AED">
            <w:pPr>
              <w:jc w:val="center"/>
              <w:rPr>
                <w:b/>
                <w:bCs/>
              </w:rPr>
            </w:pPr>
            <w:r w:rsidRPr="007C4A19">
              <w:rPr>
                <w:b/>
                <w:bCs/>
              </w:rPr>
              <w:t xml:space="preserve">HSD </w:t>
            </w:r>
            <w:r>
              <w:rPr>
                <w:b/>
                <w:bCs/>
              </w:rPr>
              <w:t>p</w:t>
            </w:r>
            <w:r w:rsidRPr="007C4A19">
              <w:rPr>
                <w:b/>
                <w:bCs/>
              </w:rPr>
              <w:t>=</w:t>
            </w:r>
            <w:r>
              <w:rPr>
                <w:b/>
                <w:bCs/>
              </w:rPr>
              <w:t>0</w:t>
            </w:r>
            <w:r w:rsidRPr="007C4A19">
              <w:rPr>
                <w:b/>
                <w:bCs/>
              </w:rPr>
              <w:t>.05</w:t>
            </w:r>
            <w:r>
              <w:rPr>
                <w:b/>
                <w:bCs/>
              </w:rPr>
              <w:t>**</w:t>
            </w:r>
          </w:p>
        </w:tc>
        <w:tc>
          <w:tcPr>
            <w:tcW w:w="2194" w:type="dxa"/>
            <w:tcBorders>
              <w:bottom w:val="single" w:sz="12" w:space="0" w:color="auto"/>
            </w:tcBorders>
          </w:tcPr>
          <w:p w14:paraId="2E20EE57" w14:textId="6B48912F" w:rsidR="000E5E0A" w:rsidRDefault="000E5E0A" w:rsidP="00D06AED">
            <w:pPr>
              <w:jc w:val="center"/>
            </w:pPr>
            <w:r w:rsidRPr="0089329A">
              <w:t>47</w:t>
            </w:r>
            <w:r w:rsidR="004B74DB">
              <w:t>,</w:t>
            </w:r>
            <w:r w:rsidRPr="0089329A">
              <w:t>80</w:t>
            </w:r>
          </w:p>
        </w:tc>
        <w:tc>
          <w:tcPr>
            <w:tcW w:w="2084" w:type="dxa"/>
            <w:tcBorders>
              <w:bottom w:val="single" w:sz="12" w:space="0" w:color="auto"/>
            </w:tcBorders>
          </w:tcPr>
          <w:p w14:paraId="40645566" w14:textId="65033BD6" w:rsidR="000E5E0A" w:rsidRDefault="000E5E0A" w:rsidP="00D06AED">
            <w:pPr>
              <w:jc w:val="center"/>
            </w:pPr>
            <w:r w:rsidRPr="0089329A">
              <w:t>100</w:t>
            </w:r>
            <w:r w:rsidR="004B74DB">
              <w:t>,</w:t>
            </w:r>
            <w:r w:rsidRPr="0089329A">
              <w:t>18</w:t>
            </w:r>
          </w:p>
        </w:tc>
        <w:tc>
          <w:tcPr>
            <w:tcW w:w="2323" w:type="dxa"/>
            <w:tcBorders>
              <w:bottom w:val="single" w:sz="12" w:space="0" w:color="auto"/>
            </w:tcBorders>
          </w:tcPr>
          <w:p w14:paraId="642D0311" w14:textId="60098E49" w:rsidR="000E5E0A" w:rsidRDefault="000E5E0A" w:rsidP="00D06AED">
            <w:pPr>
              <w:jc w:val="center"/>
            </w:pPr>
            <w:r w:rsidRPr="0089329A">
              <w:t>66</w:t>
            </w:r>
            <w:r w:rsidR="004B74DB">
              <w:t>,</w:t>
            </w:r>
            <w:r w:rsidRPr="0089329A">
              <w:t>39</w:t>
            </w:r>
          </w:p>
        </w:tc>
      </w:tr>
    </w:tbl>
    <w:p w14:paraId="5CE11FE0" w14:textId="77777777" w:rsidR="000E5E0A" w:rsidRDefault="000E5E0A" w:rsidP="00D06AED">
      <w:pPr>
        <w:spacing w:after="0" w:line="240" w:lineRule="auto"/>
        <w:rPr>
          <w:sz w:val="20"/>
          <w:szCs w:val="20"/>
        </w:rPr>
      </w:pPr>
      <w:r>
        <w:rPr>
          <w:sz w:val="20"/>
          <w:szCs w:val="20"/>
        </w:rPr>
        <w:t>*vrijednosti označene istim slovom signifikantno se ne razlikuju (p&gt;0.05; HSD test)</w:t>
      </w:r>
    </w:p>
    <w:p w14:paraId="59A8452D" w14:textId="3FC5C6C1" w:rsidR="008234ED" w:rsidRDefault="000E5E0A" w:rsidP="00D06AED">
      <w:pPr>
        <w:spacing w:line="240" w:lineRule="auto"/>
        <w:rPr>
          <w:sz w:val="20"/>
          <w:szCs w:val="20"/>
        </w:rPr>
      </w:pPr>
      <w:r>
        <w:rPr>
          <w:sz w:val="20"/>
          <w:szCs w:val="20"/>
        </w:rPr>
        <w:t>**HSD je utvrđen usporedbom učinkovitosti apitoksina između primijenjenih koncentracija za svako očitavanje</w:t>
      </w:r>
    </w:p>
    <w:p w14:paraId="6B4B48D6" w14:textId="77777777" w:rsidR="00615A78" w:rsidRDefault="00615A78" w:rsidP="00B905A4">
      <w:pPr>
        <w:pStyle w:val="Naslov3"/>
        <w:spacing w:line="360" w:lineRule="auto"/>
        <w:rPr>
          <w:rFonts w:ascii="Times New Roman" w:hAnsi="Times New Roman" w:cs="Times New Roman"/>
          <w:b/>
          <w:bCs/>
          <w:color w:val="auto"/>
        </w:rPr>
      </w:pPr>
    </w:p>
    <w:p w14:paraId="1DEC5D3D" w14:textId="06FE77EC" w:rsidR="000B2C2E" w:rsidRPr="008234ED" w:rsidRDefault="00B830A1" w:rsidP="00B905A4">
      <w:pPr>
        <w:pStyle w:val="Naslov3"/>
        <w:spacing w:line="360" w:lineRule="auto"/>
        <w:rPr>
          <w:rFonts w:ascii="Times New Roman" w:hAnsi="Times New Roman" w:cs="Times New Roman"/>
          <w:b/>
          <w:bCs/>
          <w:color w:val="auto"/>
        </w:rPr>
      </w:pPr>
      <w:bookmarkStart w:id="30" w:name="_Toc49696811"/>
      <w:r w:rsidRPr="008234ED">
        <w:rPr>
          <w:rFonts w:ascii="Times New Roman" w:hAnsi="Times New Roman" w:cs="Times New Roman"/>
          <w:b/>
          <w:bCs/>
          <w:color w:val="auto"/>
        </w:rPr>
        <w:t>4</w:t>
      </w:r>
      <w:r w:rsidR="000B2C2E" w:rsidRPr="008234ED">
        <w:rPr>
          <w:rFonts w:ascii="Times New Roman" w:hAnsi="Times New Roman" w:cs="Times New Roman"/>
          <w:b/>
          <w:bCs/>
          <w:color w:val="auto"/>
        </w:rPr>
        <w:t>.2.</w:t>
      </w:r>
      <w:r w:rsidR="0022209C" w:rsidRPr="008234ED">
        <w:rPr>
          <w:rFonts w:ascii="Times New Roman" w:hAnsi="Times New Roman" w:cs="Times New Roman"/>
          <w:b/>
          <w:bCs/>
          <w:color w:val="auto"/>
        </w:rPr>
        <w:t>3</w:t>
      </w:r>
      <w:r w:rsidR="000B2C2E" w:rsidRPr="008234ED">
        <w:rPr>
          <w:rFonts w:ascii="Times New Roman" w:hAnsi="Times New Roman" w:cs="Times New Roman"/>
          <w:b/>
          <w:bCs/>
          <w:color w:val="auto"/>
        </w:rPr>
        <w:t>. Učinkovitost apitoksina u suzbijanju krumpirove zlatice</w:t>
      </w:r>
      <w:bookmarkEnd w:id="30"/>
    </w:p>
    <w:p w14:paraId="3FE383CF" w14:textId="13D533C1" w:rsidR="00340D3F" w:rsidRDefault="000B2C2E" w:rsidP="00B905A4">
      <w:pPr>
        <w:spacing w:line="360" w:lineRule="auto"/>
        <w:jc w:val="both"/>
        <w:rPr>
          <w:rStyle w:val="fontstyle01"/>
          <w:rFonts w:ascii="Times New Roman" w:hAnsi="Times New Roman" w:cs="Times New Roman"/>
          <w:sz w:val="24"/>
          <w:szCs w:val="24"/>
        </w:rPr>
      </w:pPr>
      <w:r>
        <w:rPr>
          <w:rFonts w:cs="Times New Roman"/>
          <w:b/>
          <w:bCs/>
          <w:szCs w:val="24"/>
        </w:rPr>
        <w:tab/>
      </w:r>
      <w:r w:rsidR="00AA2DEA">
        <w:rPr>
          <w:rFonts w:cs="Times New Roman"/>
          <w:szCs w:val="24"/>
        </w:rPr>
        <w:t>Utvrđena je učinkovitost mikrosfera apitoksina u suzbijanju ličinki krumpirove zlatice (</w:t>
      </w:r>
      <w:r w:rsidR="00AA2DEA" w:rsidRPr="00D46E41">
        <w:rPr>
          <w:rStyle w:val="fontstyle01"/>
          <w:rFonts w:ascii="Times New Roman" w:hAnsi="Times New Roman" w:cs="Times New Roman"/>
          <w:i/>
          <w:iCs/>
          <w:sz w:val="24"/>
          <w:szCs w:val="24"/>
        </w:rPr>
        <w:t>Leptinotarsa decemlineata</w:t>
      </w:r>
      <w:r w:rsidR="00AA2DEA">
        <w:rPr>
          <w:rStyle w:val="fontstyle01"/>
          <w:rFonts w:ascii="Times New Roman" w:hAnsi="Times New Roman" w:cs="Times New Roman"/>
          <w:sz w:val="24"/>
          <w:szCs w:val="24"/>
        </w:rPr>
        <w:t>) primijenjenih kontaktno i želučano (</w:t>
      </w:r>
      <w:r w:rsidR="002104EE">
        <w:rPr>
          <w:rStyle w:val="fontstyle01"/>
          <w:rFonts w:ascii="Times New Roman" w:hAnsi="Times New Roman" w:cs="Times New Roman"/>
          <w:sz w:val="24"/>
          <w:szCs w:val="24"/>
        </w:rPr>
        <w:t>T</w:t>
      </w:r>
      <w:r w:rsidR="00AA2DEA">
        <w:rPr>
          <w:rStyle w:val="fontstyle01"/>
          <w:rFonts w:ascii="Times New Roman" w:hAnsi="Times New Roman" w:cs="Times New Roman"/>
          <w:sz w:val="24"/>
          <w:szCs w:val="24"/>
        </w:rPr>
        <w:t>ablica 10). Već prvi dan nakon tretiranja utvrđena je statistički značajna razlika između kontaktn</w:t>
      </w:r>
      <w:r w:rsidR="00FC2CD7">
        <w:rPr>
          <w:rStyle w:val="fontstyle01"/>
          <w:rFonts w:ascii="Times New Roman" w:hAnsi="Times New Roman" w:cs="Times New Roman"/>
          <w:sz w:val="24"/>
          <w:szCs w:val="24"/>
        </w:rPr>
        <w:t>og</w:t>
      </w:r>
      <w:r w:rsidR="00AA2DEA">
        <w:rPr>
          <w:rStyle w:val="fontstyle01"/>
          <w:rFonts w:ascii="Times New Roman" w:hAnsi="Times New Roman" w:cs="Times New Roman"/>
          <w:sz w:val="24"/>
          <w:szCs w:val="24"/>
        </w:rPr>
        <w:t xml:space="preserve"> i želučan</w:t>
      </w:r>
      <w:r w:rsidR="00FC2CD7">
        <w:rPr>
          <w:rStyle w:val="fontstyle01"/>
          <w:rFonts w:ascii="Times New Roman" w:hAnsi="Times New Roman" w:cs="Times New Roman"/>
          <w:sz w:val="24"/>
          <w:szCs w:val="24"/>
        </w:rPr>
        <w:t>og djelovanja</w:t>
      </w:r>
      <w:r w:rsidR="00AA2DEA">
        <w:rPr>
          <w:rStyle w:val="fontstyle01"/>
          <w:rFonts w:ascii="Times New Roman" w:hAnsi="Times New Roman" w:cs="Times New Roman"/>
          <w:sz w:val="24"/>
          <w:szCs w:val="24"/>
        </w:rPr>
        <w:t>. Ličinke koje su tretirane želučano imale su veći mortalitet od ličinki tretiranih prskanjem. Statistički značajno najveća učinkovitost utvrđena je u srednjoj koncentraciji (0,4 %) kod želučane primjene prva dva dana nakon tretmana. Drugi dan nakon tretiranja učinkovitosti su se kretale od 22 – 47 % te je ponovo zabilježeno bolje želučano djelovanje. Treći dan nakon tretiranja kontaktno djelovanje je bilo 43 do 61 % te nije utvrđena statistički značajna razlika između primijenjenih koncentracija. Kod želučane primjene učinkovitosti se bile od 75 do 96 % bez značajne razlike između primijenjenih koncentracija.</w:t>
      </w:r>
    </w:p>
    <w:p w14:paraId="26FE1CD5" w14:textId="77777777" w:rsidR="00AA2DEA" w:rsidRDefault="00AA2DEA" w:rsidP="00255482">
      <w:pPr>
        <w:spacing w:after="0" w:line="360" w:lineRule="auto"/>
        <w:jc w:val="both"/>
        <w:rPr>
          <w:rStyle w:val="fontstyle01"/>
          <w:rFonts w:ascii="Times New Roman" w:hAnsi="Times New Roman" w:cs="Times New Roman"/>
          <w:sz w:val="24"/>
          <w:szCs w:val="24"/>
        </w:rPr>
      </w:pPr>
      <w:r w:rsidRPr="00F41C58">
        <w:rPr>
          <w:rStyle w:val="fontstyle01"/>
          <w:rFonts w:ascii="Times New Roman" w:hAnsi="Times New Roman" w:cs="Times New Roman"/>
          <w:b/>
          <w:bCs/>
          <w:sz w:val="24"/>
          <w:szCs w:val="24"/>
        </w:rPr>
        <w:t>Tablica 10</w:t>
      </w:r>
      <w:r>
        <w:rPr>
          <w:rStyle w:val="fontstyle01"/>
          <w:rFonts w:ascii="Times New Roman" w:hAnsi="Times New Roman" w:cs="Times New Roman"/>
          <w:sz w:val="24"/>
          <w:szCs w:val="24"/>
        </w:rPr>
        <w:t xml:space="preserve">. Učinkovitost mikrosfera apitoksina u suzbijanju krumpirove zlatice </w:t>
      </w:r>
      <w:r w:rsidRPr="00D46E41">
        <w:rPr>
          <w:rStyle w:val="fontstyle01"/>
          <w:rFonts w:ascii="Times New Roman" w:hAnsi="Times New Roman" w:cs="Times New Roman"/>
          <w:i/>
          <w:iCs/>
          <w:sz w:val="24"/>
          <w:szCs w:val="24"/>
        </w:rPr>
        <w:t>Leptinotarsa decemlineata</w:t>
      </w:r>
    </w:p>
    <w:tbl>
      <w:tblPr>
        <w:tblStyle w:val="Svijetlareetkatablice"/>
        <w:tblW w:w="476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33"/>
        <w:gridCol w:w="1782"/>
        <w:gridCol w:w="1646"/>
        <w:gridCol w:w="2060"/>
        <w:gridCol w:w="2197"/>
      </w:tblGrid>
      <w:tr w:rsidR="00AA2DEA" w:rsidRPr="00CE1599" w14:paraId="2910AFB3" w14:textId="77777777" w:rsidTr="00D06AED">
        <w:trPr>
          <w:trHeight w:val="145"/>
          <w:jc w:val="center"/>
        </w:trPr>
        <w:tc>
          <w:tcPr>
            <w:tcW w:w="691" w:type="pct"/>
            <w:vMerge w:val="restart"/>
            <w:tcBorders>
              <w:top w:val="single" w:sz="12" w:space="0" w:color="auto"/>
            </w:tcBorders>
            <w:vAlign w:val="center"/>
          </w:tcPr>
          <w:p w14:paraId="7DA4D1D2" w14:textId="77777777" w:rsidR="00AA2DEA" w:rsidRPr="00891223" w:rsidRDefault="00AA2DEA" w:rsidP="00D06AED">
            <w:pPr>
              <w:jc w:val="center"/>
              <w:rPr>
                <w:rFonts w:ascii="Times New Roman" w:hAnsi="Times New Roman" w:cs="Times New Roman"/>
                <w:b/>
                <w:bCs/>
                <w:sz w:val="24"/>
                <w:szCs w:val="24"/>
              </w:rPr>
            </w:pPr>
            <w:r w:rsidRPr="00891223">
              <w:rPr>
                <w:rFonts w:ascii="Times New Roman" w:hAnsi="Times New Roman" w:cs="Times New Roman"/>
                <w:b/>
                <w:bCs/>
                <w:sz w:val="24"/>
                <w:szCs w:val="24"/>
              </w:rPr>
              <w:t>Način primjene</w:t>
            </w:r>
          </w:p>
        </w:tc>
        <w:tc>
          <w:tcPr>
            <w:tcW w:w="999" w:type="pct"/>
            <w:vMerge w:val="restart"/>
            <w:tcBorders>
              <w:top w:val="single" w:sz="12" w:space="0" w:color="auto"/>
            </w:tcBorders>
            <w:vAlign w:val="center"/>
          </w:tcPr>
          <w:p w14:paraId="37125934" w14:textId="77777777" w:rsidR="00AA2DEA" w:rsidRPr="00891223" w:rsidRDefault="00AA2DEA" w:rsidP="00D06AED">
            <w:pPr>
              <w:jc w:val="center"/>
              <w:rPr>
                <w:rFonts w:ascii="Times New Roman" w:eastAsia="Times New Roman" w:hAnsi="Times New Roman" w:cs="Times New Roman"/>
                <w:b/>
                <w:bCs/>
                <w:color w:val="000000"/>
                <w:sz w:val="24"/>
                <w:szCs w:val="24"/>
                <w:lang w:eastAsia="hr-HR"/>
              </w:rPr>
            </w:pPr>
            <w:r w:rsidRPr="00891223">
              <w:rPr>
                <w:rFonts w:ascii="Times New Roman" w:eastAsia="Times New Roman" w:hAnsi="Times New Roman" w:cs="Times New Roman"/>
                <w:b/>
                <w:bCs/>
                <w:color w:val="000000"/>
                <w:sz w:val="24"/>
                <w:szCs w:val="24"/>
                <w:lang w:eastAsia="hr-HR"/>
              </w:rPr>
              <w:t>Koncentracija</w:t>
            </w:r>
          </w:p>
          <w:p w14:paraId="55F4F9BB" w14:textId="77777777" w:rsidR="00AA2DEA" w:rsidRPr="00891223" w:rsidRDefault="00AA2DEA" w:rsidP="00D06AED">
            <w:pPr>
              <w:jc w:val="center"/>
              <w:rPr>
                <w:rFonts w:ascii="Times New Roman" w:eastAsia="Times New Roman" w:hAnsi="Times New Roman" w:cs="Times New Roman"/>
                <w:b/>
                <w:bCs/>
                <w:color w:val="000000"/>
                <w:sz w:val="24"/>
                <w:szCs w:val="24"/>
                <w:lang w:eastAsia="hr-HR"/>
              </w:rPr>
            </w:pPr>
            <w:r w:rsidRPr="00891223">
              <w:rPr>
                <w:rFonts w:ascii="Times New Roman" w:eastAsia="Times New Roman" w:hAnsi="Times New Roman" w:cs="Times New Roman"/>
                <w:b/>
                <w:bCs/>
                <w:color w:val="000000"/>
                <w:sz w:val="24"/>
                <w:szCs w:val="24"/>
                <w:lang w:eastAsia="hr-HR"/>
              </w:rPr>
              <w:t>mikrosfera apitoksina (%)</w:t>
            </w:r>
          </w:p>
        </w:tc>
        <w:tc>
          <w:tcPr>
            <w:tcW w:w="3310" w:type="pct"/>
            <w:gridSpan w:val="3"/>
            <w:tcBorders>
              <w:top w:val="single" w:sz="12" w:space="0" w:color="auto"/>
            </w:tcBorders>
            <w:vAlign w:val="center"/>
          </w:tcPr>
          <w:p w14:paraId="321D4C9B" w14:textId="77777777" w:rsidR="00AA2DEA" w:rsidRPr="00891223" w:rsidRDefault="00AA2DEA" w:rsidP="00D06AED">
            <w:pPr>
              <w:jc w:val="center"/>
              <w:rPr>
                <w:rFonts w:ascii="Times New Roman" w:eastAsia="Times New Roman" w:hAnsi="Times New Roman" w:cs="Times New Roman"/>
                <w:b/>
                <w:bCs/>
                <w:color w:val="000000"/>
                <w:sz w:val="24"/>
                <w:szCs w:val="24"/>
                <w:lang w:eastAsia="hr-HR"/>
              </w:rPr>
            </w:pPr>
            <w:r w:rsidRPr="00891223">
              <w:rPr>
                <w:rFonts w:ascii="Times New Roman" w:eastAsia="Times New Roman" w:hAnsi="Times New Roman" w:cs="Times New Roman"/>
                <w:b/>
                <w:bCs/>
                <w:color w:val="000000"/>
                <w:sz w:val="24"/>
                <w:szCs w:val="24"/>
                <w:lang w:eastAsia="hr-HR"/>
              </w:rPr>
              <w:t>Period nakon tretiranja (sati)</w:t>
            </w:r>
          </w:p>
        </w:tc>
      </w:tr>
      <w:tr w:rsidR="00AA2DEA" w:rsidRPr="00CE1599" w14:paraId="5BA40609" w14:textId="77777777" w:rsidTr="00D06AED">
        <w:trPr>
          <w:trHeight w:val="285"/>
          <w:jc w:val="center"/>
        </w:trPr>
        <w:tc>
          <w:tcPr>
            <w:tcW w:w="691" w:type="pct"/>
            <w:vMerge/>
            <w:tcBorders>
              <w:bottom w:val="single" w:sz="12" w:space="0" w:color="auto"/>
            </w:tcBorders>
            <w:vAlign w:val="center"/>
          </w:tcPr>
          <w:p w14:paraId="00313442" w14:textId="77777777" w:rsidR="00AA2DEA" w:rsidRPr="00891223" w:rsidRDefault="00AA2DEA" w:rsidP="00D06AED">
            <w:pPr>
              <w:jc w:val="center"/>
              <w:rPr>
                <w:rFonts w:ascii="Times New Roman" w:hAnsi="Times New Roman" w:cs="Times New Roman"/>
                <w:b/>
                <w:bCs/>
                <w:sz w:val="24"/>
                <w:szCs w:val="24"/>
              </w:rPr>
            </w:pPr>
          </w:p>
        </w:tc>
        <w:tc>
          <w:tcPr>
            <w:tcW w:w="999" w:type="pct"/>
            <w:vMerge/>
            <w:tcBorders>
              <w:bottom w:val="single" w:sz="12" w:space="0" w:color="auto"/>
            </w:tcBorders>
            <w:vAlign w:val="center"/>
          </w:tcPr>
          <w:p w14:paraId="7AAE6D5D" w14:textId="77777777" w:rsidR="00AA2DEA" w:rsidRPr="00891223" w:rsidRDefault="00AA2DEA" w:rsidP="00D06AED">
            <w:pPr>
              <w:jc w:val="center"/>
              <w:rPr>
                <w:rFonts w:ascii="Times New Roman" w:eastAsia="Times New Roman" w:hAnsi="Times New Roman" w:cs="Times New Roman"/>
                <w:b/>
                <w:bCs/>
                <w:color w:val="000000"/>
                <w:sz w:val="24"/>
                <w:szCs w:val="24"/>
                <w:lang w:eastAsia="hr-HR"/>
              </w:rPr>
            </w:pPr>
          </w:p>
        </w:tc>
        <w:tc>
          <w:tcPr>
            <w:tcW w:w="923" w:type="pct"/>
            <w:tcBorders>
              <w:bottom w:val="single" w:sz="12" w:space="0" w:color="auto"/>
            </w:tcBorders>
            <w:vAlign w:val="center"/>
          </w:tcPr>
          <w:p w14:paraId="10A67B21" w14:textId="77777777" w:rsidR="00AA2DEA" w:rsidRPr="00891223" w:rsidRDefault="00AA2DEA" w:rsidP="00D06AED">
            <w:pPr>
              <w:jc w:val="center"/>
              <w:rPr>
                <w:rFonts w:ascii="Times New Roman" w:eastAsia="Times New Roman" w:hAnsi="Times New Roman" w:cs="Times New Roman"/>
                <w:b/>
                <w:bCs/>
                <w:color w:val="000000"/>
                <w:sz w:val="24"/>
                <w:szCs w:val="24"/>
                <w:lang w:eastAsia="hr-HR"/>
              </w:rPr>
            </w:pPr>
            <w:r w:rsidRPr="00891223">
              <w:rPr>
                <w:rFonts w:ascii="Times New Roman" w:eastAsia="Times New Roman" w:hAnsi="Times New Roman" w:cs="Times New Roman"/>
                <w:b/>
                <w:bCs/>
                <w:color w:val="000000"/>
                <w:sz w:val="24"/>
                <w:szCs w:val="24"/>
                <w:lang w:eastAsia="hr-HR"/>
              </w:rPr>
              <w:t>24</w:t>
            </w:r>
          </w:p>
        </w:tc>
        <w:tc>
          <w:tcPr>
            <w:tcW w:w="1155" w:type="pct"/>
            <w:tcBorders>
              <w:bottom w:val="single" w:sz="12" w:space="0" w:color="auto"/>
            </w:tcBorders>
            <w:vAlign w:val="center"/>
          </w:tcPr>
          <w:p w14:paraId="5DCE69E4" w14:textId="77777777" w:rsidR="00AA2DEA" w:rsidRPr="00891223" w:rsidRDefault="00AA2DEA" w:rsidP="00D06AED">
            <w:pPr>
              <w:jc w:val="center"/>
              <w:rPr>
                <w:rFonts w:ascii="Times New Roman" w:eastAsia="Times New Roman" w:hAnsi="Times New Roman" w:cs="Times New Roman"/>
                <w:b/>
                <w:bCs/>
                <w:color w:val="000000"/>
                <w:sz w:val="24"/>
                <w:szCs w:val="24"/>
                <w:lang w:eastAsia="hr-HR"/>
              </w:rPr>
            </w:pPr>
            <w:r w:rsidRPr="00891223">
              <w:rPr>
                <w:rFonts w:ascii="Times New Roman" w:eastAsia="Times New Roman" w:hAnsi="Times New Roman" w:cs="Times New Roman"/>
                <w:b/>
                <w:bCs/>
                <w:color w:val="000000"/>
                <w:sz w:val="24"/>
                <w:szCs w:val="24"/>
                <w:lang w:eastAsia="hr-HR"/>
              </w:rPr>
              <w:t>48</w:t>
            </w:r>
          </w:p>
        </w:tc>
        <w:tc>
          <w:tcPr>
            <w:tcW w:w="1232" w:type="pct"/>
            <w:tcBorders>
              <w:bottom w:val="single" w:sz="12" w:space="0" w:color="auto"/>
            </w:tcBorders>
            <w:vAlign w:val="center"/>
          </w:tcPr>
          <w:p w14:paraId="52C145EA" w14:textId="77777777" w:rsidR="00AA2DEA" w:rsidRPr="00891223" w:rsidRDefault="00AA2DEA" w:rsidP="00D06AED">
            <w:pPr>
              <w:jc w:val="center"/>
              <w:rPr>
                <w:rFonts w:ascii="Times New Roman" w:eastAsia="Times New Roman" w:hAnsi="Times New Roman" w:cs="Times New Roman"/>
                <w:b/>
                <w:bCs/>
                <w:color w:val="000000"/>
                <w:sz w:val="24"/>
                <w:szCs w:val="24"/>
                <w:lang w:eastAsia="hr-HR"/>
              </w:rPr>
            </w:pPr>
            <w:r w:rsidRPr="00891223">
              <w:rPr>
                <w:rFonts w:ascii="Times New Roman" w:eastAsia="Times New Roman" w:hAnsi="Times New Roman" w:cs="Times New Roman"/>
                <w:b/>
                <w:bCs/>
                <w:color w:val="000000"/>
                <w:sz w:val="24"/>
                <w:szCs w:val="24"/>
                <w:lang w:eastAsia="hr-HR"/>
              </w:rPr>
              <w:t>72</w:t>
            </w:r>
          </w:p>
        </w:tc>
      </w:tr>
      <w:tr w:rsidR="00AA2DEA" w:rsidRPr="00CE1599" w14:paraId="023A0572" w14:textId="77777777" w:rsidTr="00D06AED">
        <w:trPr>
          <w:trHeight w:val="285"/>
          <w:jc w:val="center"/>
        </w:trPr>
        <w:tc>
          <w:tcPr>
            <w:tcW w:w="691" w:type="pct"/>
            <w:vMerge w:val="restart"/>
            <w:tcBorders>
              <w:top w:val="single" w:sz="12" w:space="0" w:color="auto"/>
            </w:tcBorders>
            <w:vAlign w:val="center"/>
          </w:tcPr>
          <w:p w14:paraId="3E8873EA" w14:textId="77777777"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kontaktno</w:t>
            </w:r>
          </w:p>
        </w:tc>
        <w:tc>
          <w:tcPr>
            <w:tcW w:w="999" w:type="pct"/>
            <w:tcBorders>
              <w:top w:val="single" w:sz="12" w:space="0" w:color="auto"/>
            </w:tcBorders>
            <w:vAlign w:val="center"/>
          </w:tcPr>
          <w:p w14:paraId="13D3C063" w14:textId="008BD67B"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0</w:t>
            </w:r>
            <w:r w:rsidR="00891223" w:rsidRPr="00891223">
              <w:rPr>
                <w:rFonts w:ascii="Times New Roman" w:hAnsi="Times New Roman" w:cs="Times New Roman"/>
                <w:sz w:val="24"/>
                <w:szCs w:val="24"/>
              </w:rPr>
              <w:t>,</w:t>
            </w:r>
            <w:r w:rsidRPr="00891223">
              <w:rPr>
                <w:rFonts w:ascii="Times New Roman" w:hAnsi="Times New Roman" w:cs="Times New Roman"/>
                <w:sz w:val="24"/>
                <w:szCs w:val="24"/>
              </w:rPr>
              <w:t>2</w:t>
            </w:r>
          </w:p>
        </w:tc>
        <w:tc>
          <w:tcPr>
            <w:tcW w:w="923" w:type="pct"/>
            <w:tcBorders>
              <w:top w:val="single" w:sz="12" w:space="0" w:color="auto"/>
            </w:tcBorders>
            <w:vAlign w:val="center"/>
          </w:tcPr>
          <w:p w14:paraId="3D884A6A" w14:textId="77777777"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0 ± 0 b</w:t>
            </w:r>
          </w:p>
        </w:tc>
        <w:tc>
          <w:tcPr>
            <w:tcW w:w="1155" w:type="pct"/>
            <w:tcBorders>
              <w:top w:val="single" w:sz="12" w:space="0" w:color="auto"/>
            </w:tcBorders>
            <w:vAlign w:val="center"/>
          </w:tcPr>
          <w:p w14:paraId="309BA40B" w14:textId="7D08B490"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22</w:t>
            </w:r>
            <w:r w:rsidR="00891223" w:rsidRPr="00891223">
              <w:rPr>
                <w:rFonts w:ascii="Times New Roman" w:hAnsi="Times New Roman" w:cs="Times New Roman"/>
                <w:sz w:val="24"/>
                <w:szCs w:val="24"/>
              </w:rPr>
              <w:t>,</w:t>
            </w:r>
            <w:r w:rsidRPr="00891223">
              <w:rPr>
                <w:rFonts w:ascii="Times New Roman" w:hAnsi="Times New Roman" w:cs="Times New Roman"/>
                <w:sz w:val="24"/>
                <w:szCs w:val="24"/>
              </w:rPr>
              <w:t>8</w:t>
            </w:r>
            <w:r w:rsidR="00891223" w:rsidRPr="00891223">
              <w:rPr>
                <w:rFonts w:ascii="Times New Roman" w:hAnsi="Times New Roman" w:cs="Times New Roman"/>
                <w:sz w:val="24"/>
                <w:szCs w:val="24"/>
              </w:rPr>
              <w:t>1</w:t>
            </w:r>
            <w:r w:rsidRPr="00891223">
              <w:rPr>
                <w:rFonts w:ascii="Times New Roman" w:hAnsi="Times New Roman" w:cs="Times New Roman"/>
                <w:sz w:val="24"/>
                <w:szCs w:val="24"/>
              </w:rPr>
              <w:t xml:space="preserve"> ± 7</w:t>
            </w:r>
            <w:r w:rsidR="00891223" w:rsidRPr="00891223">
              <w:rPr>
                <w:rFonts w:ascii="Times New Roman" w:hAnsi="Times New Roman" w:cs="Times New Roman"/>
                <w:sz w:val="24"/>
                <w:szCs w:val="24"/>
              </w:rPr>
              <w:t>,02</w:t>
            </w:r>
            <w:r w:rsidRPr="00891223">
              <w:rPr>
                <w:rFonts w:ascii="Times New Roman" w:hAnsi="Times New Roman" w:cs="Times New Roman"/>
                <w:sz w:val="24"/>
                <w:szCs w:val="24"/>
              </w:rPr>
              <w:t xml:space="preserve"> b</w:t>
            </w:r>
          </w:p>
        </w:tc>
        <w:tc>
          <w:tcPr>
            <w:tcW w:w="1232" w:type="pct"/>
            <w:tcBorders>
              <w:top w:val="single" w:sz="12" w:space="0" w:color="auto"/>
            </w:tcBorders>
            <w:vAlign w:val="center"/>
          </w:tcPr>
          <w:p w14:paraId="5DF1042C" w14:textId="7F4067B8"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43</w:t>
            </w:r>
            <w:r w:rsidR="00891223">
              <w:rPr>
                <w:rFonts w:ascii="Times New Roman" w:hAnsi="Times New Roman" w:cs="Times New Roman"/>
                <w:sz w:val="24"/>
                <w:szCs w:val="24"/>
              </w:rPr>
              <w:t>,</w:t>
            </w:r>
            <w:r w:rsidRPr="00891223">
              <w:rPr>
                <w:rFonts w:ascii="Times New Roman" w:hAnsi="Times New Roman" w:cs="Times New Roman"/>
                <w:sz w:val="24"/>
                <w:szCs w:val="24"/>
              </w:rPr>
              <w:t>86 ± 7</w:t>
            </w:r>
            <w:r w:rsidR="00891223">
              <w:rPr>
                <w:rFonts w:ascii="Times New Roman" w:hAnsi="Times New Roman" w:cs="Times New Roman"/>
                <w:sz w:val="24"/>
                <w:szCs w:val="24"/>
              </w:rPr>
              <w:t>,</w:t>
            </w:r>
            <w:r w:rsidRPr="00891223">
              <w:rPr>
                <w:rFonts w:ascii="Times New Roman" w:hAnsi="Times New Roman" w:cs="Times New Roman"/>
                <w:sz w:val="24"/>
                <w:szCs w:val="24"/>
              </w:rPr>
              <w:t>02 b</w:t>
            </w:r>
          </w:p>
        </w:tc>
      </w:tr>
      <w:tr w:rsidR="00AA2DEA" w:rsidRPr="00CE1599" w14:paraId="0EEE8C6E" w14:textId="77777777" w:rsidTr="00D06AED">
        <w:trPr>
          <w:trHeight w:val="149"/>
          <w:jc w:val="center"/>
        </w:trPr>
        <w:tc>
          <w:tcPr>
            <w:tcW w:w="691" w:type="pct"/>
            <w:vMerge/>
            <w:vAlign w:val="center"/>
          </w:tcPr>
          <w:p w14:paraId="06EFAAC1" w14:textId="77777777" w:rsidR="00AA2DEA" w:rsidRPr="00891223" w:rsidRDefault="00AA2DEA" w:rsidP="00D06AED">
            <w:pPr>
              <w:jc w:val="center"/>
              <w:rPr>
                <w:rFonts w:ascii="Times New Roman" w:hAnsi="Times New Roman" w:cs="Times New Roman"/>
                <w:sz w:val="24"/>
                <w:szCs w:val="24"/>
              </w:rPr>
            </w:pPr>
          </w:p>
        </w:tc>
        <w:tc>
          <w:tcPr>
            <w:tcW w:w="999" w:type="pct"/>
            <w:vAlign w:val="center"/>
          </w:tcPr>
          <w:p w14:paraId="33765468" w14:textId="6AA74603"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0</w:t>
            </w:r>
            <w:r w:rsidR="00891223" w:rsidRPr="00891223">
              <w:rPr>
                <w:rFonts w:ascii="Times New Roman" w:hAnsi="Times New Roman" w:cs="Times New Roman"/>
                <w:sz w:val="24"/>
                <w:szCs w:val="24"/>
              </w:rPr>
              <w:t>,</w:t>
            </w:r>
            <w:r w:rsidRPr="00891223">
              <w:rPr>
                <w:rFonts w:ascii="Times New Roman" w:hAnsi="Times New Roman" w:cs="Times New Roman"/>
                <w:sz w:val="24"/>
                <w:szCs w:val="24"/>
              </w:rPr>
              <w:t>4</w:t>
            </w:r>
          </w:p>
        </w:tc>
        <w:tc>
          <w:tcPr>
            <w:tcW w:w="923" w:type="pct"/>
            <w:vAlign w:val="center"/>
          </w:tcPr>
          <w:p w14:paraId="5D90DD48" w14:textId="663E6592"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3</w:t>
            </w:r>
            <w:r w:rsidR="00891223" w:rsidRPr="00891223">
              <w:rPr>
                <w:rFonts w:ascii="Times New Roman" w:hAnsi="Times New Roman" w:cs="Times New Roman"/>
                <w:sz w:val="24"/>
                <w:szCs w:val="24"/>
              </w:rPr>
              <w:t>,</w:t>
            </w:r>
            <w:r w:rsidRPr="00891223">
              <w:rPr>
                <w:rFonts w:ascii="Times New Roman" w:hAnsi="Times New Roman" w:cs="Times New Roman"/>
                <w:sz w:val="24"/>
                <w:szCs w:val="24"/>
              </w:rPr>
              <w:t>3 ± 3</w:t>
            </w:r>
            <w:r w:rsidR="00891223" w:rsidRPr="00891223">
              <w:rPr>
                <w:rFonts w:ascii="Times New Roman" w:hAnsi="Times New Roman" w:cs="Times New Roman"/>
                <w:sz w:val="24"/>
                <w:szCs w:val="24"/>
              </w:rPr>
              <w:t>,</w:t>
            </w:r>
            <w:r w:rsidRPr="00891223">
              <w:rPr>
                <w:rFonts w:ascii="Times New Roman" w:hAnsi="Times New Roman" w:cs="Times New Roman"/>
                <w:sz w:val="24"/>
                <w:szCs w:val="24"/>
              </w:rPr>
              <w:t>3 ab</w:t>
            </w:r>
          </w:p>
        </w:tc>
        <w:tc>
          <w:tcPr>
            <w:tcW w:w="1155" w:type="pct"/>
            <w:vAlign w:val="center"/>
          </w:tcPr>
          <w:p w14:paraId="1985F700" w14:textId="2046994D"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40</w:t>
            </w:r>
            <w:r w:rsidR="00891223">
              <w:rPr>
                <w:rFonts w:ascii="Times New Roman" w:hAnsi="Times New Roman" w:cs="Times New Roman"/>
                <w:sz w:val="24"/>
                <w:szCs w:val="24"/>
              </w:rPr>
              <w:t>,</w:t>
            </w:r>
            <w:r w:rsidRPr="00891223">
              <w:rPr>
                <w:rFonts w:ascii="Times New Roman" w:hAnsi="Times New Roman" w:cs="Times New Roman"/>
                <w:sz w:val="24"/>
                <w:szCs w:val="24"/>
              </w:rPr>
              <w:t>35 ± 3</w:t>
            </w:r>
            <w:r w:rsidR="00891223">
              <w:rPr>
                <w:rFonts w:ascii="Times New Roman" w:hAnsi="Times New Roman" w:cs="Times New Roman"/>
                <w:sz w:val="24"/>
                <w:szCs w:val="24"/>
              </w:rPr>
              <w:t>,</w:t>
            </w:r>
            <w:r w:rsidRPr="00891223">
              <w:rPr>
                <w:rFonts w:ascii="Times New Roman" w:hAnsi="Times New Roman" w:cs="Times New Roman"/>
                <w:sz w:val="24"/>
                <w:szCs w:val="24"/>
              </w:rPr>
              <w:t>51 ab</w:t>
            </w:r>
          </w:p>
        </w:tc>
        <w:tc>
          <w:tcPr>
            <w:tcW w:w="1232" w:type="pct"/>
            <w:vAlign w:val="center"/>
          </w:tcPr>
          <w:p w14:paraId="43618315" w14:textId="5335F499"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61</w:t>
            </w:r>
            <w:r w:rsidR="00891223">
              <w:rPr>
                <w:rFonts w:ascii="Times New Roman" w:hAnsi="Times New Roman" w:cs="Times New Roman"/>
                <w:sz w:val="24"/>
                <w:szCs w:val="24"/>
              </w:rPr>
              <w:t>,</w:t>
            </w:r>
            <w:r w:rsidRPr="00891223">
              <w:rPr>
                <w:rFonts w:ascii="Times New Roman" w:hAnsi="Times New Roman" w:cs="Times New Roman"/>
                <w:sz w:val="24"/>
                <w:szCs w:val="24"/>
              </w:rPr>
              <w:t>4 ± 3</w:t>
            </w:r>
            <w:r w:rsidR="00891223">
              <w:rPr>
                <w:rFonts w:ascii="Times New Roman" w:hAnsi="Times New Roman" w:cs="Times New Roman"/>
                <w:sz w:val="24"/>
                <w:szCs w:val="24"/>
              </w:rPr>
              <w:t>,</w:t>
            </w:r>
            <w:r w:rsidRPr="00891223">
              <w:rPr>
                <w:rFonts w:ascii="Times New Roman" w:hAnsi="Times New Roman" w:cs="Times New Roman"/>
                <w:sz w:val="24"/>
                <w:szCs w:val="24"/>
              </w:rPr>
              <w:t>51 ab</w:t>
            </w:r>
          </w:p>
        </w:tc>
      </w:tr>
      <w:tr w:rsidR="00AA2DEA" w:rsidRPr="00CE1599" w14:paraId="5E2EB536" w14:textId="77777777" w:rsidTr="00D06AED">
        <w:trPr>
          <w:trHeight w:val="290"/>
          <w:jc w:val="center"/>
        </w:trPr>
        <w:tc>
          <w:tcPr>
            <w:tcW w:w="691" w:type="pct"/>
            <w:vMerge/>
            <w:tcBorders>
              <w:bottom w:val="single" w:sz="4" w:space="0" w:color="auto"/>
            </w:tcBorders>
            <w:vAlign w:val="center"/>
          </w:tcPr>
          <w:p w14:paraId="708E1C98" w14:textId="77777777" w:rsidR="00AA2DEA" w:rsidRPr="00891223" w:rsidRDefault="00AA2DEA" w:rsidP="00D06AED">
            <w:pPr>
              <w:jc w:val="center"/>
              <w:rPr>
                <w:rFonts w:ascii="Times New Roman" w:hAnsi="Times New Roman" w:cs="Times New Roman"/>
                <w:sz w:val="24"/>
                <w:szCs w:val="24"/>
              </w:rPr>
            </w:pPr>
          </w:p>
        </w:tc>
        <w:tc>
          <w:tcPr>
            <w:tcW w:w="999" w:type="pct"/>
            <w:tcBorders>
              <w:bottom w:val="single" w:sz="4" w:space="0" w:color="auto"/>
            </w:tcBorders>
            <w:vAlign w:val="center"/>
          </w:tcPr>
          <w:p w14:paraId="16EBDBBF" w14:textId="6168FA8A"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0</w:t>
            </w:r>
            <w:r w:rsidR="00891223" w:rsidRPr="00891223">
              <w:rPr>
                <w:rFonts w:ascii="Times New Roman" w:hAnsi="Times New Roman" w:cs="Times New Roman"/>
                <w:sz w:val="24"/>
                <w:szCs w:val="24"/>
              </w:rPr>
              <w:t>,</w:t>
            </w:r>
            <w:r w:rsidRPr="00891223">
              <w:rPr>
                <w:rFonts w:ascii="Times New Roman" w:hAnsi="Times New Roman" w:cs="Times New Roman"/>
                <w:sz w:val="24"/>
                <w:szCs w:val="24"/>
              </w:rPr>
              <w:t>6</w:t>
            </w:r>
          </w:p>
        </w:tc>
        <w:tc>
          <w:tcPr>
            <w:tcW w:w="923" w:type="pct"/>
            <w:tcBorders>
              <w:bottom w:val="single" w:sz="4" w:space="0" w:color="auto"/>
            </w:tcBorders>
            <w:vAlign w:val="center"/>
          </w:tcPr>
          <w:p w14:paraId="7159F0D8" w14:textId="661F5F69"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3</w:t>
            </w:r>
            <w:r w:rsidR="00891223" w:rsidRPr="00891223">
              <w:rPr>
                <w:rFonts w:ascii="Times New Roman" w:hAnsi="Times New Roman" w:cs="Times New Roman"/>
                <w:sz w:val="24"/>
                <w:szCs w:val="24"/>
              </w:rPr>
              <w:t>,</w:t>
            </w:r>
            <w:r w:rsidRPr="00891223">
              <w:rPr>
                <w:rFonts w:ascii="Times New Roman" w:hAnsi="Times New Roman" w:cs="Times New Roman"/>
                <w:sz w:val="24"/>
                <w:szCs w:val="24"/>
              </w:rPr>
              <w:t>3 ± 3</w:t>
            </w:r>
            <w:r w:rsidR="00891223" w:rsidRPr="00891223">
              <w:rPr>
                <w:rFonts w:ascii="Times New Roman" w:hAnsi="Times New Roman" w:cs="Times New Roman"/>
                <w:sz w:val="24"/>
                <w:szCs w:val="24"/>
              </w:rPr>
              <w:t>,</w:t>
            </w:r>
            <w:r w:rsidRPr="00891223">
              <w:rPr>
                <w:rFonts w:ascii="Times New Roman" w:hAnsi="Times New Roman" w:cs="Times New Roman"/>
                <w:sz w:val="24"/>
                <w:szCs w:val="24"/>
              </w:rPr>
              <w:t>3 ab</w:t>
            </w:r>
          </w:p>
        </w:tc>
        <w:tc>
          <w:tcPr>
            <w:tcW w:w="1155" w:type="pct"/>
            <w:tcBorders>
              <w:bottom w:val="single" w:sz="4" w:space="0" w:color="auto"/>
            </w:tcBorders>
            <w:vAlign w:val="center"/>
          </w:tcPr>
          <w:p w14:paraId="22799318" w14:textId="130B56ED"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26</w:t>
            </w:r>
            <w:r w:rsidR="00891223" w:rsidRPr="00891223">
              <w:rPr>
                <w:rFonts w:ascii="Times New Roman" w:hAnsi="Times New Roman" w:cs="Times New Roman"/>
                <w:sz w:val="24"/>
                <w:szCs w:val="24"/>
              </w:rPr>
              <w:t>,</w:t>
            </w:r>
            <w:r w:rsidRPr="00891223">
              <w:rPr>
                <w:rFonts w:ascii="Times New Roman" w:hAnsi="Times New Roman" w:cs="Times New Roman"/>
                <w:sz w:val="24"/>
                <w:szCs w:val="24"/>
              </w:rPr>
              <w:t>3</w:t>
            </w:r>
            <w:r w:rsidR="00891223" w:rsidRPr="00891223">
              <w:rPr>
                <w:rFonts w:ascii="Times New Roman" w:hAnsi="Times New Roman" w:cs="Times New Roman"/>
                <w:sz w:val="24"/>
                <w:szCs w:val="24"/>
              </w:rPr>
              <w:t>2</w:t>
            </w:r>
            <w:r w:rsidRPr="00891223">
              <w:rPr>
                <w:rFonts w:ascii="Times New Roman" w:hAnsi="Times New Roman" w:cs="Times New Roman"/>
                <w:sz w:val="24"/>
                <w:szCs w:val="24"/>
              </w:rPr>
              <w:t xml:space="preserve"> ± 6</w:t>
            </w:r>
            <w:r w:rsidR="00891223">
              <w:rPr>
                <w:rFonts w:ascii="Times New Roman" w:hAnsi="Times New Roman" w:cs="Times New Roman"/>
                <w:sz w:val="24"/>
                <w:szCs w:val="24"/>
              </w:rPr>
              <w:t>,</w:t>
            </w:r>
            <w:r w:rsidRPr="00891223">
              <w:rPr>
                <w:rFonts w:ascii="Times New Roman" w:hAnsi="Times New Roman" w:cs="Times New Roman"/>
                <w:sz w:val="24"/>
                <w:szCs w:val="24"/>
              </w:rPr>
              <w:t>08 b</w:t>
            </w:r>
          </w:p>
        </w:tc>
        <w:tc>
          <w:tcPr>
            <w:tcW w:w="1232" w:type="pct"/>
            <w:tcBorders>
              <w:bottom w:val="single" w:sz="4" w:space="0" w:color="auto"/>
            </w:tcBorders>
            <w:vAlign w:val="center"/>
          </w:tcPr>
          <w:p w14:paraId="2D0CC6AD" w14:textId="7B718E65"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47</w:t>
            </w:r>
            <w:r w:rsidR="00891223">
              <w:rPr>
                <w:rFonts w:ascii="Times New Roman" w:hAnsi="Times New Roman" w:cs="Times New Roman"/>
                <w:sz w:val="24"/>
                <w:szCs w:val="24"/>
              </w:rPr>
              <w:t>,</w:t>
            </w:r>
            <w:r w:rsidRPr="00891223">
              <w:rPr>
                <w:rFonts w:ascii="Times New Roman" w:hAnsi="Times New Roman" w:cs="Times New Roman"/>
                <w:sz w:val="24"/>
                <w:szCs w:val="24"/>
              </w:rPr>
              <w:t>37 ± 12</w:t>
            </w:r>
            <w:r w:rsidR="00891223">
              <w:rPr>
                <w:rFonts w:ascii="Times New Roman" w:hAnsi="Times New Roman" w:cs="Times New Roman"/>
                <w:sz w:val="24"/>
                <w:szCs w:val="24"/>
              </w:rPr>
              <w:t>,</w:t>
            </w:r>
            <w:r w:rsidRPr="00891223">
              <w:rPr>
                <w:rFonts w:ascii="Times New Roman" w:hAnsi="Times New Roman" w:cs="Times New Roman"/>
                <w:sz w:val="24"/>
                <w:szCs w:val="24"/>
              </w:rPr>
              <w:t>15 b</w:t>
            </w:r>
          </w:p>
        </w:tc>
      </w:tr>
      <w:tr w:rsidR="00AA2DEA" w:rsidRPr="00CE1599" w14:paraId="4E38AE54" w14:textId="77777777" w:rsidTr="00D06AED">
        <w:trPr>
          <w:trHeight w:val="139"/>
          <w:jc w:val="center"/>
        </w:trPr>
        <w:tc>
          <w:tcPr>
            <w:tcW w:w="691" w:type="pct"/>
            <w:vMerge w:val="restart"/>
            <w:tcBorders>
              <w:top w:val="single" w:sz="4" w:space="0" w:color="auto"/>
            </w:tcBorders>
            <w:vAlign w:val="center"/>
          </w:tcPr>
          <w:p w14:paraId="40EAB4B4" w14:textId="77777777"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želučano</w:t>
            </w:r>
          </w:p>
        </w:tc>
        <w:tc>
          <w:tcPr>
            <w:tcW w:w="999" w:type="pct"/>
            <w:tcBorders>
              <w:top w:val="single" w:sz="4" w:space="0" w:color="auto"/>
            </w:tcBorders>
            <w:vAlign w:val="center"/>
          </w:tcPr>
          <w:p w14:paraId="0723404D" w14:textId="7531570E"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0</w:t>
            </w:r>
            <w:r w:rsidR="00891223" w:rsidRPr="00891223">
              <w:rPr>
                <w:rFonts w:ascii="Times New Roman" w:hAnsi="Times New Roman" w:cs="Times New Roman"/>
                <w:sz w:val="24"/>
                <w:szCs w:val="24"/>
              </w:rPr>
              <w:t>,</w:t>
            </w:r>
            <w:r w:rsidRPr="00891223">
              <w:rPr>
                <w:rFonts w:ascii="Times New Roman" w:hAnsi="Times New Roman" w:cs="Times New Roman"/>
                <w:sz w:val="24"/>
                <w:szCs w:val="24"/>
              </w:rPr>
              <w:t>2</w:t>
            </w:r>
          </w:p>
        </w:tc>
        <w:tc>
          <w:tcPr>
            <w:tcW w:w="923" w:type="pct"/>
            <w:tcBorders>
              <w:top w:val="single" w:sz="4" w:space="0" w:color="auto"/>
            </w:tcBorders>
            <w:vAlign w:val="center"/>
          </w:tcPr>
          <w:p w14:paraId="6E667474" w14:textId="5BDA716E"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16</w:t>
            </w:r>
            <w:r w:rsidR="00891223" w:rsidRPr="00891223">
              <w:rPr>
                <w:rFonts w:ascii="Times New Roman" w:hAnsi="Times New Roman" w:cs="Times New Roman"/>
                <w:sz w:val="24"/>
                <w:szCs w:val="24"/>
              </w:rPr>
              <w:t>,</w:t>
            </w:r>
            <w:r w:rsidRPr="00891223">
              <w:rPr>
                <w:rFonts w:ascii="Times New Roman" w:hAnsi="Times New Roman" w:cs="Times New Roman"/>
                <w:sz w:val="24"/>
                <w:szCs w:val="24"/>
              </w:rPr>
              <w:t>7 ± 6</w:t>
            </w:r>
            <w:r w:rsidR="00891223" w:rsidRPr="00891223">
              <w:rPr>
                <w:rFonts w:ascii="Times New Roman" w:hAnsi="Times New Roman" w:cs="Times New Roman"/>
                <w:sz w:val="24"/>
                <w:szCs w:val="24"/>
              </w:rPr>
              <w:t>,</w:t>
            </w:r>
            <w:r w:rsidRPr="00891223">
              <w:rPr>
                <w:rFonts w:ascii="Times New Roman" w:hAnsi="Times New Roman" w:cs="Times New Roman"/>
                <w:sz w:val="24"/>
                <w:szCs w:val="24"/>
              </w:rPr>
              <w:t>7 ab</w:t>
            </w:r>
          </w:p>
        </w:tc>
        <w:tc>
          <w:tcPr>
            <w:tcW w:w="1155" w:type="pct"/>
            <w:tcBorders>
              <w:top w:val="single" w:sz="4" w:space="0" w:color="auto"/>
            </w:tcBorders>
            <w:vAlign w:val="center"/>
          </w:tcPr>
          <w:p w14:paraId="6B8E85F7" w14:textId="7D1A5388"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47</w:t>
            </w:r>
            <w:r w:rsidR="00891223">
              <w:rPr>
                <w:rFonts w:ascii="Times New Roman" w:hAnsi="Times New Roman" w:cs="Times New Roman"/>
                <w:sz w:val="24"/>
                <w:szCs w:val="24"/>
              </w:rPr>
              <w:t>,</w:t>
            </w:r>
            <w:r w:rsidRPr="00891223">
              <w:rPr>
                <w:rFonts w:ascii="Times New Roman" w:hAnsi="Times New Roman" w:cs="Times New Roman"/>
                <w:sz w:val="24"/>
                <w:szCs w:val="24"/>
              </w:rPr>
              <w:t>37 ± 6</w:t>
            </w:r>
            <w:r w:rsidR="00891223">
              <w:rPr>
                <w:rFonts w:ascii="Times New Roman" w:hAnsi="Times New Roman" w:cs="Times New Roman"/>
                <w:sz w:val="24"/>
                <w:szCs w:val="24"/>
              </w:rPr>
              <w:t>,</w:t>
            </w:r>
            <w:r w:rsidRPr="00891223">
              <w:rPr>
                <w:rFonts w:ascii="Times New Roman" w:hAnsi="Times New Roman" w:cs="Times New Roman"/>
                <w:sz w:val="24"/>
                <w:szCs w:val="24"/>
              </w:rPr>
              <w:t>08 ab</w:t>
            </w:r>
          </w:p>
        </w:tc>
        <w:tc>
          <w:tcPr>
            <w:tcW w:w="1232" w:type="pct"/>
            <w:tcBorders>
              <w:top w:val="single" w:sz="4" w:space="0" w:color="auto"/>
            </w:tcBorders>
            <w:vAlign w:val="center"/>
          </w:tcPr>
          <w:p w14:paraId="55B65070" w14:textId="251CF004"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96</w:t>
            </w:r>
            <w:r w:rsidR="00891223">
              <w:rPr>
                <w:rFonts w:ascii="Times New Roman" w:hAnsi="Times New Roman" w:cs="Times New Roman"/>
                <w:sz w:val="24"/>
                <w:szCs w:val="24"/>
              </w:rPr>
              <w:t>,</w:t>
            </w:r>
            <w:r w:rsidRPr="00891223">
              <w:rPr>
                <w:rFonts w:ascii="Times New Roman" w:hAnsi="Times New Roman" w:cs="Times New Roman"/>
                <w:sz w:val="24"/>
                <w:szCs w:val="24"/>
              </w:rPr>
              <w:t>49 ± 3</w:t>
            </w:r>
            <w:r w:rsidR="00891223">
              <w:rPr>
                <w:rFonts w:ascii="Times New Roman" w:hAnsi="Times New Roman" w:cs="Times New Roman"/>
                <w:sz w:val="24"/>
                <w:szCs w:val="24"/>
              </w:rPr>
              <w:t>,</w:t>
            </w:r>
            <w:r w:rsidRPr="00891223">
              <w:rPr>
                <w:rFonts w:ascii="Times New Roman" w:hAnsi="Times New Roman" w:cs="Times New Roman"/>
                <w:sz w:val="24"/>
                <w:szCs w:val="24"/>
              </w:rPr>
              <w:t>51 a</w:t>
            </w:r>
          </w:p>
        </w:tc>
      </w:tr>
      <w:tr w:rsidR="00AA2DEA" w:rsidRPr="00CE1599" w14:paraId="4B4F6EFB" w14:textId="77777777" w:rsidTr="00D06AED">
        <w:trPr>
          <w:trHeight w:val="149"/>
          <w:jc w:val="center"/>
        </w:trPr>
        <w:tc>
          <w:tcPr>
            <w:tcW w:w="691" w:type="pct"/>
            <w:vMerge/>
          </w:tcPr>
          <w:p w14:paraId="6F84BDF4" w14:textId="77777777" w:rsidR="00AA2DEA" w:rsidRPr="00891223" w:rsidRDefault="00AA2DEA" w:rsidP="00D06AED">
            <w:pPr>
              <w:jc w:val="center"/>
              <w:rPr>
                <w:rFonts w:ascii="Times New Roman" w:hAnsi="Times New Roman" w:cs="Times New Roman"/>
                <w:sz w:val="24"/>
                <w:szCs w:val="24"/>
              </w:rPr>
            </w:pPr>
          </w:p>
        </w:tc>
        <w:tc>
          <w:tcPr>
            <w:tcW w:w="999" w:type="pct"/>
            <w:vAlign w:val="center"/>
          </w:tcPr>
          <w:p w14:paraId="527839FE" w14:textId="013762B7"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0</w:t>
            </w:r>
            <w:r w:rsidR="00891223" w:rsidRPr="00891223">
              <w:rPr>
                <w:rFonts w:ascii="Times New Roman" w:hAnsi="Times New Roman" w:cs="Times New Roman"/>
                <w:sz w:val="24"/>
                <w:szCs w:val="24"/>
              </w:rPr>
              <w:t>,</w:t>
            </w:r>
            <w:r w:rsidRPr="00891223">
              <w:rPr>
                <w:rFonts w:ascii="Times New Roman" w:hAnsi="Times New Roman" w:cs="Times New Roman"/>
                <w:sz w:val="24"/>
                <w:szCs w:val="24"/>
              </w:rPr>
              <w:t>4</w:t>
            </w:r>
          </w:p>
        </w:tc>
        <w:tc>
          <w:tcPr>
            <w:tcW w:w="923" w:type="pct"/>
            <w:vAlign w:val="center"/>
          </w:tcPr>
          <w:p w14:paraId="6955A4F4" w14:textId="2A9207CC"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26</w:t>
            </w:r>
            <w:r w:rsidR="00891223" w:rsidRPr="00891223">
              <w:rPr>
                <w:rFonts w:ascii="Times New Roman" w:hAnsi="Times New Roman" w:cs="Times New Roman"/>
                <w:sz w:val="24"/>
                <w:szCs w:val="24"/>
              </w:rPr>
              <w:t>,</w:t>
            </w:r>
            <w:r w:rsidRPr="00891223">
              <w:rPr>
                <w:rFonts w:ascii="Times New Roman" w:hAnsi="Times New Roman" w:cs="Times New Roman"/>
                <w:sz w:val="24"/>
                <w:szCs w:val="24"/>
              </w:rPr>
              <w:t>7 ± 3</w:t>
            </w:r>
            <w:r w:rsidR="00891223" w:rsidRPr="00891223">
              <w:rPr>
                <w:rFonts w:ascii="Times New Roman" w:hAnsi="Times New Roman" w:cs="Times New Roman"/>
                <w:sz w:val="24"/>
                <w:szCs w:val="24"/>
              </w:rPr>
              <w:t>,</w:t>
            </w:r>
            <w:r w:rsidRPr="00891223">
              <w:rPr>
                <w:rFonts w:ascii="Times New Roman" w:hAnsi="Times New Roman" w:cs="Times New Roman"/>
                <w:sz w:val="24"/>
                <w:szCs w:val="24"/>
              </w:rPr>
              <w:t>3 a</w:t>
            </w:r>
          </w:p>
        </w:tc>
        <w:tc>
          <w:tcPr>
            <w:tcW w:w="1155" w:type="pct"/>
            <w:vAlign w:val="center"/>
          </w:tcPr>
          <w:p w14:paraId="15A6231F" w14:textId="4B0FEC50"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57</w:t>
            </w:r>
            <w:r w:rsidR="00891223">
              <w:rPr>
                <w:rFonts w:ascii="Times New Roman" w:hAnsi="Times New Roman" w:cs="Times New Roman"/>
                <w:sz w:val="24"/>
                <w:szCs w:val="24"/>
              </w:rPr>
              <w:t>,</w:t>
            </w:r>
            <w:r w:rsidRPr="00891223">
              <w:rPr>
                <w:rFonts w:ascii="Times New Roman" w:hAnsi="Times New Roman" w:cs="Times New Roman"/>
                <w:sz w:val="24"/>
                <w:szCs w:val="24"/>
              </w:rPr>
              <w:t>89 ± 6</w:t>
            </w:r>
            <w:r w:rsidR="00891223">
              <w:rPr>
                <w:rFonts w:ascii="Times New Roman" w:hAnsi="Times New Roman" w:cs="Times New Roman"/>
                <w:sz w:val="24"/>
                <w:szCs w:val="24"/>
              </w:rPr>
              <w:t>,</w:t>
            </w:r>
            <w:r w:rsidRPr="00891223">
              <w:rPr>
                <w:rFonts w:ascii="Times New Roman" w:hAnsi="Times New Roman" w:cs="Times New Roman"/>
                <w:sz w:val="24"/>
                <w:szCs w:val="24"/>
              </w:rPr>
              <w:t>08 a</w:t>
            </w:r>
          </w:p>
        </w:tc>
        <w:tc>
          <w:tcPr>
            <w:tcW w:w="1232" w:type="pct"/>
            <w:vAlign w:val="center"/>
          </w:tcPr>
          <w:p w14:paraId="219E271E" w14:textId="34D2BD0B"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75</w:t>
            </w:r>
            <w:r w:rsidR="00891223">
              <w:rPr>
                <w:rFonts w:ascii="Times New Roman" w:hAnsi="Times New Roman" w:cs="Times New Roman"/>
                <w:sz w:val="24"/>
                <w:szCs w:val="24"/>
              </w:rPr>
              <w:t>,</w:t>
            </w:r>
            <w:r w:rsidRPr="00891223">
              <w:rPr>
                <w:rFonts w:ascii="Times New Roman" w:hAnsi="Times New Roman" w:cs="Times New Roman"/>
                <w:sz w:val="24"/>
                <w:szCs w:val="24"/>
              </w:rPr>
              <w:t>44 ± 3</w:t>
            </w:r>
            <w:r w:rsidR="00891223">
              <w:rPr>
                <w:rFonts w:ascii="Times New Roman" w:hAnsi="Times New Roman" w:cs="Times New Roman"/>
                <w:sz w:val="24"/>
                <w:szCs w:val="24"/>
              </w:rPr>
              <w:t>,</w:t>
            </w:r>
            <w:r w:rsidRPr="00891223">
              <w:rPr>
                <w:rFonts w:ascii="Times New Roman" w:hAnsi="Times New Roman" w:cs="Times New Roman"/>
                <w:sz w:val="24"/>
                <w:szCs w:val="24"/>
              </w:rPr>
              <w:t>51 ab</w:t>
            </w:r>
          </w:p>
        </w:tc>
      </w:tr>
      <w:tr w:rsidR="00AA2DEA" w:rsidRPr="00CE1599" w14:paraId="015D8AFF" w14:textId="77777777" w:rsidTr="00D06AED">
        <w:trPr>
          <w:trHeight w:val="290"/>
          <w:jc w:val="center"/>
        </w:trPr>
        <w:tc>
          <w:tcPr>
            <w:tcW w:w="691" w:type="pct"/>
            <w:vMerge/>
          </w:tcPr>
          <w:p w14:paraId="41617F28" w14:textId="77777777" w:rsidR="00AA2DEA" w:rsidRPr="00891223" w:rsidRDefault="00AA2DEA" w:rsidP="00D06AED">
            <w:pPr>
              <w:jc w:val="center"/>
              <w:rPr>
                <w:rFonts w:ascii="Times New Roman" w:hAnsi="Times New Roman" w:cs="Times New Roman"/>
                <w:sz w:val="24"/>
                <w:szCs w:val="24"/>
              </w:rPr>
            </w:pPr>
          </w:p>
        </w:tc>
        <w:tc>
          <w:tcPr>
            <w:tcW w:w="999" w:type="pct"/>
            <w:vAlign w:val="center"/>
          </w:tcPr>
          <w:p w14:paraId="5457F18E" w14:textId="6040BFB0"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0</w:t>
            </w:r>
            <w:r w:rsidR="00891223" w:rsidRPr="00891223">
              <w:rPr>
                <w:rFonts w:ascii="Times New Roman" w:hAnsi="Times New Roman" w:cs="Times New Roman"/>
                <w:sz w:val="24"/>
                <w:szCs w:val="24"/>
              </w:rPr>
              <w:t>,</w:t>
            </w:r>
            <w:r w:rsidRPr="00891223">
              <w:rPr>
                <w:rFonts w:ascii="Times New Roman" w:hAnsi="Times New Roman" w:cs="Times New Roman"/>
                <w:sz w:val="24"/>
                <w:szCs w:val="24"/>
              </w:rPr>
              <w:t>6</w:t>
            </w:r>
          </w:p>
        </w:tc>
        <w:tc>
          <w:tcPr>
            <w:tcW w:w="923" w:type="pct"/>
            <w:vAlign w:val="center"/>
          </w:tcPr>
          <w:p w14:paraId="4CDAAE20" w14:textId="6D21500F"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23</w:t>
            </w:r>
            <w:r w:rsidR="00891223" w:rsidRPr="00891223">
              <w:rPr>
                <w:rFonts w:ascii="Times New Roman" w:hAnsi="Times New Roman" w:cs="Times New Roman"/>
                <w:sz w:val="24"/>
                <w:szCs w:val="24"/>
              </w:rPr>
              <w:t>,</w:t>
            </w:r>
            <w:r w:rsidRPr="00891223">
              <w:rPr>
                <w:rFonts w:ascii="Times New Roman" w:hAnsi="Times New Roman" w:cs="Times New Roman"/>
                <w:sz w:val="24"/>
                <w:szCs w:val="24"/>
              </w:rPr>
              <w:t>3 ± 8</w:t>
            </w:r>
            <w:r w:rsidR="00891223" w:rsidRPr="00891223">
              <w:rPr>
                <w:rFonts w:ascii="Times New Roman" w:hAnsi="Times New Roman" w:cs="Times New Roman"/>
                <w:sz w:val="24"/>
                <w:szCs w:val="24"/>
              </w:rPr>
              <w:t>,</w:t>
            </w:r>
            <w:r w:rsidRPr="00891223">
              <w:rPr>
                <w:rFonts w:ascii="Times New Roman" w:hAnsi="Times New Roman" w:cs="Times New Roman"/>
                <w:sz w:val="24"/>
                <w:szCs w:val="24"/>
              </w:rPr>
              <w:t>8 ab</w:t>
            </w:r>
          </w:p>
        </w:tc>
        <w:tc>
          <w:tcPr>
            <w:tcW w:w="1155" w:type="pct"/>
            <w:vAlign w:val="center"/>
          </w:tcPr>
          <w:p w14:paraId="7C56DDC9" w14:textId="1F15593E"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47</w:t>
            </w:r>
            <w:r w:rsidR="00891223">
              <w:rPr>
                <w:rFonts w:ascii="Times New Roman" w:hAnsi="Times New Roman" w:cs="Times New Roman"/>
                <w:sz w:val="24"/>
                <w:szCs w:val="24"/>
              </w:rPr>
              <w:t>,</w:t>
            </w:r>
            <w:r w:rsidRPr="00891223">
              <w:rPr>
                <w:rFonts w:ascii="Times New Roman" w:hAnsi="Times New Roman" w:cs="Times New Roman"/>
                <w:sz w:val="24"/>
                <w:szCs w:val="24"/>
              </w:rPr>
              <w:t>37 ± 6</w:t>
            </w:r>
            <w:r w:rsidR="00891223">
              <w:rPr>
                <w:rFonts w:ascii="Times New Roman" w:hAnsi="Times New Roman" w:cs="Times New Roman"/>
                <w:sz w:val="24"/>
                <w:szCs w:val="24"/>
              </w:rPr>
              <w:t>,</w:t>
            </w:r>
            <w:r w:rsidRPr="00891223">
              <w:rPr>
                <w:rFonts w:ascii="Times New Roman" w:hAnsi="Times New Roman" w:cs="Times New Roman"/>
                <w:sz w:val="24"/>
                <w:szCs w:val="24"/>
              </w:rPr>
              <w:t>08 ab</w:t>
            </w:r>
          </w:p>
        </w:tc>
        <w:tc>
          <w:tcPr>
            <w:tcW w:w="1232" w:type="pct"/>
            <w:vAlign w:val="center"/>
          </w:tcPr>
          <w:p w14:paraId="2B8751E5" w14:textId="5A23AD34"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78</w:t>
            </w:r>
            <w:r w:rsidR="00891223">
              <w:rPr>
                <w:rFonts w:ascii="Times New Roman" w:hAnsi="Times New Roman" w:cs="Times New Roman"/>
                <w:sz w:val="24"/>
                <w:szCs w:val="24"/>
              </w:rPr>
              <w:t>,</w:t>
            </w:r>
            <w:r w:rsidRPr="00891223">
              <w:rPr>
                <w:rFonts w:ascii="Times New Roman" w:hAnsi="Times New Roman" w:cs="Times New Roman"/>
                <w:sz w:val="24"/>
                <w:szCs w:val="24"/>
              </w:rPr>
              <w:t>95 ± 12</w:t>
            </w:r>
            <w:r w:rsidR="00891223">
              <w:rPr>
                <w:rFonts w:ascii="Times New Roman" w:hAnsi="Times New Roman" w:cs="Times New Roman"/>
                <w:sz w:val="24"/>
                <w:szCs w:val="24"/>
              </w:rPr>
              <w:t>,</w:t>
            </w:r>
            <w:r w:rsidRPr="00891223">
              <w:rPr>
                <w:rFonts w:ascii="Times New Roman" w:hAnsi="Times New Roman" w:cs="Times New Roman"/>
                <w:sz w:val="24"/>
                <w:szCs w:val="24"/>
              </w:rPr>
              <w:t>16 ab</w:t>
            </w:r>
          </w:p>
        </w:tc>
      </w:tr>
      <w:tr w:rsidR="00AA2DEA" w:rsidRPr="00CE1599" w14:paraId="493837BE" w14:textId="77777777" w:rsidTr="00D06AED">
        <w:trPr>
          <w:trHeight w:val="145"/>
          <w:jc w:val="center"/>
        </w:trPr>
        <w:tc>
          <w:tcPr>
            <w:tcW w:w="1690" w:type="pct"/>
            <w:gridSpan w:val="2"/>
            <w:tcBorders>
              <w:bottom w:val="single" w:sz="12" w:space="0" w:color="auto"/>
            </w:tcBorders>
          </w:tcPr>
          <w:p w14:paraId="7CAA1314" w14:textId="77777777" w:rsidR="00AA2DEA" w:rsidRPr="00891223" w:rsidRDefault="00AA2DEA" w:rsidP="00D06AED">
            <w:pPr>
              <w:tabs>
                <w:tab w:val="left" w:pos="1540"/>
              </w:tabs>
              <w:rPr>
                <w:rFonts w:ascii="Times New Roman" w:hAnsi="Times New Roman" w:cs="Times New Roman"/>
                <w:b/>
                <w:bCs/>
                <w:sz w:val="24"/>
                <w:szCs w:val="24"/>
              </w:rPr>
            </w:pPr>
            <w:r w:rsidRPr="00891223">
              <w:rPr>
                <w:rFonts w:ascii="Times New Roman" w:hAnsi="Times New Roman" w:cs="Times New Roman"/>
                <w:b/>
                <w:bCs/>
                <w:sz w:val="24"/>
                <w:szCs w:val="24"/>
              </w:rPr>
              <w:t>HSD p=0.05**</w:t>
            </w:r>
          </w:p>
        </w:tc>
        <w:tc>
          <w:tcPr>
            <w:tcW w:w="923" w:type="pct"/>
            <w:tcBorders>
              <w:bottom w:val="single" w:sz="12" w:space="0" w:color="auto"/>
            </w:tcBorders>
          </w:tcPr>
          <w:p w14:paraId="23AADA2F" w14:textId="5942A135"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25</w:t>
            </w:r>
            <w:r w:rsidR="00891223" w:rsidRPr="00891223">
              <w:rPr>
                <w:rFonts w:ascii="Times New Roman" w:hAnsi="Times New Roman" w:cs="Times New Roman"/>
                <w:sz w:val="24"/>
                <w:szCs w:val="24"/>
              </w:rPr>
              <w:t>,</w:t>
            </w:r>
            <w:r w:rsidRPr="00891223">
              <w:rPr>
                <w:rFonts w:ascii="Times New Roman" w:hAnsi="Times New Roman" w:cs="Times New Roman"/>
                <w:sz w:val="24"/>
                <w:szCs w:val="24"/>
              </w:rPr>
              <w:t>33</w:t>
            </w:r>
          </w:p>
        </w:tc>
        <w:tc>
          <w:tcPr>
            <w:tcW w:w="1155" w:type="pct"/>
            <w:tcBorders>
              <w:bottom w:val="single" w:sz="12" w:space="0" w:color="auto"/>
            </w:tcBorders>
          </w:tcPr>
          <w:p w14:paraId="6C80FC16" w14:textId="5A2183F6"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28</w:t>
            </w:r>
            <w:r w:rsidR="00891223">
              <w:rPr>
                <w:rFonts w:ascii="Times New Roman" w:hAnsi="Times New Roman" w:cs="Times New Roman"/>
                <w:sz w:val="24"/>
                <w:szCs w:val="24"/>
              </w:rPr>
              <w:t>,</w:t>
            </w:r>
            <w:r w:rsidRPr="00891223">
              <w:rPr>
                <w:rFonts w:ascii="Times New Roman" w:hAnsi="Times New Roman" w:cs="Times New Roman"/>
                <w:sz w:val="24"/>
                <w:szCs w:val="24"/>
              </w:rPr>
              <w:t>11</w:t>
            </w:r>
          </w:p>
        </w:tc>
        <w:tc>
          <w:tcPr>
            <w:tcW w:w="1232" w:type="pct"/>
            <w:tcBorders>
              <w:bottom w:val="single" w:sz="12" w:space="0" w:color="auto"/>
            </w:tcBorders>
          </w:tcPr>
          <w:p w14:paraId="2B53CEFB" w14:textId="06F3544E" w:rsidR="00AA2DEA" w:rsidRPr="00891223" w:rsidRDefault="00AA2DEA" w:rsidP="00D06AED">
            <w:pPr>
              <w:jc w:val="center"/>
              <w:rPr>
                <w:rFonts w:ascii="Times New Roman" w:hAnsi="Times New Roman" w:cs="Times New Roman"/>
                <w:sz w:val="24"/>
                <w:szCs w:val="24"/>
              </w:rPr>
            </w:pPr>
            <w:r w:rsidRPr="00891223">
              <w:rPr>
                <w:rFonts w:ascii="Times New Roman" w:hAnsi="Times New Roman" w:cs="Times New Roman"/>
                <w:sz w:val="24"/>
                <w:szCs w:val="24"/>
              </w:rPr>
              <w:t>35</w:t>
            </w:r>
            <w:r w:rsidR="00891223">
              <w:rPr>
                <w:rFonts w:ascii="Times New Roman" w:hAnsi="Times New Roman" w:cs="Times New Roman"/>
                <w:sz w:val="24"/>
                <w:szCs w:val="24"/>
              </w:rPr>
              <w:t>,</w:t>
            </w:r>
            <w:r w:rsidRPr="00891223">
              <w:rPr>
                <w:rFonts w:ascii="Times New Roman" w:hAnsi="Times New Roman" w:cs="Times New Roman"/>
                <w:sz w:val="24"/>
                <w:szCs w:val="24"/>
              </w:rPr>
              <w:t>35</w:t>
            </w:r>
          </w:p>
        </w:tc>
      </w:tr>
    </w:tbl>
    <w:p w14:paraId="0CBF5595" w14:textId="77777777" w:rsidR="00AA2DEA" w:rsidRDefault="00AA2DEA" w:rsidP="00D06AED">
      <w:pPr>
        <w:spacing w:after="0" w:line="240" w:lineRule="auto"/>
        <w:rPr>
          <w:sz w:val="20"/>
          <w:szCs w:val="20"/>
        </w:rPr>
      </w:pPr>
      <w:r>
        <w:rPr>
          <w:sz w:val="20"/>
          <w:szCs w:val="20"/>
        </w:rPr>
        <w:t>*vrijednosti označene istim slovom signifikantno se ne razlikuju (p&gt;0.05; HSD test)</w:t>
      </w:r>
    </w:p>
    <w:p w14:paraId="2342FBA3" w14:textId="77777777" w:rsidR="00AA2DEA" w:rsidRDefault="00AA2DEA" w:rsidP="00D06AED">
      <w:pPr>
        <w:spacing w:line="240" w:lineRule="auto"/>
        <w:rPr>
          <w:sz w:val="20"/>
          <w:szCs w:val="20"/>
        </w:rPr>
      </w:pPr>
      <w:r>
        <w:rPr>
          <w:sz w:val="20"/>
          <w:szCs w:val="20"/>
        </w:rPr>
        <w:t>**HSD je utvrđen usporedbom učinkovitosti apitoksina između primijenjenih koncentracija za svako očitavanje</w:t>
      </w:r>
    </w:p>
    <w:p w14:paraId="3432BD7A" w14:textId="77777777" w:rsidR="00AA2DEA" w:rsidRDefault="00AA2DEA" w:rsidP="00B905A4">
      <w:pPr>
        <w:spacing w:line="360" w:lineRule="auto"/>
        <w:rPr>
          <w:rFonts w:cs="Times New Roman"/>
          <w:color w:val="000000"/>
          <w:szCs w:val="24"/>
        </w:rPr>
      </w:pPr>
    </w:p>
    <w:p w14:paraId="080A00E0" w14:textId="4339F800" w:rsidR="00DA2A34" w:rsidRPr="00AA2DEA" w:rsidRDefault="00B830A1" w:rsidP="00B905A4">
      <w:pPr>
        <w:pStyle w:val="Naslov3"/>
        <w:spacing w:line="360" w:lineRule="auto"/>
        <w:rPr>
          <w:rFonts w:ascii="Times New Roman" w:hAnsi="Times New Roman" w:cs="Times New Roman"/>
          <w:b/>
          <w:bCs/>
          <w:color w:val="auto"/>
        </w:rPr>
      </w:pPr>
      <w:bookmarkStart w:id="31" w:name="_Toc49696812"/>
      <w:r w:rsidRPr="00AA2DEA">
        <w:rPr>
          <w:rFonts w:ascii="Times New Roman" w:hAnsi="Times New Roman" w:cs="Times New Roman"/>
          <w:b/>
          <w:bCs/>
          <w:color w:val="auto"/>
        </w:rPr>
        <w:t>4</w:t>
      </w:r>
      <w:r w:rsidR="00DA2A34" w:rsidRPr="00AA2DEA">
        <w:rPr>
          <w:rFonts w:ascii="Times New Roman" w:hAnsi="Times New Roman" w:cs="Times New Roman"/>
          <w:b/>
          <w:bCs/>
          <w:color w:val="auto"/>
        </w:rPr>
        <w:t>.2.</w:t>
      </w:r>
      <w:r w:rsidR="0022209C" w:rsidRPr="00AA2DEA">
        <w:rPr>
          <w:rFonts w:ascii="Times New Roman" w:hAnsi="Times New Roman" w:cs="Times New Roman"/>
          <w:b/>
          <w:bCs/>
          <w:color w:val="auto"/>
        </w:rPr>
        <w:t>4</w:t>
      </w:r>
      <w:r w:rsidR="00DA2A34" w:rsidRPr="00AA2DEA">
        <w:rPr>
          <w:rFonts w:ascii="Times New Roman" w:hAnsi="Times New Roman" w:cs="Times New Roman"/>
          <w:b/>
          <w:bCs/>
          <w:color w:val="auto"/>
        </w:rPr>
        <w:t>. Učinkovitost apitoksina u suzbijanju žitnog ži</w:t>
      </w:r>
      <w:r w:rsidR="00AA2DEA">
        <w:rPr>
          <w:rFonts w:ascii="Times New Roman" w:hAnsi="Times New Roman" w:cs="Times New Roman"/>
          <w:b/>
          <w:bCs/>
          <w:color w:val="auto"/>
        </w:rPr>
        <w:t>ža</w:t>
      </w:r>
      <w:r w:rsidR="00DA2A34" w:rsidRPr="00AA2DEA">
        <w:rPr>
          <w:rFonts w:ascii="Times New Roman" w:hAnsi="Times New Roman" w:cs="Times New Roman"/>
          <w:b/>
          <w:bCs/>
          <w:color w:val="auto"/>
        </w:rPr>
        <w:t>ka</w:t>
      </w:r>
      <w:bookmarkEnd w:id="31"/>
    </w:p>
    <w:p w14:paraId="7211DFB1" w14:textId="2CE280CA" w:rsidR="00133A9A" w:rsidRDefault="00B1707E" w:rsidP="00D06AED">
      <w:pPr>
        <w:spacing w:line="360" w:lineRule="auto"/>
        <w:jc w:val="both"/>
        <w:rPr>
          <w:rStyle w:val="fontstyle01"/>
          <w:rFonts w:ascii="Times New Roman" w:eastAsiaTheme="majorEastAsia" w:hAnsi="Times New Roman" w:cs="Times New Roman"/>
          <w:b/>
          <w:bCs/>
          <w:sz w:val="24"/>
          <w:szCs w:val="24"/>
        </w:rPr>
      </w:pPr>
      <w:r>
        <w:rPr>
          <w:rFonts w:cs="Times New Roman"/>
          <w:b/>
          <w:bCs/>
          <w:szCs w:val="24"/>
        </w:rPr>
        <w:tab/>
      </w:r>
      <w:r w:rsidR="00AA2DEA">
        <w:rPr>
          <w:rFonts w:cs="Times New Roman"/>
          <w:szCs w:val="24"/>
        </w:rPr>
        <w:t xml:space="preserve">Utvrđena je učinkovitost </w:t>
      </w:r>
      <w:r w:rsidR="00BC65FB">
        <w:rPr>
          <w:rFonts w:cs="Times New Roman"/>
          <w:szCs w:val="24"/>
        </w:rPr>
        <w:t>mikrosfera</w:t>
      </w:r>
      <w:r w:rsidR="00AA2DEA">
        <w:rPr>
          <w:rFonts w:cs="Times New Roman"/>
          <w:szCs w:val="24"/>
        </w:rPr>
        <w:t xml:space="preserve"> apitoksina primijenjenih kontaktno i želučano u suzbijanju odraslih žitnih žižaka (</w:t>
      </w:r>
      <w:r w:rsidR="00AA2DEA" w:rsidRPr="00D46E41">
        <w:rPr>
          <w:rStyle w:val="fontstyle01"/>
          <w:rFonts w:ascii="Times New Roman" w:hAnsi="Times New Roman" w:cs="Times New Roman"/>
          <w:i/>
          <w:iCs/>
          <w:sz w:val="24"/>
          <w:szCs w:val="24"/>
        </w:rPr>
        <w:t>Sitophilus granarius</w:t>
      </w:r>
      <w:r w:rsidR="00AA2DEA">
        <w:rPr>
          <w:rStyle w:val="fontstyle01"/>
          <w:rFonts w:ascii="Times New Roman" w:hAnsi="Times New Roman" w:cs="Times New Roman"/>
          <w:sz w:val="24"/>
          <w:szCs w:val="24"/>
        </w:rPr>
        <w:t>) (</w:t>
      </w:r>
      <w:r w:rsidR="002104EE">
        <w:rPr>
          <w:rStyle w:val="fontstyle01"/>
          <w:rFonts w:ascii="Times New Roman" w:hAnsi="Times New Roman" w:cs="Times New Roman"/>
          <w:sz w:val="24"/>
          <w:szCs w:val="24"/>
        </w:rPr>
        <w:t>T</w:t>
      </w:r>
      <w:r w:rsidR="00AA2DEA">
        <w:rPr>
          <w:rStyle w:val="fontstyle01"/>
          <w:rFonts w:ascii="Times New Roman" w:hAnsi="Times New Roman" w:cs="Times New Roman"/>
          <w:sz w:val="24"/>
          <w:szCs w:val="24"/>
        </w:rPr>
        <w:t xml:space="preserve">ablica 11). Prva dva dana nakon tretiranja nije utvrđena značajna učinkovitost </w:t>
      </w:r>
      <w:r w:rsidR="00BC65FB">
        <w:rPr>
          <w:rStyle w:val="fontstyle01"/>
          <w:rFonts w:ascii="Times New Roman" w:hAnsi="Times New Roman" w:cs="Times New Roman"/>
          <w:sz w:val="24"/>
          <w:szCs w:val="24"/>
        </w:rPr>
        <w:t>mikrosfera</w:t>
      </w:r>
      <w:r w:rsidR="00AA2DEA">
        <w:rPr>
          <w:rStyle w:val="fontstyle01"/>
          <w:rFonts w:ascii="Times New Roman" w:hAnsi="Times New Roman" w:cs="Times New Roman"/>
          <w:sz w:val="24"/>
          <w:szCs w:val="24"/>
        </w:rPr>
        <w:t xml:space="preserve"> apitoksina na žitne žiške niti kontaktno niti želučano. Treći dan od tretiranja utvrđene su statistički značajne razlike između primijenjenih koncentracija. Kod oba načina primjene najbolji rezultat polučila je primjena najveće koncentracija (0,6 %). Zadnji dan očitavanja (96 sati od primjene) utvrđena je maksimalna učinkovitost od 40 % kod kontaktne primjene najveće koncentracije, te 48 % kod želučane primjene najveće koncentracije. Navedene vrijednosti i statistički su značajne u usporedbi s ostalim primijenjenim koncentracija, međutim one se međusobno ne razlikuju u signifikantnosti</w:t>
      </w:r>
      <w:r w:rsidR="00133A9A">
        <w:rPr>
          <w:rStyle w:val="fontstyle01"/>
          <w:rFonts w:ascii="Times New Roman" w:hAnsi="Times New Roman" w:cs="Times New Roman"/>
          <w:b/>
          <w:bCs/>
          <w:sz w:val="24"/>
          <w:szCs w:val="24"/>
        </w:rPr>
        <w:t>.</w:t>
      </w:r>
    </w:p>
    <w:p w14:paraId="5D004C91" w14:textId="77777777" w:rsidR="00A2547B" w:rsidRDefault="00A2547B" w:rsidP="00D06AED">
      <w:pPr>
        <w:spacing w:line="360" w:lineRule="auto"/>
        <w:jc w:val="both"/>
        <w:rPr>
          <w:rStyle w:val="fontstyle01"/>
          <w:rFonts w:ascii="Times New Roman" w:hAnsi="Times New Roman" w:cs="Times New Roman"/>
          <w:sz w:val="24"/>
          <w:szCs w:val="24"/>
        </w:rPr>
      </w:pPr>
      <w:r w:rsidRPr="00C8290A">
        <w:rPr>
          <w:rStyle w:val="fontstyle01"/>
          <w:rFonts w:ascii="Times New Roman" w:hAnsi="Times New Roman" w:cs="Times New Roman"/>
          <w:b/>
          <w:bCs/>
          <w:sz w:val="24"/>
          <w:szCs w:val="24"/>
        </w:rPr>
        <w:t>Tablica 11.</w:t>
      </w:r>
      <w:r>
        <w:rPr>
          <w:rStyle w:val="fontstyle01"/>
          <w:rFonts w:ascii="Times New Roman" w:hAnsi="Times New Roman" w:cs="Times New Roman"/>
          <w:sz w:val="24"/>
          <w:szCs w:val="24"/>
        </w:rPr>
        <w:t xml:space="preserve"> Učinkovitost mikrosfera apitoksina u suzbijanju vrste </w:t>
      </w:r>
      <w:r w:rsidRPr="00D46E41">
        <w:rPr>
          <w:rStyle w:val="fontstyle01"/>
          <w:rFonts w:ascii="Times New Roman" w:hAnsi="Times New Roman" w:cs="Times New Roman"/>
          <w:i/>
          <w:iCs/>
          <w:sz w:val="24"/>
          <w:szCs w:val="24"/>
        </w:rPr>
        <w:t>Sitophilus granarius</w:t>
      </w:r>
    </w:p>
    <w:tbl>
      <w:tblPr>
        <w:tblW w:w="9571" w:type="dxa"/>
        <w:jc w:val="center"/>
        <w:tblLook w:val="04A0" w:firstRow="1" w:lastRow="0" w:firstColumn="1" w:lastColumn="0" w:noHBand="0" w:noVBand="1"/>
      </w:tblPr>
      <w:tblGrid>
        <w:gridCol w:w="1584"/>
        <w:gridCol w:w="2034"/>
        <w:gridCol w:w="1425"/>
        <w:gridCol w:w="1281"/>
        <w:gridCol w:w="1653"/>
        <w:gridCol w:w="1594"/>
      </w:tblGrid>
      <w:tr w:rsidR="00A2547B" w:rsidRPr="00A3522F" w14:paraId="69F4CAD3" w14:textId="77777777" w:rsidTr="00D06AED">
        <w:trPr>
          <w:trHeight w:val="268"/>
          <w:jc w:val="center"/>
        </w:trPr>
        <w:tc>
          <w:tcPr>
            <w:tcW w:w="1584" w:type="dxa"/>
            <w:vMerge w:val="restart"/>
            <w:tcBorders>
              <w:top w:val="single" w:sz="12" w:space="0" w:color="auto"/>
            </w:tcBorders>
            <w:vAlign w:val="center"/>
          </w:tcPr>
          <w:p w14:paraId="6F86451E" w14:textId="77777777" w:rsidR="00A2547B" w:rsidRPr="00A3522F" w:rsidRDefault="00A2547B" w:rsidP="00D06AED">
            <w:pPr>
              <w:spacing w:after="0" w:line="240" w:lineRule="auto"/>
              <w:jc w:val="center"/>
              <w:rPr>
                <w:rStyle w:val="fontstyle01"/>
                <w:rFonts w:ascii="Times New Roman" w:hAnsi="Times New Roman"/>
                <w:b/>
                <w:bCs/>
                <w:sz w:val="24"/>
                <w:szCs w:val="24"/>
              </w:rPr>
            </w:pPr>
            <w:r w:rsidRPr="00A3522F">
              <w:rPr>
                <w:rStyle w:val="fontstyle01"/>
                <w:rFonts w:ascii="Times New Roman" w:hAnsi="Times New Roman"/>
                <w:b/>
                <w:bCs/>
                <w:sz w:val="24"/>
                <w:szCs w:val="24"/>
              </w:rPr>
              <w:t>Način primjene</w:t>
            </w:r>
          </w:p>
        </w:tc>
        <w:tc>
          <w:tcPr>
            <w:tcW w:w="2034" w:type="dxa"/>
            <w:vMerge w:val="restart"/>
            <w:tcBorders>
              <w:top w:val="single" w:sz="12" w:space="0" w:color="auto"/>
            </w:tcBorders>
            <w:shd w:val="clear" w:color="auto" w:fill="auto"/>
            <w:noWrap/>
            <w:vAlign w:val="center"/>
          </w:tcPr>
          <w:p w14:paraId="0D168610" w14:textId="77777777" w:rsidR="00A2547B" w:rsidRPr="00A3522F" w:rsidRDefault="00A2547B" w:rsidP="00D06AED">
            <w:pPr>
              <w:spacing w:after="0" w:line="240" w:lineRule="auto"/>
              <w:jc w:val="center"/>
              <w:rPr>
                <w:rStyle w:val="fontstyle01"/>
                <w:rFonts w:ascii="Times New Roman" w:hAnsi="Times New Roman"/>
                <w:b/>
                <w:bCs/>
                <w:sz w:val="24"/>
                <w:szCs w:val="24"/>
              </w:rPr>
            </w:pPr>
            <w:r w:rsidRPr="00A3522F">
              <w:rPr>
                <w:rStyle w:val="fontstyle01"/>
                <w:rFonts w:ascii="Times New Roman" w:hAnsi="Times New Roman"/>
                <w:b/>
                <w:bCs/>
                <w:sz w:val="24"/>
                <w:szCs w:val="24"/>
              </w:rPr>
              <w:t>Koncentracija</w:t>
            </w:r>
          </w:p>
          <w:p w14:paraId="3421D886" w14:textId="43961273" w:rsidR="00A2547B" w:rsidRPr="00A3522F" w:rsidRDefault="00BC65FB" w:rsidP="00D06AED">
            <w:pPr>
              <w:spacing w:after="0" w:line="240" w:lineRule="auto"/>
              <w:jc w:val="center"/>
              <w:rPr>
                <w:rStyle w:val="fontstyle01"/>
                <w:rFonts w:ascii="Times New Roman" w:hAnsi="Times New Roman"/>
                <w:b/>
                <w:bCs/>
                <w:sz w:val="24"/>
                <w:szCs w:val="24"/>
              </w:rPr>
            </w:pPr>
            <w:r>
              <w:rPr>
                <w:rStyle w:val="fontstyle01"/>
                <w:rFonts w:ascii="Times New Roman" w:hAnsi="Times New Roman"/>
                <w:b/>
                <w:bCs/>
                <w:sz w:val="24"/>
                <w:szCs w:val="24"/>
              </w:rPr>
              <w:t>mikrosfera</w:t>
            </w:r>
            <w:r w:rsidR="00A2547B" w:rsidRPr="00A3522F">
              <w:rPr>
                <w:rStyle w:val="fontstyle01"/>
                <w:rFonts w:ascii="Times New Roman" w:hAnsi="Times New Roman"/>
                <w:b/>
                <w:bCs/>
                <w:sz w:val="24"/>
                <w:szCs w:val="24"/>
              </w:rPr>
              <w:t xml:space="preserve"> apitoksina (%)</w:t>
            </w:r>
          </w:p>
        </w:tc>
        <w:tc>
          <w:tcPr>
            <w:tcW w:w="5953" w:type="dxa"/>
            <w:gridSpan w:val="4"/>
            <w:tcBorders>
              <w:top w:val="single" w:sz="12" w:space="0" w:color="auto"/>
            </w:tcBorders>
            <w:shd w:val="clear" w:color="auto" w:fill="auto"/>
            <w:noWrap/>
            <w:vAlign w:val="center"/>
          </w:tcPr>
          <w:p w14:paraId="117C55D0" w14:textId="77777777" w:rsidR="00A2547B" w:rsidRPr="00A3522F" w:rsidRDefault="00A2547B" w:rsidP="00D06AED">
            <w:pPr>
              <w:spacing w:after="0" w:line="240" w:lineRule="auto"/>
              <w:jc w:val="center"/>
              <w:rPr>
                <w:rStyle w:val="fontstyle01"/>
                <w:rFonts w:ascii="Times New Roman" w:hAnsi="Times New Roman"/>
                <w:b/>
                <w:bCs/>
                <w:sz w:val="24"/>
                <w:szCs w:val="24"/>
              </w:rPr>
            </w:pPr>
            <w:r w:rsidRPr="00A3522F">
              <w:rPr>
                <w:rStyle w:val="fontstyle01"/>
                <w:rFonts w:ascii="Times New Roman" w:hAnsi="Times New Roman"/>
                <w:b/>
                <w:bCs/>
                <w:sz w:val="24"/>
                <w:szCs w:val="24"/>
              </w:rPr>
              <w:t>Period nakon tretiranja (sati)</w:t>
            </w:r>
          </w:p>
        </w:tc>
      </w:tr>
      <w:tr w:rsidR="00A2547B" w:rsidRPr="00A3522F" w14:paraId="70B92085" w14:textId="77777777" w:rsidTr="00D06AED">
        <w:trPr>
          <w:trHeight w:val="268"/>
          <w:jc w:val="center"/>
        </w:trPr>
        <w:tc>
          <w:tcPr>
            <w:tcW w:w="1584" w:type="dxa"/>
            <w:vMerge/>
            <w:tcBorders>
              <w:bottom w:val="single" w:sz="12" w:space="0" w:color="auto"/>
            </w:tcBorders>
            <w:vAlign w:val="center"/>
          </w:tcPr>
          <w:p w14:paraId="6F15FEAE" w14:textId="77777777" w:rsidR="00A2547B" w:rsidRPr="00A3522F" w:rsidRDefault="00A2547B" w:rsidP="00D06AED">
            <w:pPr>
              <w:spacing w:after="0" w:line="240" w:lineRule="auto"/>
              <w:jc w:val="center"/>
              <w:rPr>
                <w:rStyle w:val="fontstyle01"/>
                <w:rFonts w:ascii="Times New Roman" w:hAnsi="Times New Roman"/>
                <w:b/>
                <w:bCs/>
                <w:sz w:val="24"/>
                <w:szCs w:val="24"/>
              </w:rPr>
            </w:pPr>
          </w:p>
        </w:tc>
        <w:tc>
          <w:tcPr>
            <w:tcW w:w="2034" w:type="dxa"/>
            <w:vMerge/>
            <w:tcBorders>
              <w:bottom w:val="single" w:sz="12" w:space="0" w:color="auto"/>
            </w:tcBorders>
            <w:shd w:val="clear" w:color="auto" w:fill="auto"/>
            <w:noWrap/>
            <w:vAlign w:val="center"/>
            <w:hideMark/>
          </w:tcPr>
          <w:p w14:paraId="39D846FB" w14:textId="77777777" w:rsidR="00A2547B" w:rsidRPr="00A3522F" w:rsidRDefault="00A2547B" w:rsidP="00D06AED">
            <w:pPr>
              <w:spacing w:after="0" w:line="240" w:lineRule="auto"/>
              <w:jc w:val="center"/>
              <w:rPr>
                <w:rStyle w:val="fontstyle01"/>
                <w:rFonts w:ascii="Times New Roman" w:hAnsi="Times New Roman"/>
                <w:b/>
                <w:bCs/>
                <w:sz w:val="24"/>
                <w:szCs w:val="24"/>
              </w:rPr>
            </w:pPr>
          </w:p>
        </w:tc>
        <w:tc>
          <w:tcPr>
            <w:tcW w:w="1425" w:type="dxa"/>
            <w:tcBorders>
              <w:bottom w:val="single" w:sz="12" w:space="0" w:color="auto"/>
            </w:tcBorders>
            <w:shd w:val="clear" w:color="auto" w:fill="auto"/>
            <w:noWrap/>
            <w:vAlign w:val="center"/>
            <w:hideMark/>
          </w:tcPr>
          <w:p w14:paraId="3927E912" w14:textId="77777777" w:rsidR="00A2547B" w:rsidRPr="00A3522F" w:rsidRDefault="00A2547B" w:rsidP="00D06AED">
            <w:pPr>
              <w:spacing w:after="0" w:line="240" w:lineRule="auto"/>
              <w:jc w:val="center"/>
              <w:rPr>
                <w:rStyle w:val="fontstyle01"/>
                <w:rFonts w:ascii="Times New Roman" w:hAnsi="Times New Roman"/>
                <w:b/>
                <w:bCs/>
                <w:sz w:val="24"/>
                <w:szCs w:val="24"/>
              </w:rPr>
            </w:pPr>
            <w:r w:rsidRPr="00A3522F">
              <w:rPr>
                <w:rStyle w:val="fontstyle01"/>
                <w:rFonts w:ascii="Times New Roman" w:hAnsi="Times New Roman"/>
                <w:b/>
                <w:bCs/>
                <w:sz w:val="24"/>
                <w:szCs w:val="24"/>
              </w:rPr>
              <w:t>24</w:t>
            </w:r>
          </w:p>
        </w:tc>
        <w:tc>
          <w:tcPr>
            <w:tcW w:w="1281" w:type="dxa"/>
            <w:tcBorders>
              <w:bottom w:val="single" w:sz="12" w:space="0" w:color="auto"/>
            </w:tcBorders>
            <w:shd w:val="clear" w:color="auto" w:fill="auto"/>
            <w:noWrap/>
            <w:vAlign w:val="center"/>
            <w:hideMark/>
          </w:tcPr>
          <w:p w14:paraId="4B2521DE" w14:textId="77777777" w:rsidR="00A2547B" w:rsidRPr="00A3522F" w:rsidRDefault="00A2547B" w:rsidP="00D06AED">
            <w:pPr>
              <w:spacing w:after="0" w:line="240" w:lineRule="auto"/>
              <w:jc w:val="center"/>
              <w:rPr>
                <w:rStyle w:val="fontstyle01"/>
                <w:rFonts w:ascii="Times New Roman" w:hAnsi="Times New Roman"/>
                <w:b/>
                <w:bCs/>
                <w:sz w:val="24"/>
                <w:szCs w:val="24"/>
              </w:rPr>
            </w:pPr>
            <w:r w:rsidRPr="00A3522F">
              <w:rPr>
                <w:rStyle w:val="fontstyle01"/>
                <w:rFonts w:ascii="Times New Roman" w:hAnsi="Times New Roman"/>
                <w:b/>
                <w:bCs/>
                <w:sz w:val="24"/>
                <w:szCs w:val="24"/>
              </w:rPr>
              <w:t xml:space="preserve">48 </w:t>
            </w:r>
          </w:p>
        </w:tc>
        <w:tc>
          <w:tcPr>
            <w:tcW w:w="1653" w:type="dxa"/>
            <w:tcBorders>
              <w:bottom w:val="single" w:sz="12" w:space="0" w:color="auto"/>
            </w:tcBorders>
            <w:shd w:val="clear" w:color="auto" w:fill="auto"/>
            <w:noWrap/>
            <w:vAlign w:val="center"/>
            <w:hideMark/>
          </w:tcPr>
          <w:p w14:paraId="6A9122AE" w14:textId="77777777" w:rsidR="00A2547B" w:rsidRPr="00A3522F" w:rsidRDefault="00A2547B" w:rsidP="00D06AED">
            <w:pPr>
              <w:spacing w:after="0" w:line="240" w:lineRule="auto"/>
              <w:jc w:val="center"/>
              <w:rPr>
                <w:rStyle w:val="fontstyle01"/>
                <w:rFonts w:ascii="Times New Roman" w:hAnsi="Times New Roman"/>
                <w:b/>
                <w:bCs/>
                <w:sz w:val="24"/>
                <w:szCs w:val="24"/>
              </w:rPr>
            </w:pPr>
            <w:r w:rsidRPr="00A3522F">
              <w:rPr>
                <w:rStyle w:val="fontstyle01"/>
                <w:rFonts w:ascii="Times New Roman" w:hAnsi="Times New Roman"/>
                <w:b/>
                <w:bCs/>
                <w:sz w:val="24"/>
                <w:szCs w:val="24"/>
              </w:rPr>
              <w:t xml:space="preserve">72 </w:t>
            </w:r>
          </w:p>
        </w:tc>
        <w:tc>
          <w:tcPr>
            <w:tcW w:w="1593" w:type="dxa"/>
            <w:tcBorders>
              <w:bottom w:val="single" w:sz="12" w:space="0" w:color="auto"/>
            </w:tcBorders>
            <w:shd w:val="clear" w:color="auto" w:fill="auto"/>
            <w:noWrap/>
            <w:vAlign w:val="center"/>
            <w:hideMark/>
          </w:tcPr>
          <w:p w14:paraId="5CEC4FAA" w14:textId="77777777" w:rsidR="00A2547B" w:rsidRPr="00A3522F" w:rsidRDefault="00A2547B" w:rsidP="00D06AED">
            <w:pPr>
              <w:spacing w:after="0" w:line="240" w:lineRule="auto"/>
              <w:jc w:val="center"/>
              <w:rPr>
                <w:rStyle w:val="fontstyle01"/>
                <w:rFonts w:ascii="Times New Roman" w:hAnsi="Times New Roman"/>
                <w:b/>
                <w:bCs/>
                <w:sz w:val="24"/>
                <w:szCs w:val="24"/>
              </w:rPr>
            </w:pPr>
            <w:r w:rsidRPr="00A3522F">
              <w:rPr>
                <w:rStyle w:val="fontstyle01"/>
                <w:rFonts w:ascii="Times New Roman" w:hAnsi="Times New Roman"/>
                <w:b/>
                <w:bCs/>
                <w:sz w:val="24"/>
                <w:szCs w:val="24"/>
              </w:rPr>
              <w:t xml:space="preserve">96 </w:t>
            </w:r>
          </w:p>
        </w:tc>
      </w:tr>
      <w:tr w:rsidR="00A2547B" w:rsidRPr="00A3522F" w14:paraId="72D6A659" w14:textId="77777777" w:rsidTr="00D06AED">
        <w:trPr>
          <w:trHeight w:val="261"/>
          <w:jc w:val="center"/>
        </w:trPr>
        <w:tc>
          <w:tcPr>
            <w:tcW w:w="1584" w:type="dxa"/>
            <w:vMerge w:val="restart"/>
            <w:tcBorders>
              <w:top w:val="single" w:sz="12" w:space="0" w:color="auto"/>
            </w:tcBorders>
            <w:vAlign w:val="center"/>
          </w:tcPr>
          <w:p w14:paraId="09218083"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kontaktno</w:t>
            </w:r>
          </w:p>
        </w:tc>
        <w:tc>
          <w:tcPr>
            <w:tcW w:w="2034" w:type="dxa"/>
            <w:tcBorders>
              <w:top w:val="single" w:sz="12" w:space="0" w:color="auto"/>
            </w:tcBorders>
            <w:shd w:val="clear" w:color="auto" w:fill="auto"/>
            <w:noWrap/>
            <w:vAlign w:val="bottom"/>
            <w:hideMark/>
          </w:tcPr>
          <w:p w14:paraId="654BCE2C"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 xml:space="preserve">0,2 </w:t>
            </w:r>
          </w:p>
        </w:tc>
        <w:tc>
          <w:tcPr>
            <w:tcW w:w="1425" w:type="dxa"/>
            <w:tcBorders>
              <w:top w:val="single" w:sz="12" w:space="0" w:color="auto"/>
            </w:tcBorders>
            <w:shd w:val="clear" w:color="auto" w:fill="auto"/>
            <w:noWrap/>
            <w:vAlign w:val="center"/>
            <w:hideMark/>
          </w:tcPr>
          <w:p w14:paraId="28314ABF"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2,5 ± 2,5</w:t>
            </w:r>
          </w:p>
        </w:tc>
        <w:tc>
          <w:tcPr>
            <w:tcW w:w="1281" w:type="dxa"/>
            <w:tcBorders>
              <w:top w:val="single" w:sz="12" w:space="0" w:color="auto"/>
            </w:tcBorders>
            <w:shd w:val="clear" w:color="auto" w:fill="auto"/>
            <w:noWrap/>
            <w:vAlign w:val="center"/>
            <w:hideMark/>
          </w:tcPr>
          <w:p w14:paraId="060D5649"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2,5 ± 2,5</w:t>
            </w:r>
          </w:p>
        </w:tc>
        <w:tc>
          <w:tcPr>
            <w:tcW w:w="1653" w:type="dxa"/>
            <w:tcBorders>
              <w:top w:val="single" w:sz="12" w:space="0" w:color="auto"/>
            </w:tcBorders>
            <w:shd w:val="clear" w:color="auto" w:fill="auto"/>
            <w:noWrap/>
            <w:vAlign w:val="center"/>
            <w:hideMark/>
          </w:tcPr>
          <w:p w14:paraId="48B3DA47"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0,6 ± 4,6 b</w:t>
            </w:r>
          </w:p>
        </w:tc>
        <w:tc>
          <w:tcPr>
            <w:tcW w:w="1593" w:type="dxa"/>
            <w:tcBorders>
              <w:top w:val="single" w:sz="12" w:space="0" w:color="auto"/>
            </w:tcBorders>
            <w:shd w:val="clear" w:color="auto" w:fill="auto"/>
            <w:noWrap/>
            <w:vAlign w:val="center"/>
            <w:hideMark/>
          </w:tcPr>
          <w:p w14:paraId="36C9B2A1"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12,2 ± 2 b</w:t>
            </w:r>
          </w:p>
        </w:tc>
      </w:tr>
      <w:tr w:rsidR="00A2547B" w:rsidRPr="00A3522F" w14:paraId="41985DF7" w14:textId="77777777" w:rsidTr="00D06AED">
        <w:trPr>
          <w:trHeight w:val="261"/>
          <w:jc w:val="center"/>
        </w:trPr>
        <w:tc>
          <w:tcPr>
            <w:tcW w:w="1584" w:type="dxa"/>
            <w:vMerge/>
            <w:vAlign w:val="center"/>
          </w:tcPr>
          <w:p w14:paraId="2FB898B2" w14:textId="77777777" w:rsidR="00A2547B" w:rsidRPr="00A3522F" w:rsidRDefault="00A2547B" w:rsidP="00D06AED">
            <w:pPr>
              <w:spacing w:after="0" w:line="240" w:lineRule="auto"/>
              <w:jc w:val="center"/>
              <w:rPr>
                <w:rStyle w:val="fontstyle01"/>
                <w:rFonts w:ascii="Times New Roman" w:hAnsi="Times New Roman"/>
                <w:sz w:val="24"/>
                <w:szCs w:val="24"/>
              </w:rPr>
            </w:pPr>
          </w:p>
        </w:tc>
        <w:tc>
          <w:tcPr>
            <w:tcW w:w="2034" w:type="dxa"/>
            <w:shd w:val="clear" w:color="auto" w:fill="auto"/>
            <w:noWrap/>
            <w:vAlign w:val="bottom"/>
            <w:hideMark/>
          </w:tcPr>
          <w:p w14:paraId="57C6C1F3"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 xml:space="preserve">0,4 </w:t>
            </w:r>
          </w:p>
        </w:tc>
        <w:tc>
          <w:tcPr>
            <w:tcW w:w="1425" w:type="dxa"/>
            <w:shd w:val="clear" w:color="auto" w:fill="auto"/>
            <w:noWrap/>
            <w:vAlign w:val="center"/>
            <w:hideMark/>
          </w:tcPr>
          <w:p w14:paraId="7F0B6695"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5,0 ± 5</w:t>
            </w:r>
          </w:p>
        </w:tc>
        <w:tc>
          <w:tcPr>
            <w:tcW w:w="1281" w:type="dxa"/>
            <w:shd w:val="clear" w:color="auto" w:fill="auto"/>
            <w:noWrap/>
            <w:vAlign w:val="center"/>
            <w:hideMark/>
          </w:tcPr>
          <w:p w14:paraId="736B6420"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5,0 ± 5</w:t>
            </w:r>
          </w:p>
        </w:tc>
        <w:tc>
          <w:tcPr>
            <w:tcW w:w="1653" w:type="dxa"/>
            <w:shd w:val="clear" w:color="auto" w:fill="auto"/>
            <w:noWrap/>
            <w:vAlign w:val="center"/>
            <w:hideMark/>
          </w:tcPr>
          <w:p w14:paraId="79ED2585"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9,1 ± 6,8 ab</w:t>
            </w:r>
          </w:p>
        </w:tc>
        <w:tc>
          <w:tcPr>
            <w:tcW w:w="1593" w:type="dxa"/>
            <w:shd w:val="clear" w:color="auto" w:fill="auto"/>
            <w:noWrap/>
            <w:vAlign w:val="center"/>
            <w:hideMark/>
          </w:tcPr>
          <w:p w14:paraId="19C54FF0"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16,8 ± 3,6 b</w:t>
            </w:r>
          </w:p>
        </w:tc>
      </w:tr>
      <w:tr w:rsidR="00A2547B" w:rsidRPr="00A3522F" w14:paraId="7B96061D" w14:textId="77777777" w:rsidTr="00D06AED">
        <w:trPr>
          <w:trHeight w:val="261"/>
          <w:jc w:val="center"/>
        </w:trPr>
        <w:tc>
          <w:tcPr>
            <w:tcW w:w="1584" w:type="dxa"/>
            <w:vMerge/>
            <w:tcBorders>
              <w:bottom w:val="single" w:sz="4" w:space="0" w:color="auto"/>
            </w:tcBorders>
            <w:vAlign w:val="center"/>
          </w:tcPr>
          <w:p w14:paraId="0D5993EA" w14:textId="77777777" w:rsidR="00A2547B" w:rsidRPr="00A3522F" w:rsidRDefault="00A2547B" w:rsidP="00D06AED">
            <w:pPr>
              <w:spacing w:after="0" w:line="240" w:lineRule="auto"/>
              <w:jc w:val="center"/>
              <w:rPr>
                <w:rStyle w:val="fontstyle01"/>
                <w:rFonts w:ascii="Times New Roman" w:hAnsi="Times New Roman"/>
                <w:sz w:val="24"/>
                <w:szCs w:val="24"/>
              </w:rPr>
            </w:pPr>
          </w:p>
        </w:tc>
        <w:tc>
          <w:tcPr>
            <w:tcW w:w="2034" w:type="dxa"/>
            <w:tcBorders>
              <w:bottom w:val="single" w:sz="4" w:space="0" w:color="auto"/>
            </w:tcBorders>
            <w:shd w:val="clear" w:color="auto" w:fill="auto"/>
            <w:noWrap/>
            <w:vAlign w:val="bottom"/>
            <w:hideMark/>
          </w:tcPr>
          <w:p w14:paraId="408C40EA"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 xml:space="preserve">0,6 </w:t>
            </w:r>
          </w:p>
        </w:tc>
        <w:tc>
          <w:tcPr>
            <w:tcW w:w="1425" w:type="dxa"/>
            <w:tcBorders>
              <w:bottom w:val="single" w:sz="4" w:space="0" w:color="auto"/>
            </w:tcBorders>
            <w:shd w:val="clear" w:color="auto" w:fill="auto"/>
            <w:noWrap/>
            <w:vAlign w:val="center"/>
            <w:hideMark/>
          </w:tcPr>
          <w:p w14:paraId="5FA320BB"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12,5 ± 4,8</w:t>
            </w:r>
          </w:p>
        </w:tc>
        <w:tc>
          <w:tcPr>
            <w:tcW w:w="1281" w:type="dxa"/>
            <w:tcBorders>
              <w:bottom w:val="single" w:sz="4" w:space="0" w:color="auto"/>
            </w:tcBorders>
            <w:shd w:val="clear" w:color="auto" w:fill="auto"/>
            <w:noWrap/>
            <w:vAlign w:val="center"/>
            <w:hideMark/>
          </w:tcPr>
          <w:p w14:paraId="102B89F7"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15,0 ± 2,9</w:t>
            </w:r>
          </w:p>
        </w:tc>
        <w:tc>
          <w:tcPr>
            <w:tcW w:w="1653" w:type="dxa"/>
            <w:tcBorders>
              <w:bottom w:val="single" w:sz="4" w:space="0" w:color="auto"/>
            </w:tcBorders>
            <w:shd w:val="clear" w:color="auto" w:fill="auto"/>
            <w:noWrap/>
            <w:vAlign w:val="center"/>
            <w:hideMark/>
          </w:tcPr>
          <w:p w14:paraId="71588F03"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22,4 ± 1,7 a</w:t>
            </w:r>
          </w:p>
        </w:tc>
        <w:tc>
          <w:tcPr>
            <w:tcW w:w="1593" w:type="dxa"/>
            <w:tcBorders>
              <w:bottom w:val="single" w:sz="4" w:space="0" w:color="auto"/>
            </w:tcBorders>
            <w:shd w:val="clear" w:color="auto" w:fill="auto"/>
            <w:noWrap/>
            <w:vAlign w:val="center"/>
            <w:hideMark/>
          </w:tcPr>
          <w:p w14:paraId="6D734E76"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40,0 ± 0 a</w:t>
            </w:r>
          </w:p>
        </w:tc>
      </w:tr>
      <w:tr w:rsidR="00A2547B" w:rsidRPr="00A3522F" w14:paraId="12259DF2" w14:textId="77777777" w:rsidTr="00D06AED">
        <w:trPr>
          <w:trHeight w:val="261"/>
          <w:jc w:val="center"/>
        </w:trPr>
        <w:tc>
          <w:tcPr>
            <w:tcW w:w="1584" w:type="dxa"/>
            <w:vMerge w:val="restart"/>
            <w:tcBorders>
              <w:top w:val="single" w:sz="4" w:space="0" w:color="auto"/>
            </w:tcBorders>
            <w:vAlign w:val="center"/>
          </w:tcPr>
          <w:p w14:paraId="4575937A"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želučano</w:t>
            </w:r>
          </w:p>
        </w:tc>
        <w:tc>
          <w:tcPr>
            <w:tcW w:w="2034" w:type="dxa"/>
            <w:tcBorders>
              <w:top w:val="single" w:sz="4" w:space="0" w:color="auto"/>
            </w:tcBorders>
            <w:shd w:val="clear" w:color="auto" w:fill="auto"/>
            <w:noWrap/>
            <w:vAlign w:val="bottom"/>
            <w:hideMark/>
          </w:tcPr>
          <w:p w14:paraId="4AA77C6C"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 xml:space="preserve"> 0,2 </w:t>
            </w:r>
          </w:p>
        </w:tc>
        <w:tc>
          <w:tcPr>
            <w:tcW w:w="1425" w:type="dxa"/>
            <w:tcBorders>
              <w:top w:val="single" w:sz="4" w:space="0" w:color="auto"/>
            </w:tcBorders>
            <w:shd w:val="clear" w:color="auto" w:fill="auto"/>
            <w:noWrap/>
            <w:vAlign w:val="center"/>
            <w:hideMark/>
          </w:tcPr>
          <w:p w14:paraId="165D118E"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0 ± 0</w:t>
            </w:r>
          </w:p>
        </w:tc>
        <w:tc>
          <w:tcPr>
            <w:tcW w:w="1281" w:type="dxa"/>
            <w:tcBorders>
              <w:top w:val="single" w:sz="4" w:space="0" w:color="auto"/>
            </w:tcBorders>
            <w:shd w:val="clear" w:color="auto" w:fill="auto"/>
            <w:noWrap/>
            <w:vAlign w:val="center"/>
            <w:hideMark/>
          </w:tcPr>
          <w:p w14:paraId="0B7731A8"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0 ± 0</w:t>
            </w:r>
          </w:p>
        </w:tc>
        <w:tc>
          <w:tcPr>
            <w:tcW w:w="1653" w:type="dxa"/>
            <w:tcBorders>
              <w:top w:val="single" w:sz="4" w:space="0" w:color="auto"/>
            </w:tcBorders>
            <w:shd w:val="clear" w:color="auto" w:fill="auto"/>
            <w:noWrap/>
            <w:vAlign w:val="center"/>
            <w:hideMark/>
          </w:tcPr>
          <w:p w14:paraId="76B8AEED"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10,0 ± 0 b</w:t>
            </w:r>
          </w:p>
        </w:tc>
        <w:tc>
          <w:tcPr>
            <w:tcW w:w="1593" w:type="dxa"/>
            <w:tcBorders>
              <w:top w:val="single" w:sz="4" w:space="0" w:color="auto"/>
            </w:tcBorders>
            <w:shd w:val="clear" w:color="auto" w:fill="auto"/>
            <w:noWrap/>
            <w:vAlign w:val="center"/>
            <w:hideMark/>
          </w:tcPr>
          <w:p w14:paraId="261BC371"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14,6 ± 2,3 b</w:t>
            </w:r>
          </w:p>
        </w:tc>
      </w:tr>
      <w:tr w:rsidR="00A2547B" w:rsidRPr="00A3522F" w14:paraId="49C6171C" w14:textId="77777777" w:rsidTr="00D06AED">
        <w:trPr>
          <w:trHeight w:val="261"/>
          <w:jc w:val="center"/>
        </w:trPr>
        <w:tc>
          <w:tcPr>
            <w:tcW w:w="1584" w:type="dxa"/>
            <w:vMerge/>
          </w:tcPr>
          <w:p w14:paraId="482902DD" w14:textId="77777777" w:rsidR="00A2547B" w:rsidRPr="00A3522F" w:rsidRDefault="00A2547B" w:rsidP="00D06AED">
            <w:pPr>
              <w:spacing w:after="0" w:line="240" w:lineRule="auto"/>
              <w:jc w:val="center"/>
              <w:rPr>
                <w:rStyle w:val="fontstyle01"/>
                <w:rFonts w:ascii="Times New Roman" w:hAnsi="Times New Roman"/>
                <w:sz w:val="24"/>
                <w:szCs w:val="24"/>
              </w:rPr>
            </w:pPr>
          </w:p>
        </w:tc>
        <w:tc>
          <w:tcPr>
            <w:tcW w:w="2034" w:type="dxa"/>
            <w:shd w:val="clear" w:color="auto" w:fill="auto"/>
            <w:noWrap/>
            <w:vAlign w:val="bottom"/>
            <w:hideMark/>
          </w:tcPr>
          <w:p w14:paraId="685FA9BB"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 xml:space="preserve">0,4 </w:t>
            </w:r>
          </w:p>
        </w:tc>
        <w:tc>
          <w:tcPr>
            <w:tcW w:w="1425" w:type="dxa"/>
            <w:shd w:val="clear" w:color="auto" w:fill="auto"/>
            <w:noWrap/>
            <w:vAlign w:val="center"/>
            <w:hideMark/>
          </w:tcPr>
          <w:p w14:paraId="38FF55C8"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0 ± 0</w:t>
            </w:r>
          </w:p>
        </w:tc>
        <w:tc>
          <w:tcPr>
            <w:tcW w:w="1281" w:type="dxa"/>
            <w:shd w:val="clear" w:color="auto" w:fill="auto"/>
            <w:noWrap/>
            <w:vAlign w:val="center"/>
            <w:hideMark/>
          </w:tcPr>
          <w:p w14:paraId="368AB43F"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0 ± 0</w:t>
            </w:r>
          </w:p>
        </w:tc>
        <w:tc>
          <w:tcPr>
            <w:tcW w:w="1653" w:type="dxa"/>
            <w:shd w:val="clear" w:color="auto" w:fill="auto"/>
            <w:noWrap/>
            <w:vAlign w:val="center"/>
            <w:hideMark/>
          </w:tcPr>
          <w:p w14:paraId="02319F85"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12,2 ± 2 b</w:t>
            </w:r>
          </w:p>
        </w:tc>
        <w:tc>
          <w:tcPr>
            <w:tcW w:w="1593" w:type="dxa"/>
            <w:shd w:val="clear" w:color="auto" w:fill="auto"/>
            <w:noWrap/>
            <w:vAlign w:val="center"/>
            <w:hideMark/>
          </w:tcPr>
          <w:p w14:paraId="44C1617F"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20,0 ± 0 b</w:t>
            </w:r>
          </w:p>
        </w:tc>
      </w:tr>
      <w:tr w:rsidR="00A2547B" w:rsidRPr="00A3522F" w14:paraId="6234607B" w14:textId="77777777" w:rsidTr="00D06AED">
        <w:trPr>
          <w:trHeight w:val="268"/>
          <w:jc w:val="center"/>
        </w:trPr>
        <w:tc>
          <w:tcPr>
            <w:tcW w:w="1584" w:type="dxa"/>
            <w:vMerge/>
          </w:tcPr>
          <w:p w14:paraId="4F717313" w14:textId="77777777" w:rsidR="00A2547B" w:rsidRPr="00A3522F" w:rsidRDefault="00A2547B" w:rsidP="00D06AED">
            <w:pPr>
              <w:spacing w:after="0" w:line="240" w:lineRule="auto"/>
              <w:jc w:val="center"/>
              <w:rPr>
                <w:rStyle w:val="fontstyle01"/>
                <w:rFonts w:ascii="Times New Roman" w:hAnsi="Times New Roman"/>
                <w:sz w:val="24"/>
                <w:szCs w:val="24"/>
              </w:rPr>
            </w:pPr>
          </w:p>
        </w:tc>
        <w:tc>
          <w:tcPr>
            <w:tcW w:w="2034" w:type="dxa"/>
            <w:shd w:val="clear" w:color="auto" w:fill="auto"/>
            <w:noWrap/>
            <w:vAlign w:val="bottom"/>
            <w:hideMark/>
          </w:tcPr>
          <w:p w14:paraId="4E587AF1"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 xml:space="preserve">0,6 </w:t>
            </w:r>
          </w:p>
        </w:tc>
        <w:tc>
          <w:tcPr>
            <w:tcW w:w="1425" w:type="dxa"/>
            <w:shd w:val="clear" w:color="auto" w:fill="auto"/>
            <w:noWrap/>
            <w:vAlign w:val="center"/>
            <w:hideMark/>
          </w:tcPr>
          <w:p w14:paraId="33713DA1"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5,0 ± 2,9</w:t>
            </w:r>
          </w:p>
        </w:tc>
        <w:tc>
          <w:tcPr>
            <w:tcW w:w="1281" w:type="dxa"/>
            <w:shd w:val="clear" w:color="auto" w:fill="auto"/>
            <w:noWrap/>
            <w:vAlign w:val="center"/>
            <w:hideMark/>
          </w:tcPr>
          <w:p w14:paraId="1A56074F"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5,0 ± 2,9</w:t>
            </w:r>
          </w:p>
        </w:tc>
        <w:tc>
          <w:tcPr>
            <w:tcW w:w="1653" w:type="dxa"/>
            <w:shd w:val="clear" w:color="auto" w:fill="auto"/>
            <w:noWrap/>
            <w:vAlign w:val="center"/>
            <w:hideMark/>
          </w:tcPr>
          <w:p w14:paraId="71630F8D"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24,8 ± 1,9 a</w:t>
            </w:r>
          </w:p>
        </w:tc>
        <w:tc>
          <w:tcPr>
            <w:tcW w:w="1593" w:type="dxa"/>
            <w:shd w:val="clear" w:color="auto" w:fill="auto"/>
            <w:noWrap/>
            <w:vAlign w:val="center"/>
            <w:hideMark/>
          </w:tcPr>
          <w:p w14:paraId="00589AB9"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47,5 ± 1,4 a</w:t>
            </w:r>
          </w:p>
        </w:tc>
      </w:tr>
      <w:tr w:rsidR="00A2547B" w:rsidRPr="00A3522F" w14:paraId="7914CE19" w14:textId="77777777" w:rsidTr="00D06AED">
        <w:trPr>
          <w:trHeight w:val="268"/>
          <w:jc w:val="center"/>
        </w:trPr>
        <w:tc>
          <w:tcPr>
            <w:tcW w:w="3618" w:type="dxa"/>
            <w:gridSpan w:val="2"/>
            <w:tcBorders>
              <w:bottom w:val="single" w:sz="12" w:space="0" w:color="auto"/>
            </w:tcBorders>
          </w:tcPr>
          <w:p w14:paraId="0E662E26" w14:textId="77777777" w:rsidR="00A2547B" w:rsidRPr="00A3522F" w:rsidRDefault="00A2547B" w:rsidP="00D06AED">
            <w:pPr>
              <w:spacing w:after="0" w:line="240" w:lineRule="auto"/>
              <w:rPr>
                <w:rStyle w:val="fontstyle01"/>
                <w:rFonts w:ascii="Times New Roman" w:hAnsi="Times New Roman"/>
                <w:b/>
                <w:bCs/>
                <w:sz w:val="24"/>
                <w:szCs w:val="24"/>
              </w:rPr>
            </w:pPr>
            <w:r w:rsidRPr="00A3522F">
              <w:rPr>
                <w:rStyle w:val="fontstyle01"/>
                <w:rFonts w:ascii="Times New Roman" w:hAnsi="Times New Roman"/>
                <w:b/>
                <w:bCs/>
                <w:sz w:val="24"/>
                <w:szCs w:val="24"/>
              </w:rPr>
              <w:t>HSD p=0.05**</w:t>
            </w:r>
          </w:p>
        </w:tc>
        <w:tc>
          <w:tcPr>
            <w:tcW w:w="1425" w:type="dxa"/>
            <w:tcBorders>
              <w:bottom w:val="single" w:sz="12" w:space="0" w:color="auto"/>
            </w:tcBorders>
            <w:shd w:val="clear" w:color="auto" w:fill="auto"/>
            <w:noWrap/>
            <w:vAlign w:val="center"/>
            <w:hideMark/>
          </w:tcPr>
          <w:p w14:paraId="0105130B"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13,18</w:t>
            </w:r>
          </w:p>
        </w:tc>
        <w:tc>
          <w:tcPr>
            <w:tcW w:w="1281" w:type="dxa"/>
            <w:tcBorders>
              <w:bottom w:val="single" w:sz="12" w:space="0" w:color="auto"/>
            </w:tcBorders>
            <w:shd w:val="clear" w:color="auto" w:fill="auto"/>
            <w:noWrap/>
            <w:vAlign w:val="center"/>
            <w:hideMark/>
          </w:tcPr>
          <w:p w14:paraId="3AB8390E" w14:textId="77777777"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13,02</w:t>
            </w:r>
          </w:p>
        </w:tc>
        <w:tc>
          <w:tcPr>
            <w:tcW w:w="1653" w:type="dxa"/>
            <w:tcBorders>
              <w:bottom w:val="single" w:sz="12" w:space="0" w:color="auto"/>
            </w:tcBorders>
            <w:shd w:val="clear" w:color="auto" w:fill="auto"/>
            <w:noWrap/>
            <w:vAlign w:val="center"/>
            <w:hideMark/>
          </w:tcPr>
          <w:p w14:paraId="4871A06F" w14:textId="212A72ED"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 xml:space="preserve">10,43 </w:t>
            </w:r>
            <w:r w:rsidR="002A7300">
              <w:rPr>
                <w:rStyle w:val="fontstyle01"/>
                <w:rFonts w:ascii="Times New Roman" w:hAnsi="Times New Roman"/>
                <w:sz w:val="24"/>
                <w:szCs w:val="24"/>
              </w:rPr>
              <w:t>–</w:t>
            </w:r>
            <w:r w:rsidRPr="00A3522F">
              <w:rPr>
                <w:rStyle w:val="fontstyle01"/>
                <w:rFonts w:ascii="Times New Roman" w:hAnsi="Times New Roman"/>
                <w:sz w:val="24"/>
                <w:szCs w:val="24"/>
              </w:rPr>
              <w:t xml:space="preserve"> 17,02</w:t>
            </w:r>
          </w:p>
        </w:tc>
        <w:tc>
          <w:tcPr>
            <w:tcW w:w="1593" w:type="dxa"/>
            <w:tcBorders>
              <w:bottom w:val="single" w:sz="12" w:space="0" w:color="auto"/>
            </w:tcBorders>
            <w:shd w:val="clear" w:color="auto" w:fill="auto"/>
            <w:noWrap/>
            <w:vAlign w:val="center"/>
            <w:hideMark/>
          </w:tcPr>
          <w:p w14:paraId="4A24992A" w14:textId="7487A7A4" w:rsidR="00A2547B" w:rsidRPr="00A3522F" w:rsidRDefault="00A2547B" w:rsidP="00D06AED">
            <w:pPr>
              <w:spacing w:after="0" w:line="240" w:lineRule="auto"/>
              <w:jc w:val="center"/>
              <w:rPr>
                <w:rStyle w:val="fontstyle01"/>
                <w:rFonts w:ascii="Times New Roman" w:hAnsi="Times New Roman"/>
                <w:sz w:val="24"/>
                <w:szCs w:val="24"/>
              </w:rPr>
            </w:pPr>
            <w:r w:rsidRPr="00A3522F">
              <w:rPr>
                <w:rStyle w:val="fontstyle01"/>
                <w:rFonts w:ascii="Times New Roman" w:hAnsi="Times New Roman"/>
                <w:sz w:val="24"/>
                <w:szCs w:val="24"/>
              </w:rPr>
              <w:t xml:space="preserve">11,55 </w:t>
            </w:r>
            <w:r w:rsidR="002A7300">
              <w:rPr>
                <w:rStyle w:val="fontstyle01"/>
                <w:rFonts w:ascii="Times New Roman" w:hAnsi="Times New Roman"/>
                <w:sz w:val="24"/>
                <w:szCs w:val="24"/>
              </w:rPr>
              <w:t>–</w:t>
            </w:r>
            <w:r w:rsidRPr="00A3522F">
              <w:rPr>
                <w:rStyle w:val="fontstyle01"/>
                <w:rFonts w:ascii="Times New Roman" w:hAnsi="Times New Roman"/>
                <w:sz w:val="24"/>
                <w:szCs w:val="24"/>
              </w:rPr>
              <w:t xml:space="preserve"> 16,98</w:t>
            </w:r>
          </w:p>
        </w:tc>
      </w:tr>
    </w:tbl>
    <w:p w14:paraId="2E33A03A" w14:textId="77777777" w:rsidR="00A2547B" w:rsidRPr="00D06AED" w:rsidRDefault="00A2547B" w:rsidP="00D06AED">
      <w:pPr>
        <w:spacing w:after="0" w:line="240" w:lineRule="auto"/>
        <w:rPr>
          <w:sz w:val="20"/>
          <w:szCs w:val="20"/>
        </w:rPr>
      </w:pPr>
      <w:r w:rsidRPr="00D06AED">
        <w:rPr>
          <w:sz w:val="20"/>
          <w:szCs w:val="20"/>
        </w:rPr>
        <w:t>*vrijednosti označene istim slovom signifikantno se ne razlikuju (p&gt;0.05; HSD test)</w:t>
      </w:r>
    </w:p>
    <w:p w14:paraId="0A5BB4B6" w14:textId="3DD07350" w:rsidR="00763D5A" w:rsidRDefault="00A2547B" w:rsidP="00CD0BDF">
      <w:pPr>
        <w:spacing w:after="0" w:line="240" w:lineRule="auto"/>
        <w:rPr>
          <w:sz w:val="20"/>
          <w:szCs w:val="20"/>
        </w:rPr>
      </w:pPr>
      <w:r w:rsidRPr="00D06AED">
        <w:rPr>
          <w:sz w:val="20"/>
          <w:szCs w:val="20"/>
        </w:rPr>
        <w:t>**HSD je utvrđen usporedbom učinkovitosti apitoksina između primijenjenih koncentracija za svako očitavanje</w:t>
      </w:r>
    </w:p>
    <w:p w14:paraId="00E48A33" w14:textId="77777777" w:rsidR="00CD0BDF" w:rsidRPr="00CD0BDF" w:rsidRDefault="00CD0BDF" w:rsidP="00CD0BDF">
      <w:pPr>
        <w:spacing w:after="0" w:line="240" w:lineRule="auto"/>
        <w:rPr>
          <w:sz w:val="20"/>
          <w:szCs w:val="20"/>
        </w:rPr>
      </w:pPr>
    </w:p>
    <w:p w14:paraId="7D5D630A" w14:textId="6381EC86" w:rsidR="00031731" w:rsidRPr="00730E04" w:rsidRDefault="00730E04" w:rsidP="00B905A4">
      <w:pPr>
        <w:pStyle w:val="Naslov3"/>
        <w:spacing w:line="360" w:lineRule="auto"/>
        <w:rPr>
          <w:rFonts w:ascii="Times New Roman" w:hAnsi="Times New Roman" w:cs="Times New Roman"/>
          <w:b/>
          <w:bCs/>
          <w:color w:val="auto"/>
        </w:rPr>
      </w:pPr>
      <w:bookmarkStart w:id="32" w:name="_Toc49696813"/>
      <w:r w:rsidRPr="00730E04">
        <w:rPr>
          <w:rFonts w:ascii="Times New Roman" w:hAnsi="Times New Roman" w:cs="Times New Roman"/>
          <w:b/>
          <w:bCs/>
          <w:color w:val="auto"/>
        </w:rPr>
        <w:t>4</w:t>
      </w:r>
      <w:r w:rsidR="00BA309E" w:rsidRPr="00730E04">
        <w:rPr>
          <w:rFonts w:ascii="Times New Roman" w:hAnsi="Times New Roman" w:cs="Times New Roman"/>
          <w:b/>
          <w:bCs/>
          <w:color w:val="auto"/>
        </w:rPr>
        <w:t>.2.</w:t>
      </w:r>
      <w:r w:rsidRPr="00730E04">
        <w:rPr>
          <w:rFonts w:ascii="Times New Roman" w:hAnsi="Times New Roman" w:cs="Times New Roman"/>
          <w:b/>
          <w:bCs/>
          <w:color w:val="auto"/>
        </w:rPr>
        <w:t>5</w:t>
      </w:r>
      <w:r w:rsidR="00BA309E" w:rsidRPr="00730E04">
        <w:rPr>
          <w:rFonts w:ascii="Times New Roman" w:hAnsi="Times New Roman" w:cs="Times New Roman"/>
          <w:b/>
          <w:bCs/>
          <w:color w:val="auto"/>
        </w:rPr>
        <w:t>. Učinkovitost apitoksina u suzbijanju brašnara</w:t>
      </w:r>
      <w:bookmarkEnd w:id="32"/>
    </w:p>
    <w:p w14:paraId="612197AA" w14:textId="521B5425" w:rsidR="00A2547B" w:rsidRDefault="00BA309E" w:rsidP="00B905A4">
      <w:pPr>
        <w:spacing w:line="360" w:lineRule="auto"/>
        <w:jc w:val="both"/>
        <w:rPr>
          <w:rFonts w:cs="Times New Roman"/>
          <w:szCs w:val="24"/>
        </w:rPr>
      </w:pPr>
      <w:r>
        <w:rPr>
          <w:rFonts w:cs="Times New Roman"/>
          <w:b/>
          <w:bCs/>
          <w:szCs w:val="24"/>
        </w:rPr>
        <w:tab/>
      </w:r>
      <w:r w:rsidR="00A2547B">
        <w:rPr>
          <w:rFonts w:cs="Times New Roman"/>
          <w:szCs w:val="24"/>
        </w:rPr>
        <w:t xml:space="preserve">Istraživana je učinkovitost apitoksina u suzbijanju ličinki </w:t>
      </w:r>
      <w:r w:rsidR="00A2547B" w:rsidRPr="007B1EF0">
        <w:rPr>
          <w:rFonts w:cs="Times New Roman"/>
          <w:szCs w:val="24"/>
        </w:rPr>
        <w:t>velikog brašnara (</w:t>
      </w:r>
      <w:r w:rsidR="00A2547B" w:rsidRPr="007B1EF0">
        <w:rPr>
          <w:rFonts w:cs="Times New Roman"/>
          <w:i/>
          <w:iCs/>
          <w:szCs w:val="24"/>
        </w:rPr>
        <w:t>Tenebrio molitor)</w:t>
      </w:r>
      <w:r w:rsidR="00A2547B">
        <w:rPr>
          <w:rFonts w:cs="Times New Roman"/>
          <w:szCs w:val="24"/>
        </w:rPr>
        <w:t xml:space="preserve"> kontaktnom i želučanom metodom </w:t>
      </w:r>
      <w:r w:rsidR="00256861">
        <w:rPr>
          <w:rFonts w:cs="Times New Roman"/>
          <w:szCs w:val="24"/>
        </w:rPr>
        <w:t>primjene</w:t>
      </w:r>
      <w:r w:rsidR="00A2547B">
        <w:rPr>
          <w:rFonts w:cs="Times New Roman"/>
          <w:szCs w:val="24"/>
        </w:rPr>
        <w:t xml:space="preserve"> (</w:t>
      </w:r>
      <w:r w:rsidR="002104EE">
        <w:rPr>
          <w:rFonts w:cs="Times New Roman"/>
          <w:szCs w:val="24"/>
        </w:rPr>
        <w:t>T</w:t>
      </w:r>
      <w:r w:rsidR="00A2547B">
        <w:rPr>
          <w:rFonts w:cs="Times New Roman"/>
          <w:szCs w:val="24"/>
        </w:rPr>
        <w:t xml:space="preserve">ablica 12). Prvi dan nakon tretiranja apitoksin nije djelovao na ličinke brašnara niti kontaktno niti želučano. Drugi i treći dan od tretiranja nisu utvrđene značajne razlike između primjena i između koncentracija, međutim vidljivo je određeno djelovanje </w:t>
      </w:r>
      <w:r w:rsidR="00AE693D">
        <w:rPr>
          <w:rFonts w:cs="Times New Roman"/>
          <w:szCs w:val="24"/>
        </w:rPr>
        <w:t>mikrosfera</w:t>
      </w:r>
      <w:r w:rsidR="00A2547B">
        <w:rPr>
          <w:rFonts w:cs="Times New Roman"/>
          <w:szCs w:val="24"/>
        </w:rPr>
        <w:t xml:space="preserve"> primijenjenih kontaktno (10 – 22 %) dok želučano djelovanje nije zabilježeno. Četvrti dan od tretmana utvrđene su značajne razlike između primjena i između koncentracija. Značajno bolju učinkovitost polučilo je kontaktno djelovanje (max. 35 %) u odnosu na želučano (max. 1,3 %). Također vidljiva je razlika u učinkovitosti maksimalne primijenjene koncentracije (0,6 %) kod kontaktne primijene u odnosu na niže primijenjene koncentracije, premda ta razlika nije i statistički značajna.</w:t>
      </w:r>
    </w:p>
    <w:p w14:paraId="0A3D359E" w14:textId="5FBA2501" w:rsidR="00A2547B" w:rsidRDefault="00A2547B" w:rsidP="009810B2">
      <w:pPr>
        <w:spacing w:after="0" w:line="360" w:lineRule="auto"/>
        <w:jc w:val="both"/>
        <w:rPr>
          <w:rFonts w:cs="Times New Roman"/>
          <w:i/>
          <w:iCs/>
          <w:szCs w:val="24"/>
        </w:rPr>
      </w:pPr>
      <w:r w:rsidRPr="00745A21">
        <w:rPr>
          <w:rFonts w:cs="Times New Roman"/>
          <w:b/>
          <w:bCs/>
          <w:color w:val="000000"/>
          <w:szCs w:val="24"/>
        </w:rPr>
        <w:t>Tablica 12.</w:t>
      </w:r>
      <w:r>
        <w:rPr>
          <w:rFonts w:cs="Times New Roman"/>
          <w:color w:val="000000"/>
          <w:szCs w:val="24"/>
        </w:rPr>
        <w:t xml:space="preserve"> </w:t>
      </w:r>
      <w:r>
        <w:rPr>
          <w:rStyle w:val="fontstyle01"/>
          <w:rFonts w:ascii="Times New Roman" w:hAnsi="Times New Roman" w:cs="Times New Roman"/>
          <w:sz w:val="24"/>
          <w:szCs w:val="24"/>
        </w:rPr>
        <w:t>Učinkovitost mikrosfera</w:t>
      </w:r>
      <w:r w:rsidR="00220932">
        <w:rPr>
          <w:rStyle w:val="fontstyle01"/>
          <w:rFonts w:ascii="Times New Roman" w:hAnsi="Times New Roman" w:cs="Times New Roman"/>
          <w:sz w:val="24"/>
          <w:szCs w:val="24"/>
        </w:rPr>
        <w:t>/mikročestica</w:t>
      </w:r>
      <w:r>
        <w:rPr>
          <w:rStyle w:val="fontstyle01"/>
          <w:rFonts w:ascii="Times New Roman" w:hAnsi="Times New Roman" w:cs="Times New Roman"/>
          <w:sz w:val="24"/>
          <w:szCs w:val="24"/>
        </w:rPr>
        <w:t xml:space="preserve"> apitoksina u suzbijanju velikog brašnara </w:t>
      </w:r>
      <w:r w:rsidRPr="007B1EF0">
        <w:rPr>
          <w:rFonts w:cs="Times New Roman"/>
          <w:i/>
          <w:iCs/>
          <w:szCs w:val="24"/>
        </w:rPr>
        <w:t xml:space="preserve">Tenebrio </w:t>
      </w:r>
      <w:r>
        <w:rPr>
          <w:rFonts w:cs="Times New Roman"/>
          <w:i/>
          <w:iCs/>
          <w:szCs w:val="24"/>
        </w:rPr>
        <w:t>m</w:t>
      </w:r>
      <w:r w:rsidRPr="007B1EF0">
        <w:rPr>
          <w:rFonts w:cs="Times New Roman"/>
          <w:i/>
          <w:iCs/>
          <w:szCs w:val="24"/>
        </w:rPr>
        <w:t>olitor</w:t>
      </w:r>
    </w:p>
    <w:tbl>
      <w:tblPr>
        <w:tblW w:w="9525" w:type="dxa"/>
        <w:jc w:val="center"/>
        <w:tblLook w:val="04A0" w:firstRow="1" w:lastRow="0" w:firstColumn="1" w:lastColumn="0" w:noHBand="0" w:noVBand="1"/>
      </w:tblPr>
      <w:tblGrid>
        <w:gridCol w:w="1211"/>
        <w:gridCol w:w="2118"/>
        <w:gridCol w:w="1483"/>
        <w:gridCol w:w="1331"/>
        <w:gridCol w:w="1720"/>
        <w:gridCol w:w="1662"/>
      </w:tblGrid>
      <w:tr w:rsidR="00A2547B" w:rsidRPr="004218DD" w14:paraId="69879295" w14:textId="77777777" w:rsidTr="009810B2">
        <w:trPr>
          <w:trHeight w:val="290"/>
          <w:jc w:val="center"/>
        </w:trPr>
        <w:tc>
          <w:tcPr>
            <w:tcW w:w="1212" w:type="dxa"/>
            <w:vMerge w:val="restart"/>
            <w:tcBorders>
              <w:top w:val="single" w:sz="12" w:space="0" w:color="auto"/>
            </w:tcBorders>
            <w:vAlign w:val="center"/>
          </w:tcPr>
          <w:p w14:paraId="693EA34C" w14:textId="77777777" w:rsidR="00A2547B" w:rsidRPr="004218DD" w:rsidRDefault="00A2547B" w:rsidP="00D06AED">
            <w:pPr>
              <w:spacing w:after="0" w:line="240" w:lineRule="auto"/>
              <w:jc w:val="center"/>
              <w:rPr>
                <w:rFonts w:cs="Times New Roman"/>
                <w:b/>
                <w:bCs/>
                <w:szCs w:val="24"/>
              </w:rPr>
            </w:pPr>
            <w:r w:rsidRPr="004218DD">
              <w:rPr>
                <w:rFonts w:cs="Times New Roman"/>
                <w:b/>
                <w:bCs/>
                <w:szCs w:val="24"/>
              </w:rPr>
              <w:t>Način primjene</w:t>
            </w:r>
          </w:p>
        </w:tc>
        <w:tc>
          <w:tcPr>
            <w:tcW w:w="2117" w:type="dxa"/>
            <w:vMerge w:val="restart"/>
            <w:tcBorders>
              <w:top w:val="single" w:sz="12" w:space="0" w:color="auto"/>
            </w:tcBorders>
            <w:shd w:val="clear" w:color="auto" w:fill="auto"/>
            <w:noWrap/>
            <w:vAlign w:val="center"/>
          </w:tcPr>
          <w:p w14:paraId="230B7D97" w14:textId="77777777" w:rsidR="00A2547B" w:rsidRPr="004218DD" w:rsidRDefault="00A2547B" w:rsidP="00D06AED">
            <w:pPr>
              <w:spacing w:after="0" w:line="240" w:lineRule="auto"/>
              <w:jc w:val="center"/>
              <w:rPr>
                <w:rFonts w:eastAsia="Times New Roman" w:cs="Times New Roman"/>
                <w:b/>
                <w:bCs/>
                <w:color w:val="000000"/>
                <w:szCs w:val="24"/>
                <w:lang w:eastAsia="hr-HR"/>
              </w:rPr>
            </w:pPr>
            <w:r w:rsidRPr="004218DD">
              <w:rPr>
                <w:rFonts w:eastAsia="Times New Roman" w:cs="Times New Roman"/>
                <w:b/>
                <w:bCs/>
                <w:color w:val="000000"/>
                <w:szCs w:val="24"/>
                <w:lang w:eastAsia="hr-HR"/>
              </w:rPr>
              <w:t>Koncentracija</w:t>
            </w:r>
          </w:p>
          <w:p w14:paraId="0ADDE1AD" w14:textId="77777777" w:rsidR="00A2547B" w:rsidRPr="004218DD" w:rsidRDefault="00A2547B" w:rsidP="00D06AED">
            <w:pPr>
              <w:spacing w:after="0" w:line="240" w:lineRule="auto"/>
              <w:jc w:val="center"/>
              <w:rPr>
                <w:rFonts w:eastAsia="Times New Roman" w:cs="Times New Roman"/>
                <w:b/>
                <w:bCs/>
                <w:color w:val="000000"/>
                <w:szCs w:val="24"/>
                <w:lang w:eastAsia="hr-HR"/>
              </w:rPr>
            </w:pPr>
            <w:r>
              <w:rPr>
                <w:rFonts w:eastAsia="Times New Roman" w:cs="Times New Roman"/>
                <w:b/>
                <w:bCs/>
                <w:color w:val="000000"/>
                <w:szCs w:val="24"/>
                <w:lang w:eastAsia="hr-HR"/>
              </w:rPr>
              <w:t>mikrosfera</w:t>
            </w:r>
            <w:r w:rsidRPr="004218DD">
              <w:rPr>
                <w:rFonts w:eastAsia="Times New Roman" w:cs="Times New Roman"/>
                <w:b/>
                <w:bCs/>
                <w:color w:val="000000"/>
                <w:szCs w:val="24"/>
                <w:lang w:eastAsia="hr-HR"/>
              </w:rPr>
              <w:t xml:space="preserve"> apitoksina</w:t>
            </w:r>
            <w:r>
              <w:rPr>
                <w:rFonts w:eastAsia="Times New Roman" w:cs="Times New Roman"/>
                <w:b/>
                <w:bCs/>
                <w:color w:val="000000"/>
                <w:szCs w:val="24"/>
                <w:lang w:eastAsia="hr-HR"/>
              </w:rPr>
              <w:t xml:space="preserve"> </w:t>
            </w:r>
            <w:r w:rsidRPr="004218DD">
              <w:rPr>
                <w:rFonts w:eastAsia="Times New Roman" w:cs="Times New Roman"/>
                <w:b/>
                <w:bCs/>
                <w:color w:val="000000"/>
                <w:szCs w:val="24"/>
                <w:lang w:eastAsia="hr-HR"/>
              </w:rPr>
              <w:t>(%)</w:t>
            </w:r>
          </w:p>
        </w:tc>
        <w:tc>
          <w:tcPr>
            <w:tcW w:w="6196" w:type="dxa"/>
            <w:gridSpan w:val="4"/>
            <w:tcBorders>
              <w:top w:val="single" w:sz="12" w:space="0" w:color="auto"/>
            </w:tcBorders>
            <w:shd w:val="clear" w:color="auto" w:fill="auto"/>
            <w:noWrap/>
            <w:vAlign w:val="center"/>
          </w:tcPr>
          <w:p w14:paraId="7D2758D3" w14:textId="77777777" w:rsidR="00A2547B" w:rsidRPr="004218DD" w:rsidRDefault="00A2547B" w:rsidP="00D06AED">
            <w:pPr>
              <w:spacing w:after="0" w:line="240" w:lineRule="auto"/>
              <w:jc w:val="center"/>
              <w:rPr>
                <w:rFonts w:eastAsia="Times New Roman" w:cs="Times New Roman"/>
                <w:b/>
                <w:bCs/>
                <w:color w:val="000000"/>
                <w:szCs w:val="24"/>
                <w:lang w:eastAsia="hr-HR"/>
              </w:rPr>
            </w:pPr>
            <w:r w:rsidRPr="004218DD">
              <w:rPr>
                <w:rFonts w:eastAsia="Times New Roman" w:cs="Times New Roman"/>
                <w:b/>
                <w:bCs/>
                <w:color w:val="000000"/>
                <w:szCs w:val="24"/>
                <w:lang w:eastAsia="hr-HR"/>
              </w:rPr>
              <w:t>Period nakon tretiranja (sati)</w:t>
            </w:r>
          </w:p>
        </w:tc>
      </w:tr>
      <w:tr w:rsidR="00A2547B" w:rsidRPr="004218DD" w14:paraId="19C92211" w14:textId="77777777" w:rsidTr="009810B2">
        <w:trPr>
          <w:trHeight w:val="290"/>
          <w:jc w:val="center"/>
        </w:trPr>
        <w:tc>
          <w:tcPr>
            <w:tcW w:w="1212" w:type="dxa"/>
            <w:vMerge/>
            <w:tcBorders>
              <w:bottom w:val="single" w:sz="12" w:space="0" w:color="auto"/>
            </w:tcBorders>
            <w:vAlign w:val="center"/>
          </w:tcPr>
          <w:p w14:paraId="110F48C1" w14:textId="77777777" w:rsidR="00A2547B" w:rsidRPr="004218DD" w:rsidRDefault="00A2547B" w:rsidP="00D06AED">
            <w:pPr>
              <w:spacing w:after="0" w:line="240" w:lineRule="auto"/>
              <w:jc w:val="center"/>
              <w:rPr>
                <w:rFonts w:eastAsia="Times New Roman" w:cs="Times New Roman"/>
                <w:b/>
                <w:bCs/>
                <w:color w:val="000000"/>
                <w:szCs w:val="24"/>
                <w:lang w:eastAsia="hr-HR"/>
              </w:rPr>
            </w:pPr>
          </w:p>
        </w:tc>
        <w:tc>
          <w:tcPr>
            <w:tcW w:w="2117" w:type="dxa"/>
            <w:vMerge/>
            <w:tcBorders>
              <w:bottom w:val="single" w:sz="12" w:space="0" w:color="auto"/>
            </w:tcBorders>
            <w:shd w:val="clear" w:color="auto" w:fill="auto"/>
            <w:noWrap/>
            <w:vAlign w:val="center"/>
            <w:hideMark/>
          </w:tcPr>
          <w:p w14:paraId="1266D9CD" w14:textId="77777777" w:rsidR="00A2547B" w:rsidRPr="004218DD" w:rsidRDefault="00A2547B" w:rsidP="00D06AED">
            <w:pPr>
              <w:spacing w:after="0" w:line="240" w:lineRule="auto"/>
              <w:jc w:val="center"/>
              <w:rPr>
                <w:rFonts w:eastAsia="Times New Roman" w:cs="Times New Roman"/>
                <w:b/>
                <w:bCs/>
                <w:color w:val="000000"/>
                <w:szCs w:val="24"/>
                <w:lang w:eastAsia="hr-HR"/>
              </w:rPr>
            </w:pPr>
          </w:p>
        </w:tc>
        <w:tc>
          <w:tcPr>
            <w:tcW w:w="1483" w:type="dxa"/>
            <w:tcBorders>
              <w:bottom w:val="single" w:sz="12" w:space="0" w:color="auto"/>
            </w:tcBorders>
            <w:shd w:val="clear" w:color="auto" w:fill="auto"/>
            <w:noWrap/>
            <w:vAlign w:val="center"/>
            <w:hideMark/>
          </w:tcPr>
          <w:p w14:paraId="0EBE3E1B" w14:textId="77777777" w:rsidR="00A2547B" w:rsidRPr="004218DD" w:rsidRDefault="00A2547B" w:rsidP="00D06AED">
            <w:pPr>
              <w:spacing w:after="0" w:line="240" w:lineRule="auto"/>
              <w:jc w:val="center"/>
              <w:rPr>
                <w:rFonts w:eastAsia="Times New Roman" w:cs="Times New Roman"/>
                <w:b/>
                <w:bCs/>
                <w:color w:val="000000"/>
                <w:szCs w:val="24"/>
                <w:lang w:eastAsia="hr-HR"/>
              </w:rPr>
            </w:pPr>
            <w:r w:rsidRPr="004218DD">
              <w:rPr>
                <w:rFonts w:eastAsia="Times New Roman" w:cs="Times New Roman"/>
                <w:b/>
                <w:bCs/>
                <w:color w:val="000000"/>
                <w:szCs w:val="24"/>
                <w:lang w:eastAsia="hr-HR"/>
              </w:rPr>
              <w:t>24</w:t>
            </w:r>
          </w:p>
        </w:tc>
        <w:tc>
          <w:tcPr>
            <w:tcW w:w="1331" w:type="dxa"/>
            <w:tcBorders>
              <w:bottom w:val="single" w:sz="12" w:space="0" w:color="auto"/>
            </w:tcBorders>
            <w:shd w:val="clear" w:color="auto" w:fill="auto"/>
            <w:noWrap/>
            <w:vAlign w:val="center"/>
            <w:hideMark/>
          </w:tcPr>
          <w:p w14:paraId="336140DD" w14:textId="7F80A6F9" w:rsidR="00A2547B" w:rsidRPr="004218DD" w:rsidRDefault="00A2547B" w:rsidP="00D06AED">
            <w:pPr>
              <w:spacing w:after="0" w:line="240" w:lineRule="auto"/>
              <w:jc w:val="center"/>
              <w:rPr>
                <w:rFonts w:eastAsia="Times New Roman" w:cs="Times New Roman"/>
                <w:b/>
                <w:bCs/>
                <w:color w:val="000000"/>
                <w:szCs w:val="24"/>
                <w:lang w:eastAsia="hr-HR"/>
              </w:rPr>
            </w:pPr>
            <w:r w:rsidRPr="004218DD">
              <w:rPr>
                <w:rFonts w:eastAsia="Times New Roman" w:cs="Times New Roman"/>
                <w:b/>
                <w:bCs/>
                <w:color w:val="000000"/>
                <w:szCs w:val="24"/>
                <w:lang w:eastAsia="hr-HR"/>
              </w:rPr>
              <w:t>48</w:t>
            </w:r>
          </w:p>
        </w:tc>
        <w:tc>
          <w:tcPr>
            <w:tcW w:w="1720" w:type="dxa"/>
            <w:tcBorders>
              <w:bottom w:val="single" w:sz="12" w:space="0" w:color="auto"/>
            </w:tcBorders>
            <w:shd w:val="clear" w:color="auto" w:fill="auto"/>
            <w:noWrap/>
            <w:vAlign w:val="center"/>
            <w:hideMark/>
          </w:tcPr>
          <w:p w14:paraId="35023AD3" w14:textId="0592A22F" w:rsidR="00A2547B" w:rsidRPr="004218DD" w:rsidRDefault="00A2547B" w:rsidP="00D06AED">
            <w:pPr>
              <w:spacing w:after="0" w:line="240" w:lineRule="auto"/>
              <w:jc w:val="center"/>
              <w:rPr>
                <w:rFonts w:eastAsia="Times New Roman" w:cs="Times New Roman"/>
                <w:b/>
                <w:bCs/>
                <w:color w:val="000000"/>
                <w:szCs w:val="24"/>
                <w:lang w:eastAsia="hr-HR"/>
              </w:rPr>
            </w:pPr>
            <w:r w:rsidRPr="004218DD">
              <w:rPr>
                <w:rFonts w:eastAsia="Times New Roman" w:cs="Times New Roman"/>
                <w:b/>
                <w:bCs/>
                <w:color w:val="000000"/>
                <w:szCs w:val="24"/>
                <w:lang w:eastAsia="hr-HR"/>
              </w:rPr>
              <w:t>72</w:t>
            </w:r>
          </w:p>
        </w:tc>
        <w:tc>
          <w:tcPr>
            <w:tcW w:w="1661" w:type="dxa"/>
            <w:tcBorders>
              <w:bottom w:val="single" w:sz="12" w:space="0" w:color="auto"/>
            </w:tcBorders>
            <w:shd w:val="clear" w:color="auto" w:fill="auto"/>
            <w:noWrap/>
            <w:vAlign w:val="center"/>
            <w:hideMark/>
          </w:tcPr>
          <w:p w14:paraId="319770A4" w14:textId="6564A523" w:rsidR="00A2547B" w:rsidRPr="004218DD" w:rsidRDefault="00A2547B" w:rsidP="00D06AED">
            <w:pPr>
              <w:spacing w:after="0" w:line="240" w:lineRule="auto"/>
              <w:jc w:val="center"/>
              <w:rPr>
                <w:rFonts w:eastAsia="Times New Roman" w:cs="Times New Roman"/>
                <w:b/>
                <w:bCs/>
                <w:color w:val="000000"/>
                <w:szCs w:val="24"/>
                <w:lang w:eastAsia="hr-HR"/>
              </w:rPr>
            </w:pPr>
            <w:r w:rsidRPr="004218DD">
              <w:rPr>
                <w:rFonts w:eastAsia="Times New Roman" w:cs="Times New Roman"/>
                <w:b/>
                <w:bCs/>
                <w:color w:val="000000"/>
                <w:szCs w:val="24"/>
                <w:lang w:eastAsia="hr-HR"/>
              </w:rPr>
              <w:t>96</w:t>
            </w:r>
          </w:p>
        </w:tc>
      </w:tr>
      <w:tr w:rsidR="00A2547B" w:rsidRPr="004218DD" w14:paraId="0DCF7D6B" w14:textId="77777777" w:rsidTr="009810B2">
        <w:trPr>
          <w:trHeight w:val="280"/>
          <w:jc w:val="center"/>
        </w:trPr>
        <w:tc>
          <w:tcPr>
            <w:tcW w:w="1212" w:type="dxa"/>
            <w:vMerge w:val="restart"/>
            <w:tcBorders>
              <w:top w:val="single" w:sz="12" w:space="0" w:color="auto"/>
            </w:tcBorders>
            <w:vAlign w:val="center"/>
          </w:tcPr>
          <w:p w14:paraId="542C9B86" w14:textId="77777777" w:rsidR="00A2547B" w:rsidRPr="004218DD" w:rsidRDefault="00A2547B" w:rsidP="00D06AED">
            <w:pPr>
              <w:spacing w:after="0" w:line="240" w:lineRule="auto"/>
              <w:jc w:val="center"/>
              <w:rPr>
                <w:rFonts w:eastAsia="Times New Roman" w:cs="Times New Roman"/>
                <w:color w:val="000000"/>
                <w:szCs w:val="24"/>
                <w:lang w:eastAsia="hr-HR"/>
              </w:rPr>
            </w:pPr>
            <w:r w:rsidRPr="004218DD">
              <w:rPr>
                <w:rFonts w:cs="Times New Roman"/>
                <w:szCs w:val="24"/>
              </w:rPr>
              <w:t>kontaktno</w:t>
            </w:r>
          </w:p>
        </w:tc>
        <w:tc>
          <w:tcPr>
            <w:tcW w:w="2117" w:type="dxa"/>
            <w:tcBorders>
              <w:top w:val="single" w:sz="12" w:space="0" w:color="auto"/>
            </w:tcBorders>
            <w:shd w:val="clear" w:color="auto" w:fill="auto"/>
            <w:noWrap/>
            <w:vAlign w:val="bottom"/>
            <w:hideMark/>
          </w:tcPr>
          <w:p w14:paraId="4E574A1B" w14:textId="6120152B" w:rsidR="00A2547B" w:rsidRPr="004218DD" w:rsidRDefault="00A2547B" w:rsidP="00D06AED">
            <w:pPr>
              <w:spacing w:after="0" w:line="240" w:lineRule="auto"/>
              <w:jc w:val="center"/>
              <w:rPr>
                <w:rFonts w:eastAsia="Times New Roman" w:cs="Times New Roman"/>
                <w:color w:val="000000"/>
                <w:szCs w:val="24"/>
                <w:lang w:eastAsia="hr-HR"/>
              </w:rPr>
            </w:pPr>
            <w:r w:rsidRPr="004218DD">
              <w:rPr>
                <w:rFonts w:eastAsia="Times New Roman" w:cs="Times New Roman"/>
                <w:color w:val="000000"/>
                <w:szCs w:val="24"/>
                <w:lang w:eastAsia="hr-HR"/>
              </w:rPr>
              <w:t>0,2</w:t>
            </w:r>
          </w:p>
        </w:tc>
        <w:tc>
          <w:tcPr>
            <w:tcW w:w="1483" w:type="dxa"/>
            <w:tcBorders>
              <w:top w:val="single" w:sz="12" w:space="0" w:color="auto"/>
            </w:tcBorders>
            <w:shd w:val="clear" w:color="auto" w:fill="auto"/>
            <w:noWrap/>
            <w:hideMark/>
          </w:tcPr>
          <w:p w14:paraId="05C2D344"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0 ± 0</w:t>
            </w:r>
          </w:p>
        </w:tc>
        <w:tc>
          <w:tcPr>
            <w:tcW w:w="1331" w:type="dxa"/>
            <w:tcBorders>
              <w:top w:val="single" w:sz="12" w:space="0" w:color="auto"/>
            </w:tcBorders>
            <w:shd w:val="clear" w:color="auto" w:fill="auto"/>
            <w:noWrap/>
            <w:hideMark/>
          </w:tcPr>
          <w:p w14:paraId="1E2F88EF" w14:textId="77777777" w:rsidR="00A2547B" w:rsidRPr="004218DD" w:rsidRDefault="00A2547B" w:rsidP="00D06AED">
            <w:pPr>
              <w:spacing w:after="0" w:line="240" w:lineRule="auto"/>
              <w:jc w:val="center"/>
              <w:rPr>
                <w:rFonts w:eastAsia="Times New Roman" w:cs="Times New Roman"/>
                <w:color w:val="000000"/>
                <w:szCs w:val="24"/>
                <w:lang w:eastAsia="hr-HR"/>
              </w:rPr>
            </w:pPr>
            <w:r>
              <w:t>1</w:t>
            </w:r>
            <w:r w:rsidRPr="00387571">
              <w:t>0</w:t>
            </w:r>
            <w:r>
              <w:t>,0</w:t>
            </w:r>
            <w:r w:rsidRPr="00387571">
              <w:t xml:space="preserve"> ± 21,2</w:t>
            </w:r>
          </w:p>
        </w:tc>
        <w:tc>
          <w:tcPr>
            <w:tcW w:w="1720" w:type="dxa"/>
            <w:tcBorders>
              <w:top w:val="single" w:sz="12" w:space="0" w:color="auto"/>
            </w:tcBorders>
            <w:shd w:val="clear" w:color="auto" w:fill="auto"/>
            <w:noWrap/>
            <w:hideMark/>
          </w:tcPr>
          <w:p w14:paraId="20A4F944"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18,2 ± 2,2</w:t>
            </w:r>
          </w:p>
        </w:tc>
        <w:tc>
          <w:tcPr>
            <w:tcW w:w="1661" w:type="dxa"/>
            <w:tcBorders>
              <w:top w:val="single" w:sz="12" w:space="0" w:color="auto"/>
            </w:tcBorders>
            <w:shd w:val="clear" w:color="auto" w:fill="auto"/>
            <w:noWrap/>
            <w:hideMark/>
          </w:tcPr>
          <w:p w14:paraId="73FB6145"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18,2 ± 2,2 ab</w:t>
            </w:r>
          </w:p>
        </w:tc>
      </w:tr>
      <w:tr w:rsidR="00A2547B" w:rsidRPr="004218DD" w14:paraId="4FF6CB91" w14:textId="77777777" w:rsidTr="009810B2">
        <w:trPr>
          <w:trHeight w:val="280"/>
          <w:jc w:val="center"/>
        </w:trPr>
        <w:tc>
          <w:tcPr>
            <w:tcW w:w="1212" w:type="dxa"/>
            <w:vMerge/>
            <w:vAlign w:val="center"/>
          </w:tcPr>
          <w:p w14:paraId="6C0B3455" w14:textId="77777777" w:rsidR="00A2547B" w:rsidRPr="004218DD" w:rsidRDefault="00A2547B" w:rsidP="00D06AED">
            <w:pPr>
              <w:spacing w:after="0" w:line="240" w:lineRule="auto"/>
              <w:jc w:val="center"/>
              <w:rPr>
                <w:rFonts w:eastAsia="Times New Roman" w:cs="Times New Roman"/>
                <w:color w:val="000000"/>
                <w:szCs w:val="24"/>
                <w:lang w:eastAsia="hr-HR"/>
              </w:rPr>
            </w:pPr>
          </w:p>
        </w:tc>
        <w:tc>
          <w:tcPr>
            <w:tcW w:w="2117" w:type="dxa"/>
            <w:shd w:val="clear" w:color="auto" w:fill="auto"/>
            <w:noWrap/>
            <w:vAlign w:val="bottom"/>
            <w:hideMark/>
          </w:tcPr>
          <w:p w14:paraId="04E37F25" w14:textId="26D8EA37" w:rsidR="00A2547B" w:rsidRPr="004218DD" w:rsidRDefault="00A2547B" w:rsidP="00D06AED">
            <w:pPr>
              <w:spacing w:after="0" w:line="240" w:lineRule="auto"/>
              <w:jc w:val="center"/>
              <w:rPr>
                <w:rFonts w:eastAsia="Times New Roman" w:cs="Times New Roman"/>
                <w:color w:val="000000"/>
                <w:szCs w:val="24"/>
                <w:lang w:eastAsia="hr-HR"/>
              </w:rPr>
            </w:pPr>
            <w:r w:rsidRPr="004218DD">
              <w:rPr>
                <w:rFonts w:eastAsia="Times New Roman" w:cs="Times New Roman"/>
                <w:color w:val="000000"/>
                <w:szCs w:val="24"/>
                <w:lang w:eastAsia="hr-HR"/>
              </w:rPr>
              <w:t>0,4</w:t>
            </w:r>
          </w:p>
        </w:tc>
        <w:tc>
          <w:tcPr>
            <w:tcW w:w="1483" w:type="dxa"/>
            <w:shd w:val="clear" w:color="auto" w:fill="auto"/>
            <w:noWrap/>
            <w:hideMark/>
          </w:tcPr>
          <w:p w14:paraId="26914F09"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2,5 ± 2,5</w:t>
            </w:r>
          </w:p>
        </w:tc>
        <w:tc>
          <w:tcPr>
            <w:tcW w:w="1331" w:type="dxa"/>
            <w:shd w:val="clear" w:color="auto" w:fill="auto"/>
            <w:noWrap/>
            <w:hideMark/>
          </w:tcPr>
          <w:p w14:paraId="2F91E6A2"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10</w:t>
            </w:r>
            <w:r>
              <w:t>,0</w:t>
            </w:r>
            <w:r w:rsidRPr="00387571">
              <w:t xml:space="preserve"> ± 5,8</w:t>
            </w:r>
          </w:p>
        </w:tc>
        <w:tc>
          <w:tcPr>
            <w:tcW w:w="1720" w:type="dxa"/>
            <w:shd w:val="clear" w:color="auto" w:fill="auto"/>
            <w:noWrap/>
            <w:hideMark/>
          </w:tcPr>
          <w:p w14:paraId="0B49B0F1"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10,1 ± 0,9</w:t>
            </w:r>
          </w:p>
        </w:tc>
        <w:tc>
          <w:tcPr>
            <w:tcW w:w="1661" w:type="dxa"/>
            <w:shd w:val="clear" w:color="auto" w:fill="auto"/>
            <w:noWrap/>
            <w:hideMark/>
          </w:tcPr>
          <w:p w14:paraId="2515CA18"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19,3 ± 0,5 ab</w:t>
            </w:r>
          </w:p>
        </w:tc>
      </w:tr>
      <w:tr w:rsidR="00A2547B" w:rsidRPr="004218DD" w14:paraId="13EEAF5E" w14:textId="77777777" w:rsidTr="009810B2">
        <w:trPr>
          <w:trHeight w:val="280"/>
          <w:jc w:val="center"/>
        </w:trPr>
        <w:tc>
          <w:tcPr>
            <w:tcW w:w="1212" w:type="dxa"/>
            <w:vMerge/>
            <w:tcBorders>
              <w:bottom w:val="single" w:sz="4" w:space="0" w:color="auto"/>
            </w:tcBorders>
            <w:vAlign w:val="center"/>
          </w:tcPr>
          <w:p w14:paraId="49EC5324" w14:textId="77777777" w:rsidR="00A2547B" w:rsidRPr="004218DD" w:rsidRDefault="00A2547B" w:rsidP="00D06AED">
            <w:pPr>
              <w:spacing w:after="0" w:line="240" w:lineRule="auto"/>
              <w:jc w:val="center"/>
              <w:rPr>
                <w:rFonts w:eastAsia="Times New Roman" w:cs="Times New Roman"/>
                <w:color w:val="000000"/>
                <w:szCs w:val="24"/>
                <w:lang w:eastAsia="hr-HR"/>
              </w:rPr>
            </w:pPr>
          </w:p>
        </w:tc>
        <w:tc>
          <w:tcPr>
            <w:tcW w:w="2117" w:type="dxa"/>
            <w:tcBorders>
              <w:bottom w:val="single" w:sz="4" w:space="0" w:color="auto"/>
            </w:tcBorders>
            <w:shd w:val="clear" w:color="auto" w:fill="auto"/>
            <w:noWrap/>
            <w:vAlign w:val="bottom"/>
            <w:hideMark/>
          </w:tcPr>
          <w:p w14:paraId="0A3E6146" w14:textId="6A9E006B" w:rsidR="00A2547B" w:rsidRPr="004218DD" w:rsidRDefault="00A2547B" w:rsidP="00D06AED">
            <w:pPr>
              <w:spacing w:after="0" w:line="240" w:lineRule="auto"/>
              <w:jc w:val="center"/>
              <w:rPr>
                <w:rFonts w:eastAsia="Times New Roman" w:cs="Times New Roman"/>
                <w:color w:val="000000"/>
                <w:szCs w:val="24"/>
                <w:lang w:eastAsia="hr-HR"/>
              </w:rPr>
            </w:pPr>
            <w:r w:rsidRPr="004218DD">
              <w:rPr>
                <w:rFonts w:eastAsia="Times New Roman" w:cs="Times New Roman"/>
                <w:color w:val="000000"/>
                <w:szCs w:val="24"/>
                <w:lang w:eastAsia="hr-HR"/>
              </w:rPr>
              <w:t>0,6</w:t>
            </w:r>
          </w:p>
        </w:tc>
        <w:tc>
          <w:tcPr>
            <w:tcW w:w="1483" w:type="dxa"/>
            <w:tcBorders>
              <w:bottom w:val="single" w:sz="4" w:space="0" w:color="auto"/>
            </w:tcBorders>
            <w:shd w:val="clear" w:color="auto" w:fill="auto"/>
            <w:noWrap/>
            <w:hideMark/>
          </w:tcPr>
          <w:p w14:paraId="16268210"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0 ± 0</w:t>
            </w:r>
          </w:p>
        </w:tc>
        <w:tc>
          <w:tcPr>
            <w:tcW w:w="1331" w:type="dxa"/>
            <w:tcBorders>
              <w:bottom w:val="single" w:sz="4" w:space="0" w:color="auto"/>
            </w:tcBorders>
            <w:shd w:val="clear" w:color="auto" w:fill="auto"/>
            <w:noWrap/>
            <w:hideMark/>
          </w:tcPr>
          <w:p w14:paraId="5E586C2A"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5</w:t>
            </w:r>
            <w:r>
              <w:t>,0</w:t>
            </w:r>
            <w:r w:rsidRPr="00387571">
              <w:t xml:space="preserve"> ± 2,9</w:t>
            </w:r>
          </w:p>
        </w:tc>
        <w:tc>
          <w:tcPr>
            <w:tcW w:w="1720" w:type="dxa"/>
            <w:tcBorders>
              <w:bottom w:val="single" w:sz="4" w:space="0" w:color="auto"/>
            </w:tcBorders>
            <w:shd w:val="clear" w:color="auto" w:fill="auto"/>
            <w:noWrap/>
            <w:hideMark/>
          </w:tcPr>
          <w:p w14:paraId="013A649F"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21</w:t>
            </w:r>
            <w:r>
              <w:t>,</w:t>
            </w:r>
            <w:r w:rsidRPr="00387571">
              <w:t>6 ± 0,5</w:t>
            </w:r>
          </w:p>
        </w:tc>
        <w:tc>
          <w:tcPr>
            <w:tcW w:w="1661" w:type="dxa"/>
            <w:tcBorders>
              <w:bottom w:val="single" w:sz="4" w:space="0" w:color="auto"/>
            </w:tcBorders>
            <w:shd w:val="clear" w:color="auto" w:fill="auto"/>
            <w:noWrap/>
            <w:hideMark/>
          </w:tcPr>
          <w:p w14:paraId="3832E7AD"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34,8 ± 0,2 a</w:t>
            </w:r>
          </w:p>
        </w:tc>
      </w:tr>
      <w:tr w:rsidR="00A2547B" w:rsidRPr="004218DD" w14:paraId="25DAF7DC" w14:textId="77777777" w:rsidTr="009810B2">
        <w:trPr>
          <w:trHeight w:val="280"/>
          <w:jc w:val="center"/>
        </w:trPr>
        <w:tc>
          <w:tcPr>
            <w:tcW w:w="1212" w:type="dxa"/>
            <w:vMerge w:val="restart"/>
            <w:tcBorders>
              <w:top w:val="single" w:sz="4" w:space="0" w:color="auto"/>
            </w:tcBorders>
            <w:vAlign w:val="center"/>
          </w:tcPr>
          <w:p w14:paraId="46CA6E15" w14:textId="77777777" w:rsidR="00A2547B" w:rsidRPr="004218DD" w:rsidRDefault="00A2547B" w:rsidP="00D06AED">
            <w:pPr>
              <w:spacing w:after="0" w:line="240" w:lineRule="auto"/>
              <w:jc w:val="center"/>
              <w:rPr>
                <w:rFonts w:eastAsia="Times New Roman" w:cs="Times New Roman"/>
                <w:color w:val="000000"/>
                <w:szCs w:val="24"/>
                <w:lang w:eastAsia="hr-HR"/>
              </w:rPr>
            </w:pPr>
            <w:r w:rsidRPr="004218DD">
              <w:rPr>
                <w:rFonts w:cs="Times New Roman"/>
                <w:szCs w:val="24"/>
              </w:rPr>
              <w:t>želučano</w:t>
            </w:r>
          </w:p>
        </w:tc>
        <w:tc>
          <w:tcPr>
            <w:tcW w:w="2117" w:type="dxa"/>
            <w:tcBorders>
              <w:top w:val="single" w:sz="4" w:space="0" w:color="auto"/>
            </w:tcBorders>
            <w:shd w:val="clear" w:color="auto" w:fill="auto"/>
            <w:noWrap/>
            <w:vAlign w:val="bottom"/>
            <w:hideMark/>
          </w:tcPr>
          <w:p w14:paraId="5EEDF9AA" w14:textId="1B76A3D3" w:rsidR="00A2547B" w:rsidRPr="004218DD" w:rsidRDefault="00A2547B" w:rsidP="00D06AED">
            <w:pPr>
              <w:spacing w:after="0" w:line="240" w:lineRule="auto"/>
              <w:jc w:val="center"/>
              <w:rPr>
                <w:rFonts w:eastAsia="Times New Roman" w:cs="Times New Roman"/>
                <w:color w:val="000000"/>
                <w:szCs w:val="24"/>
                <w:lang w:eastAsia="hr-HR"/>
              </w:rPr>
            </w:pPr>
            <w:r w:rsidRPr="004218DD">
              <w:rPr>
                <w:rFonts w:eastAsia="Times New Roman" w:cs="Times New Roman"/>
                <w:color w:val="000000"/>
                <w:szCs w:val="24"/>
                <w:lang w:eastAsia="hr-HR"/>
              </w:rPr>
              <w:t>0,2</w:t>
            </w:r>
          </w:p>
        </w:tc>
        <w:tc>
          <w:tcPr>
            <w:tcW w:w="1483" w:type="dxa"/>
            <w:tcBorders>
              <w:top w:val="single" w:sz="4" w:space="0" w:color="auto"/>
            </w:tcBorders>
            <w:shd w:val="clear" w:color="auto" w:fill="auto"/>
            <w:noWrap/>
            <w:hideMark/>
          </w:tcPr>
          <w:p w14:paraId="6A8FC705"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0 ± 0</w:t>
            </w:r>
          </w:p>
        </w:tc>
        <w:tc>
          <w:tcPr>
            <w:tcW w:w="1331" w:type="dxa"/>
            <w:tcBorders>
              <w:top w:val="single" w:sz="4" w:space="0" w:color="auto"/>
            </w:tcBorders>
            <w:shd w:val="clear" w:color="auto" w:fill="auto"/>
            <w:noWrap/>
            <w:hideMark/>
          </w:tcPr>
          <w:p w14:paraId="28D309F9"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0 ± 0</w:t>
            </w:r>
          </w:p>
        </w:tc>
        <w:tc>
          <w:tcPr>
            <w:tcW w:w="1720" w:type="dxa"/>
            <w:tcBorders>
              <w:top w:val="single" w:sz="4" w:space="0" w:color="auto"/>
            </w:tcBorders>
            <w:shd w:val="clear" w:color="auto" w:fill="auto"/>
            <w:noWrap/>
            <w:hideMark/>
          </w:tcPr>
          <w:p w14:paraId="4332524D"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0 ± 0</w:t>
            </w:r>
          </w:p>
        </w:tc>
        <w:tc>
          <w:tcPr>
            <w:tcW w:w="1661" w:type="dxa"/>
            <w:tcBorders>
              <w:top w:val="single" w:sz="4" w:space="0" w:color="auto"/>
            </w:tcBorders>
            <w:shd w:val="clear" w:color="auto" w:fill="auto"/>
            <w:noWrap/>
            <w:hideMark/>
          </w:tcPr>
          <w:p w14:paraId="7C8C1A54"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0 ± 0 b</w:t>
            </w:r>
          </w:p>
        </w:tc>
      </w:tr>
      <w:tr w:rsidR="00A2547B" w:rsidRPr="004218DD" w14:paraId="4F8DEB34" w14:textId="77777777" w:rsidTr="009810B2">
        <w:trPr>
          <w:trHeight w:val="280"/>
          <w:jc w:val="center"/>
        </w:trPr>
        <w:tc>
          <w:tcPr>
            <w:tcW w:w="1212" w:type="dxa"/>
            <w:vMerge/>
          </w:tcPr>
          <w:p w14:paraId="5C6389C3" w14:textId="77777777" w:rsidR="00A2547B" w:rsidRPr="004218DD" w:rsidRDefault="00A2547B" w:rsidP="00D06AED">
            <w:pPr>
              <w:spacing w:after="0" w:line="240" w:lineRule="auto"/>
              <w:jc w:val="center"/>
              <w:rPr>
                <w:rFonts w:eastAsia="Times New Roman" w:cs="Times New Roman"/>
                <w:color w:val="000000"/>
                <w:szCs w:val="24"/>
                <w:lang w:eastAsia="hr-HR"/>
              </w:rPr>
            </w:pPr>
          </w:p>
        </w:tc>
        <w:tc>
          <w:tcPr>
            <w:tcW w:w="2117" w:type="dxa"/>
            <w:shd w:val="clear" w:color="auto" w:fill="auto"/>
            <w:noWrap/>
            <w:vAlign w:val="bottom"/>
            <w:hideMark/>
          </w:tcPr>
          <w:p w14:paraId="71A8EBAF" w14:textId="317797F7" w:rsidR="00A2547B" w:rsidRPr="004218DD" w:rsidRDefault="00A2547B" w:rsidP="00D06AED">
            <w:pPr>
              <w:spacing w:after="0" w:line="240" w:lineRule="auto"/>
              <w:jc w:val="center"/>
              <w:rPr>
                <w:rFonts w:eastAsia="Times New Roman" w:cs="Times New Roman"/>
                <w:color w:val="000000"/>
                <w:szCs w:val="24"/>
                <w:lang w:eastAsia="hr-HR"/>
              </w:rPr>
            </w:pPr>
            <w:r w:rsidRPr="004218DD">
              <w:rPr>
                <w:rFonts w:eastAsia="Times New Roman" w:cs="Times New Roman"/>
                <w:color w:val="000000"/>
                <w:szCs w:val="24"/>
                <w:lang w:eastAsia="hr-HR"/>
              </w:rPr>
              <w:t>0,4</w:t>
            </w:r>
          </w:p>
        </w:tc>
        <w:tc>
          <w:tcPr>
            <w:tcW w:w="1483" w:type="dxa"/>
            <w:shd w:val="clear" w:color="auto" w:fill="auto"/>
            <w:noWrap/>
            <w:hideMark/>
          </w:tcPr>
          <w:p w14:paraId="78667D5A"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0 ± 0</w:t>
            </w:r>
          </w:p>
        </w:tc>
        <w:tc>
          <w:tcPr>
            <w:tcW w:w="1331" w:type="dxa"/>
            <w:shd w:val="clear" w:color="auto" w:fill="auto"/>
            <w:noWrap/>
            <w:hideMark/>
          </w:tcPr>
          <w:p w14:paraId="0EE3CB60"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0 ± 0</w:t>
            </w:r>
          </w:p>
        </w:tc>
        <w:tc>
          <w:tcPr>
            <w:tcW w:w="1720" w:type="dxa"/>
            <w:shd w:val="clear" w:color="auto" w:fill="auto"/>
            <w:noWrap/>
            <w:hideMark/>
          </w:tcPr>
          <w:p w14:paraId="53FDE815"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0 ± 0</w:t>
            </w:r>
          </w:p>
        </w:tc>
        <w:tc>
          <w:tcPr>
            <w:tcW w:w="1661" w:type="dxa"/>
            <w:shd w:val="clear" w:color="auto" w:fill="auto"/>
            <w:noWrap/>
            <w:hideMark/>
          </w:tcPr>
          <w:p w14:paraId="4EBD4F09"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1,3 ± 0,6 b</w:t>
            </w:r>
          </w:p>
        </w:tc>
      </w:tr>
      <w:tr w:rsidR="00A2547B" w:rsidRPr="004218DD" w14:paraId="24C0A08D" w14:textId="77777777" w:rsidTr="009810B2">
        <w:trPr>
          <w:trHeight w:val="290"/>
          <w:jc w:val="center"/>
        </w:trPr>
        <w:tc>
          <w:tcPr>
            <w:tcW w:w="1212" w:type="dxa"/>
            <w:vMerge/>
          </w:tcPr>
          <w:p w14:paraId="1285090D" w14:textId="77777777" w:rsidR="00A2547B" w:rsidRPr="004218DD" w:rsidRDefault="00A2547B" w:rsidP="00D06AED">
            <w:pPr>
              <w:spacing w:after="0" w:line="240" w:lineRule="auto"/>
              <w:jc w:val="center"/>
              <w:rPr>
                <w:rFonts w:eastAsia="Times New Roman" w:cs="Times New Roman"/>
                <w:color w:val="000000"/>
                <w:szCs w:val="24"/>
                <w:lang w:eastAsia="hr-HR"/>
              </w:rPr>
            </w:pPr>
          </w:p>
        </w:tc>
        <w:tc>
          <w:tcPr>
            <w:tcW w:w="2117" w:type="dxa"/>
            <w:shd w:val="clear" w:color="auto" w:fill="auto"/>
            <w:noWrap/>
            <w:vAlign w:val="bottom"/>
            <w:hideMark/>
          </w:tcPr>
          <w:p w14:paraId="14B9056D" w14:textId="540DAF0D" w:rsidR="00A2547B" w:rsidRPr="004218DD" w:rsidRDefault="00A2547B" w:rsidP="00D06AED">
            <w:pPr>
              <w:spacing w:after="0" w:line="240" w:lineRule="auto"/>
              <w:jc w:val="center"/>
              <w:rPr>
                <w:rFonts w:eastAsia="Times New Roman" w:cs="Times New Roman"/>
                <w:color w:val="000000"/>
                <w:szCs w:val="24"/>
                <w:lang w:eastAsia="hr-HR"/>
              </w:rPr>
            </w:pPr>
            <w:r w:rsidRPr="004218DD">
              <w:rPr>
                <w:rFonts w:eastAsia="Times New Roman" w:cs="Times New Roman"/>
                <w:color w:val="000000"/>
                <w:szCs w:val="24"/>
                <w:lang w:eastAsia="hr-HR"/>
              </w:rPr>
              <w:t>0,6</w:t>
            </w:r>
          </w:p>
        </w:tc>
        <w:tc>
          <w:tcPr>
            <w:tcW w:w="1483" w:type="dxa"/>
            <w:shd w:val="clear" w:color="auto" w:fill="auto"/>
            <w:noWrap/>
            <w:hideMark/>
          </w:tcPr>
          <w:p w14:paraId="1911E7F0"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0 ± 0</w:t>
            </w:r>
          </w:p>
        </w:tc>
        <w:tc>
          <w:tcPr>
            <w:tcW w:w="1331" w:type="dxa"/>
            <w:shd w:val="clear" w:color="auto" w:fill="auto"/>
            <w:noWrap/>
            <w:hideMark/>
          </w:tcPr>
          <w:p w14:paraId="5EFBA4A6"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0 ± 0</w:t>
            </w:r>
          </w:p>
        </w:tc>
        <w:tc>
          <w:tcPr>
            <w:tcW w:w="1720" w:type="dxa"/>
            <w:shd w:val="clear" w:color="auto" w:fill="auto"/>
            <w:noWrap/>
            <w:hideMark/>
          </w:tcPr>
          <w:p w14:paraId="76E85290"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0 ± 0</w:t>
            </w:r>
          </w:p>
        </w:tc>
        <w:tc>
          <w:tcPr>
            <w:tcW w:w="1661" w:type="dxa"/>
            <w:shd w:val="clear" w:color="auto" w:fill="auto"/>
            <w:noWrap/>
            <w:hideMark/>
          </w:tcPr>
          <w:p w14:paraId="49B44B7C" w14:textId="77777777" w:rsidR="00A2547B" w:rsidRPr="004218DD" w:rsidRDefault="00A2547B" w:rsidP="00D06AED">
            <w:pPr>
              <w:spacing w:after="0" w:line="240" w:lineRule="auto"/>
              <w:jc w:val="center"/>
              <w:rPr>
                <w:rFonts w:eastAsia="Times New Roman" w:cs="Times New Roman"/>
                <w:color w:val="000000"/>
                <w:szCs w:val="24"/>
                <w:lang w:eastAsia="hr-HR"/>
              </w:rPr>
            </w:pPr>
            <w:r w:rsidRPr="00387571">
              <w:t>0 ± 0 b</w:t>
            </w:r>
          </w:p>
        </w:tc>
      </w:tr>
      <w:tr w:rsidR="00A2547B" w:rsidRPr="004218DD" w14:paraId="52FAABB4" w14:textId="77777777" w:rsidTr="009810B2">
        <w:trPr>
          <w:trHeight w:val="290"/>
          <w:jc w:val="center"/>
        </w:trPr>
        <w:tc>
          <w:tcPr>
            <w:tcW w:w="3330" w:type="dxa"/>
            <w:gridSpan w:val="2"/>
            <w:tcBorders>
              <w:bottom w:val="single" w:sz="12" w:space="0" w:color="auto"/>
            </w:tcBorders>
          </w:tcPr>
          <w:p w14:paraId="0CDC0629" w14:textId="77777777" w:rsidR="00A2547B" w:rsidRPr="004218DD" w:rsidRDefault="00A2547B" w:rsidP="00D06AED">
            <w:pPr>
              <w:spacing w:after="0" w:line="240" w:lineRule="auto"/>
              <w:rPr>
                <w:rFonts w:eastAsia="Times New Roman" w:cs="Times New Roman"/>
                <w:color w:val="000000"/>
                <w:szCs w:val="24"/>
                <w:lang w:eastAsia="hr-HR"/>
              </w:rPr>
            </w:pPr>
            <w:r w:rsidRPr="00CE1599">
              <w:rPr>
                <w:rFonts w:cs="Times New Roman"/>
                <w:b/>
                <w:bCs/>
                <w:szCs w:val="24"/>
              </w:rPr>
              <w:t>HSD p=0.05**</w:t>
            </w:r>
          </w:p>
        </w:tc>
        <w:tc>
          <w:tcPr>
            <w:tcW w:w="1483" w:type="dxa"/>
            <w:tcBorders>
              <w:bottom w:val="single" w:sz="12" w:space="0" w:color="auto"/>
            </w:tcBorders>
            <w:shd w:val="clear" w:color="auto" w:fill="auto"/>
            <w:noWrap/>
            <w:vAlign w:val="center"/>
            <w:hideMark/>
          </w:tcPr>
          <w:p w14:paraId="6FE50A90" w14:textId="77777777" w:rsidR="00A2547B" w:rsidRPr="004218DD" w:rsidRDefault="00A2547B" w:rsidP="00D06AED">
            <w:pPr>
              <w:spacing w:after="0" w:line="240" w:lineRule="auto"/>
              <w:jc w:val="center"/>
              <w:rPr>
                <w:rFonts w:eastAsia="Times New Roman" w:cs="Times New Roman"/>
                <w:color w:val="000000"/>
                <w:szCs w:val="24"/>
                <w:lang w:eastAsia="hr-HR"/>
              </w:rPr>
            </w:pPr>
          </w:p>
        </w:tc>
        <w:tc>
          <w:tcPr>
            <w:tcW w:w="1331" w:type="dxa"/>
            <w:tcBorders>
              <w:bottom w:val="single" w:sz="12" w:space="0" w:color="auto"/>
            </w:tcBorders>
            <w:shd w:val="clear" w:color="auto" w:fill="auto"/>
            <w:noWrap/>
            <w:hideMark/>
          </w:tcPr>
          <w:p w14:paraId="40D334F1" w14:textId="77777777" w:rsidR="00A2547B" w:rsidRPr="004218DD" w:rsidRDefault="00A2547B" w:rsidP="00D06AED">
            <w:pPr>
              <w:spacing w:after="0" w:line="240" w:lineRule="auto"/>
              <w:jc w:val="center"/>
              <w:rPr>
                <w:rFonts w:eastAsia="Times New Roman" w:cs="Times New Roman"/>
                <w:color w:val="000000"/>
                <w:szCs w:val="24"/>
                <w:lang w:eastAsia="hr-HR"/>
              </w:rPr>
            </w:pPr>
            <w:r w:rsidRPr="0067450B">
              <w:t>42,3</w:t>
            </w:r>
          </w:p>
        </w:tc>
        <w:tc>
          <w:tcPr>
            <w:tcW w:w="1720" w:type="dxa"/>
            <w:tcBorders>
              <w:bottom w:val="single" w:sz="12" w:space="0" w:color="auto"/>
            </w:tcBorders>
            <w:shd w:val="clear" w:color="auto" w:fill="auto"/>
            <w:noWrap/>
            <w:hideMark/>
          </w:tcPr>
          <w:p w14:paraId="01A2DA7F" w14:textId="2C017B23" w:rsidR="00A2547B" w:rsidRPr="004218DD" w:rsidRDefault="00A2547B" w:rsidP="00D06AED">
            <w:pPr>
              <w:spacing w:after="0" w:line="240" w:lineRule="auto"/>
              <w:jc w:val="center"/>
              <w:rPr>
                <w:rFonts w:eastAsia="Times New Roman" w:cs="Times New Roman"/>
                <w:color w:val="000000"/>
                <w:szCs w:val="24"/>
                <w:lang w:eastAsia="hr-HR"/>
              </w:rPr>
            </w:pPr>
            <w:r w:rsidRPr="0067450B">
              <w:t>21,62</w:t>
            </w:r>
          </w:p>
        </w:tc>
        <w:tc>
          <w:tcPr>
            <w:tcW w:w="1661" w:type="dxa"/>
            <w:tcBorders>
              <w:bottom w:val="single" w:sz="12" w:space="0" w:color="auto"/>
            </w:tcBorders>
            <w:shd w:val="clear" w:color="auto" w:fill="auto"/>
            <w:noWrap/>
            <w:hideMark/>
          </w:tcPr>
          <w:p w14:paraId="5FA4DE8D" w14:textId="4FDDB964" w:rsidR="00A2547B" w:rsidRPr="004218DD" w:rsidRDefault="00A2547B" w:rsidP="00D06AED">
            <w:pPr>
              <w:spacing w:after="0" w:line="240" w:lineRule="auto"/>
              <w:jc w:val="center"/>
              <w:rPr>
                <w:rFonts w:eastAsia="Times New Roman" w:cs="Times New Roman"/>
                <w:color w:val="000000"/>
                <w:szCs w:val="24"/>
                <w:lang w:eastAsia="hr-HR"/>
              </w:rPr>
            </w:pPr>
            <w:r w:rsidRPr="0067450B">
              <w:t>31,38</w:t>
            </w:r>
          </w:p>
        </w:tc>
      </w:tr>
    </w:tbl>
    <w:p w14:paraId="7599ED95" w14:textId="77777777" w:rsidR="00A2547B" w:rsidRDefault="00A2547B" w:rsidP="00D06AED">
      <w:pPr>
        <w:spacing w:after="0" w:line="240" w:lineRule="auto"/>
        <w:rPr>
          <w:sz w:val="20"/>
          <w:szCs w:val="20"/>
        </w:rPr>
      </w:pPr>
      <w:r>
        <w:rPr>
          <w:sz w:val="20"/>
          <w:szCs w:val="20"/>
        </w:rPr>
        <w:t>*vrijednosti označene istim slovom signifikantno se ne razlikuju (p&gt;0.05; HSD test)</w:t>
      </w:r>
    </w:p>
    <w:p w14:paraId="2D3C5B20" w14:textId="77777777" w:rsidR="00A2547B" w:rsidRDefault="00A2547B" w:rsidP="00D06AED">
      <w:pPr>
        <w:spacing w:line="240" w:lineRule="auto"/>
        <w:rPr>
          <w:sz w:val="20"/>
          <w:szCs w:val="20"/>
        </w:rPr>
      </w:pPr>
      <w:r>
        <w:rPr>
          <w:sz w:val="20"/>
          <w:szCs w:val="20"/>
        </w:rPr>
        <w:t>**HSD je utvrđen usporedbom učinkovitosti apitoksina između primijenjenih koncentracija za svako očitavanje</w:t>
      </w:r>
    </w:p>
    <w:p w14:paraId="0F49A17F" w14:textId="77777777" w:rsidR="002A7300" w:rsidRDefault="002A7300" w:rsidP="00AD38CE">
      <w:pPr>
        <w:spacing w:line="360" w:lineRule="auto"/>
        <w:jc w:val="both"/>
        <w:rPr>
          <w:rFonts w:cstheme="minorHAnsi"/>
          <w:szCs w:val="24"/>
        </w:rPr>
      </w:pPr>
    </w:p>
    <w:p w14:paraId="0BCAD877" w14:textId="15BC0D9B" w:rsidR="00AD38CE" w:rsidRPr="00AD38CE" w:rsidRDefault="002A7300" w:rsidP="00AD38CE">
      <w:pPr>
        <w:pStyle w:val="Naslov2"/>
        <w:spacing w:line="360" w:lineRule="auto"/>
        <w:rPr>
          <w:rFonts w:ascii="Times New Roman" w:hAnsi="Times New Roman" w:cs="Times New Roman"/>
          <w:b/>
          <w:bCs/>
          <w:color w:val="auto"/>
          <w:sz w:val="24"/>
          <w:szCs w:val="24"/>
        </w:rPr>
      </w:pPr>
      <w:bookmarkStart w:id="33" w:name="_Toc49696814"/>
      <w:r w:rsidRPr="00AD38CE">
        <w:rPr>
          <w:rFonts w:ascii="Times New Roman" w:hAnsi="Times New Roman" w:cs="Times New Roman"/>
          <w:b/>
          <w:bCs/>
          <w:color w:val="auto"/>
          <w:sz w:val="24"/>
          <w:szCs w:val="24"/>
        </w:rPr>
        <w:t xml:space="preserve">4.3. Ekonomska analiza primjene apitoksina u </w:t>
      </w:r>
      <w:r w:rsidR="00863696" w:rsidRPr="00AD38CE">
        <w:rPr>
          <w:rFonts w:ascii="Times New Roman" w:hAnsi="Times New Roman" w:cs="Times New Roman"/>
          <w:b/>
          <w:bCs/>
          <w:color w:val="auto"/>
          <w:sz w:val="24"/>
          <w:szCs w:val="24"/>
        </w:rPr>
        <w:t>poljoprivrednoj</w:t>
      </w:r>
      <w:r w:rsidRPr="00AD38CE">
        <w:rPr>
          <w:rFonts w:ascii="Times New Roman" w:hAnsi="Times New Roman" w:cs="Times New Roman"/>
          <w:b/>
          <w:bCs/>
          <w:color w:val="auto"/>
          <w:sz w:val="24"/>
          <w:szCs w:val="24"/>
        </w:rPr>
        <w:t xml:space="preserve"> proizvodnji</w:t>
      </w:r>
      <w:bookmarkEnd w:id="33"/>
    </w:p>
    <w:p w14:paraId="27101034" w14:textId="146256FB" w:rsidR="003D57E8" w:rsidRDefault="003D57E8" w:rsidP="00AD38CE">
      <w:pPr>
        <w:spacing w:line="360" w:lineRule="auto"/>
        <w:ind w:firstLine="708"/>
        <w:jc w:val="both"/>
        <w:rPr>
          <w:rFonts w:cstheme="minorHAnsi"/>
        </w:rPr>
      </w:pPr>
      <w:r w:rsidRPr="009810B2">
        <w:rPr>
          <w:rFonts w:cstheme="minorHAnsi"/>
        </w:rPr>
        <w:t xml:space="preserve">U tablici 13. prikazani su troškovi jednokratne primjene kemijskih i bioloških insekticida kao i cijena primjene mikrosfera s apitoksinom u ratarskoj, povrtlarskoj i voćarskoj </w:t>
      </w:r>
      <w:r w:rsidR="00EB7CDF" w:rsidRPr="004F1CBE">
        <w:rPr>
          <w:rFonts w:cstheme="minorHAnsi"/>
        </w:rPr>
        <w:t>proizvodnji</w:t>
      </w:r>
      <w:r w:rsidRPr="009810B2">
        <w:rPr>
          <w:rFonts w:cstheme="minorHAnsi"/>
        </w:rPr>
        <w:t xml:space="preserve">. Svi podaci o cijenama </w:t>
      </w:r>
      <w:r w:rsidR="004F1CBE" w:rsidRPr="009810B2">
        <w:rPr>
          <w:rFonts w:cstheme="minorHAnsi"/>
        </w:rPr>
        <w:t xml:space="preserve">sredstava prikupljeni su u neovisnoj poljoprivrednoj ljekarni u Zagrebu i mogu </w:t>
      </w:r>
      <w:r w:rsidR="00123647">
        <w:rPr>
          <w:rFonts w:cstheme="minorHAnsi"/>
        </w:rPr>
        <w:t>neznantno</w:t>
      </w:r>
      <w:r w:rsidR="004F1CBE" w:rsidRPr="009810B2">
        <w:rPr>
          <w:rFonts w:cstheme="minorHAnsi"/>
        </w:rPr>
        <w:t xml:space="preserve"> varirati ovisno o proizvođaču i distributeru.</w:t>
      </w:r>
      <w:r w:rsidRPr="009810B2">
        <w:rPr>
          <w:rFonts w:cstheme="minorHAnsi"/>
        </w:rPr>
        <w:t xml:space="preserve"> </w:t>
      </w:r>
      <w:r w:rsidR="004F1CBE">
        <w:rPr>
          <w:rFonts w:cstheme="minorHAnsi"/>
        </w:rPr>
        <w:t xml:space="preserve">Iz tablice </w:t>
      </w:r>
      <w:r w:rsidR="00123647">
        <w:rPr>
          <w:rFonts w:cstheme="minorHAnsi"/>
        </w:rPr>
        <w:t xml:space="preserve">13. </w:t>
      </w:r>
      <w:r w:rsidR="004F1CBE">
        <w:rPr>
          <w:rFonts w:cstheme="minorHAnsi"/>
        </w:rPr>
        <w:t xml:space="preserve">je </w:t>
      </w:r>
      <w:r w:rsidR="00EB7CDF">
        <w:rPr>
          <w:rFonts w:cstheme="minorHAnsi"/>
        </w:rPr>
        <w:t xml:space="preserve">također </w:t>
      </w:r>
      <w:r w:rsidR="004F1CBE">
        <w:rPr>
          <w:rFonts w:cstheme="minorHAnsi"/>
        </w:rPr>
        <w:t xml:space="preserve">vidljivo da je primjena kemijskih sredstava financijski najpovoljnija, zatim slijede biološka sredstva čija je cijena </w:t>
      </w:r>
      <w:r w:rsidR="00123647">
        <w:rPr>
          <w:rFonts w:cstheme="minorHAnsi"/>
        </w:rPr>
        <w:t xml:space="preserve">dvostruko viša u ratarskoj </w:t>
      </w:r>
      <w:r w:rsidR="003C2679">
        <w:rPr>
          <w:rFonts w:cstheme="minorHAnsi"/>
        </w:rPr>
        <w:t>proizvodnji</w:t>
      </w:r>
      <w:r w:rsidR="00123647">
        <w:rPr>
          <w:rFonts w:cstheme="minorHAnsi"/>
        </w:rPr>
        <w:t xml:space="preserve">, međutim gotovo izjednačena s cijenom kemijskog preparata u povrtlarskoj i voćarskoj proizvodnji. </w:t>
      </w:r>
      <w:r w:rsidR="004F1CBE">
        <w:rPr>
          <w:rFonts w:cstheme="minorHAnsi"/>
        </w:rPr>
        <w:t>Mikrosfere apitoksina višestruko su skuplje (5</w:t>
      </w:r>
      <w:r w:rsidR="00EE1390">
        <w:rPr>
          <w:rFonts w:cstheme="minorHAnsi"/>
        </w:rPr>
        <w:t xml:space="preserve"> </w:t>
      </w:r>
      <w:r w:rsidR="004F1CBE">
        <w:rPr>
          <w:rFonts w:cstheme="minorHAnsi"/>
        </w:rPr>
        <w:t>-</w:t>
      </w:r>
      <w:r w:rsidR="00EE1390">
        <w:rPr>
          <w:rFonts w:cstheme="minorHAnsi"/>
        </w:rPr>
        <w:t xml:space="preserve"> </w:t>
      </w:r>
      <w:r w:rsidR="004F1CBE">
        <w:rPr>
          <w:rFonts w:cstheme="minorHAnsi"/>
        </w:rPr>
        <w:t xml:space="preserve">15 puta) od </w:t>
      </w:r>
      <w:r w:rsidR="00123647">
        <w:rPr>
          <w:rFonts w:cstheme="minorHAnsi"/>
        </w:rPr>
        <w:t xml:space="preserve">kemijskih i </w:t>
      </w:r>
      <w:r w:rsidR="004F1CBE">
        <w:rPr>
          <w:rFonts w:cstheme="minorHAnsi"/>
        </w:rPr>
        <w:t xml:space="preserve">bioloških pripravaka. </w:t>
      </w:r>
      <w:r w:rsidR="009B2B6D">
        <w:rPr>
          <w:rFonts w:cstheme="minorHAnsi"/>
        </w:rPr>
        <w:t xml:space="preserve">Najveća je razlika u cijeni kod ratarske proizvodnje, dok je najmanja razlika u cijeni između tretmana u voćarskoj proizvodnji. </w:t>
      </w:r>
      <w:r w:rsidR="003C2679">
        <w:rPr>
          <w:rFonts w:cstheme="minorHAnsi"/>
        </w:rPr>
        <w:t>Tijekom analize provedeno je i istraživanje tržišta ekoloških preparata koji se koriste isključivo u ekološkoj proizvodnji. Na tržištu RH nalazi vrlo malo pripravaka za suzbijanje kukaca, uglavnom se radi o ojačivačima biljaka. Cijene su prikazane u tablici 13 (sivo) te je vidljivo da je njihova cijena višestruko viša (5 do 100 puta) od cijene mikrosfera apitoksina. Valja napomenuti da je c</w:t>
      </w:r>
      <w:r w:rsidR="00EB7CDF">
        <w:rPr>
          <w:rFonts w:cstheme="minorHAnsi"/>
        </w:rPr>
        <w:t xml:space="preserve">ijena mikrosfera apitoksina podložna manjim korekcijama ovisno o količini, čistoći aktivne tvari i načinu proizvodnje. </w:t>
      </w:r>
    </w:p>
    <w:p w14:paraId="0AFC2C57" w14:textId="77777777" w:rsidR="003C2679" w:rsidRDefault="003C2679" w:rsidP="00AD38CE">
      <w:pPr>
        <w:spacing w:line="360" w:lineRule="auto"/>
        <w:ind w:firstLine="708"/>
        <w:jc w:val="both"/>
        <w:rPr>
          <w:rFonts w:cstheme="minorHAnsi"/>
        </w:rPr>
      </w:pPr>
    </w:p>
    <w:p w14:paraId="22810C19" w14:textId="12C250BE" w:rsidR="004F1CBE" w:rsidRPr="009810B2" w:rsidRDefault="004F1CBE" w:rsidP="00FF7D5D">
      <w:pPr>
        <w:spacing w:after="0" w:line="360" w:lineRule="auto"/>
        <w:jc w:val="both"/>
        <w:rPr>
          <w:rFonts w:cstheme="minorHAnsi"/>
          <w:szCs w:val="24"/>
        </w:rPr>
      </w:pPr>
      <w:r w:rsidRPr="00ED1226">
        <w:rPr>
          <w:rFonts w:cstheme="minorHAnsi"/>
          <w:b/>
          <w:bCs/>
          <w:szCs w:val="24"/>
        </w:rPr>
        <w:t>Tablica 13.</w:t>
      </w:r>
      <w:r>
        <w:rPr>
          <w:rFonts w:cstheme="minorHAnsi"/>
          <w:szCs w:val="24"/>
        </w:rPr>
        <w:t xml:space="preserve"> Ekonomska analiza troškova suzbijanja najvažnijih štetnika u različitim poljoprivrednim sustavima. Podaci su prikazani za jednokratni tretman</w:t>
      </w:r>
    </w:p>
    <w:tbl>
      <w:tblPr>
        <w:tblStyle w:val="Reetkatablice"/>
        <w:tblW w:w="0" w:type="auto"/>
        <w:tblInd w:w="0" w:type="dxa"/>
        <w:tblBorders>
          <w:top w:val="single" w:sz="18" w:space="0" w:color="auto"/>
          <w:left w:val="none" w:sz="0" w:space="0" w:color="auto"/>
          <w:bottom w:val="single" w:sz="18" w:space="0" w:color="auto"/>
          <w:right w:val="none" w:sz="0" w:space="0" w:color="auto"/>
          <w:insideV w:val="none" w:sz="0" w:space="0" w:color="auto"/>
        </w:tblBorders>
        <w:tblLook w:val="04A0" w:firstRow="1" w:lastRow="0" w:firstColumn="1" w:lastColumn="0" w:noHBand="0" w:noVBand="1"/>
      </w:tblPr>
      <w:tblGrid>
        <w:gridCol w:w="1470"/>
        <w:gridCol w:w="2453"/>
        <w:gridCol w:w="1606"/>
        <w:gridCol w:w="1417"/>
        <w:gridCol w:w="2373"/>
      </w:tblGrid>
      <w:tr w:rsidR="002A7300" w:rsidRPr="00AA5000" w14:paraId="6156E551" w14:textId="77777777" w:rsidTr="00AB078D">
        <w:trPr>
          <w:trHeight w:val="933"/>
        </w:trPr>
        <w:tc>
          <w:tcPr>
            <w:tcW w:w="1470" w:type="dxa"/>
            <w:tcBorders>
              <w:top w:val="single" w:sz="18" w:space="0" w:color="auto"/>
              <w:bottom w:val="single" w:sz="12" w:space="0" w:color="auto"/>
            </w:tcBorders>
            <w:vAlign w:val="center"/>
          </w:tcPr>
          <w:p w14:paraId="44027CF5" w14:textId="77777777" w:rsidR="002A7300" w:rsidRPr="00AA5000" w:rsidRDefault="002A7300" w:rsidP="00EB7CDF">
            <w:pPr>
              <w:rPr>
                <w:rFonts w:cs="Times New Roman"/>
                <w:b/>
                <w:bCs/>
                <w:szCs w:val="24"/>
              </w:rPr>
            </w:pPr>
            <w:r>
              <w:rPr>
                <w:rFonts w:cs="Times New Roman"/>
                <w:b/>
                <w:bCs/>
                <w:szCs w:val="24"/>
              </w:rPr>
              <w:t>P</w:t>
            </w:r>
            <w:r>
              <w:rPr>
                <w:rFonts w:cs="Times New Roman"/>
                <w:b/>
                <w:bCs/>
              </w:rPr>
              <w:t>roizvodnja</w:t>
            </w:r>
          </w:p>
        </w:tc>
        <w:tc>
          <w:tcPr>
            <w:tcW w:w="2453" w:type="dxa"/>
            <w:tcBorders>
              <w:top w:val="single" w:sz="18" w:space="0" w:color="auto"/>
              <w:bottom w:val="single" w:sz="12" w:space="0" w:color="auto"/>
            </w:tcBorders>
            <w:vAlign w:val="center"/>
          </w:tcPr>
          <w:p w14:paraId="2E8097D3" w14:textId="77777777" w:rsidR="002A7300" w:rsidRPr="00AA5000" w:rsidRDefault="002A7300" w:rsidP="00EB7CDF">
            <w:pPr>
              <w:rPr>
                <w:rFonts w:cs="Times New Roman"/>
                <w:b/>
                <w:bCs/>
                <w:szCs w:val="24"/>
              </w:rPr>
            </w:pPr>
            <w:r w:rsidRPr="00AA5000">
              <w:rPr>
                <w:rFonts w:cs="Times New Roman"/>
                <w:b/>
                <w:bCs/>
                <w:szCs w:val="24"/>
              </w:rPr>
              <w:t>Sredstvo</w:t>
            </w:r>
          </w:p>
        </w:tc>
        <w:tc>
          <w:tcPr>
            <w:tcW w:w="1606" w:type="dxa"/>
            <w:tcBorders>
              <w:top w:val="single" w:sz="18" w:space="0" w:color="auto"/>
              <w:bottom w:val="single" w:sz="12" w:space="0" w:color="auto"/>
            </w:tcBorders>
            <w:vAlign w:val="center"/>
          </w:tcPr>
          <w:p w14:paraId="164D44CF" w14:textId="77777777" w:rsidR="002A7300" w:rsidRPr="00AA5000" w:rsidRDefault="002A7300" w:rsidP="00EB7CDF">
            <w:pPr>
              <w:rPr>
                <w:rFonts w:cs="Times New Roman"/>
                <w:b/>
                <w:bCs/>
                <w:szCs w:val="24"/>
              </w:rPr>
            </w:pPr>
            <w:r w:rsidRPr="00AA5000">
              <w:rPr>
                <w:rFonts w:cs="Times New Roman"/>
                <w:b/>
                <w:bCs/>
                <w:szCs w:val="24"/>
              </w:rPr>
              <w:t>Cijena preparata</w:t>
            </w:r>
            <w:r>
              <w:rPr>
                <w:rFonts w:cs="Times New Roman"/>
                <w:b/>
                <w:bCs/>
                <w:szCs w:val="24"/>
              </w:rPr>
              <w:t>*</w:t>
            </w:r>
          </w:p>
        </w:tc>
        <w:tc>
          <w:tcPr>
            <w:tcW w:w="1417" w:type="dxa"/>
            <w:tcBorders>
              <w:top w:val="single" w:sz="18" w:space="0" w:color="auto"/>
              <w:bottom w:val="single" w:sz="12" w:space="0" w:color="auto"/>
            </w:tcBorders>
            <w:vAlign w:val="center"/>
          </w:tcPr>
          <w:p w14:paraId="2D5573CB" w14:textId="77777777" w:rsidR="002A7300" w:rsidRPr="0060698D" w:rsidRDefault="002A7300" w:rsidP="00EB7CDF">
            <w:pPr>
              <w:rPr>
                <w:rFonts w:cs="Times New Roman"/>
                <w:b/>
                <w:bCs/>
                <w:szCs w:val="24"/>
                <w:vertAlign w:val="superscript"/>
              </w:rPr>
            </w:pPr>
            <w:r>
              <w:rPr>
                <w:rFonts w:cs="Times New Roman"/>
                <w:b/>
                <w:bCs/>
                <w:szCs w:val="24"/>
              </w:rPr>
              <w:t>Doza primjene**</w:t>
            </w:r>
          </w:p>
        </w:tc>
        <w:tc>
          <w:tcPr>
            <w:tcW w:w="2373" w:type="dxa"/>
            <w:tcBorders>
              <w:top w:val="single" w:sz="18" w:space="0" w:color="auto"/>
              <w:bottom w:val="single" w:sz="12" w:space="0" w:color="auto"/>
            </w:tcBorders>
            <w:vAlign w:val="center"/>
          </w:tcPr>
          <w:p w14:paraId="42480E3C" w14:textId="77777777" w:rsidR="002A7300" w:rsidRPr="00AA5000" w:rsidRDefault="002A7300" w:rsidP="00EB7CDF">
            <w:pPr>
              <w:rPr>
                <w:rFonts w:cs="Times New Roman"/>
                <w:b/>
                <w:bCs/>
                <w:szCs w:val="24"/>
              </w:rPr>
            </w:pPr>
            <w:r>
              <w:rPr>
                <w:rFonts w:cs="Times New Roman"/>
                <w:b/>
                <w:bCs/>
                <w:szCs w:val="24"/>
              </w:rPr>
              <w:t>Cijena po hektaru proizvodnje (kn/ha)</w:t>
            </w:r>
          </w:p>
        </w:tc>
      </w:tr>
      <w:tr w:rsidR="002A7300" w:rsidRPr="00AA5000" w14:paraId="4A145C05" w14:textId="77777777" w:rsidTr="00AB078D">
        <w:trPr>
          <w:trHeight w:val="228"/>
        </w:trPr>
        <w:tc>
          <w:tcPr>
            <w:tcW w:w="1470" w:type="dxa"/>
            <w:vMerge w:val="restart"/>
            <w:tcBorders>
              <w:top w:val="single" w:sz="12" w:space="0" w:color="auto"/>
            </w:tcBorders>
            <w:vAlign w:val="center"/>
          </w:tcPr>
          <w:p w14:paraId="5DA8463E" w14:textId="77777777" w:rsidR="002A7300" w:rsidRPr="00AA5000" w:rsidRDefault="002A7300" w:rsidP="009810B2">
            <w:pPr>
              <w:rPr>
                <w:rFonts w:cs="Times New Roman"/>
                <w:szCs w:val="24"/>
              </w:rPr>
            </w:pPr>
            <w:r w:rsidRPr="00AA5000">
              <w:rPr>
                <w:rFonts w:cs="Times New Roman"/>
                <w:szCs w:val="24"/>
              </w:rPr>
              <w:t>ratarska</w:t>
            </w:r>
          </w:p>
        </w:tc>
        <w:tc>
          <w:tcPr>
            <w:tcW w:w="2453" w:type="dxa"/>
            <w:tcBorders>
              <w:top w:val="single" w:sz="12" w:space="0" w:color="auto"/>
            </w:tcBorders>
          </w:tcPr>
          <w:p w14:paraId="1B9B8EFE" w14:textId="77777777" w:rsidR="002A7300" w:rsidRPr="00AA5000" w:rsidRDefault="002A7300" w:rsidP="00EB7CDF">
            <w:pPr>
              <w:jc w:val="both"/>
              <w:rPr>
                <w:rFonts w:cs="Times New Roman"/>
                <w:szCs w:val="24"/>
              </w:rPr>
            </w:pPr>
            <w:r w:rsidRPr="00AA5000">
              <w:rPr>
                <w:rFonts w:cs="Times New Roman"/>
                <w:szCs w:val="24"/>
              </w:rPr>
              <w:t xml:space="preserve">Kemijsko </w:t>
            </w:r>
          </w:p>
        </w:tc>
        <w:tc>
          <w:tcPr>
            <w:tcW w:w="1606" w:type="dxa"/>
            <w:tcBorders>
              <w:top w:val="single" w:sz="12" w:space="0" w:color="auto"/>
            </w:tcBorders>
          </w:tcPr>
          <w:p w14:paraId="39C97147" w14:textId="6866062D" w:rsidR="002A7300" w:rsidRPr="00123647" w:rsidRDefault="00827002" w:rsidP="00EB7CDF">
            <w:pPr>
              <w:jc w:val="both"/>
              <w:rPr>
                <w:rFonts w:cs="Times New Roman"/>
                <w:szCs w:val="24"/>
              </w:rPr>
            </w:pPr>
            <w:r w:rsidRPr="00123647">
              <w:rPr>
                <w:rFonts w:cs="Times New Roman"/>
                <w:szCs w:val="24"/>
              </w:rPr>
              <w:t>28</w:t>
            </w:r>
            <w:r w:rsidR="002A7300" w:rsidRPr="00123647">
              <w:rPr>
                <w:rFonts w:cs="Times New Roman"/>
                <w:szCs w:val="24"/>
              </w:rPr>
              <w:t xml:space="preserve"> kn/</w:t>
            </w:r>
            <w:r w:rsidRPr="00123647">
              <w:rPr>
                <w:rFonts w:cs="Times New Roman"/>
                <w:szCs w:val="24"/>
              </w:rPr>
              <w:t>25</w:t>
            </w:r>
            <w:r w:rsidR="002A7300" w:rsidRPr="00123647">
              <w:rPr>
                <w:rFonts w:cs="Times New Roman"/>
                <w:szCs w:val="24"/>
              </w:rPr>
              <w:t xml:space="preserve"> mL</w:t>
            </w:r>
          </w:p>
        </w:tc>
        <w:tc>
          <w:tcPr>
            <w:tcW w:w="1417" w:type="dxa"/>
            <w:tcBorders>
              <w:top w:val="single" w:sz="12" w:space="0" w:color="auto"/>
            </w:tcBorders>
          </w:tcPr>
          <w:p w14:paraId="000B83D1" w14:textId="17D35056" w:rsidR="002A7300" w:rsidRPr="00123647" w:rsidRDefault="00827002" w:rsidP="00EB7CDF">
            <w:pPr>
              <w:rPr>
                <w:rFonts w:cs="Times New Roman"/>
                <w:szCs w:val="24"/>
              </w:rPr>
            </w:pPr>
            <w:r w:rsidRPr="00123647">
              <w:rPr>
                <w:rFonts w:cs="Times New Roman"/>
                <w:szCs w:val="24"/>
              </w:rPr>
              <w:t>150</w:t>
            </w:r>
            <w:r w:rsidR="002A7300" w:rsidRPr="00123647">
              <w:rPr>
                <w:rFonts w:cs="Times New Roman"/>
                <w:szCs w:val="24"/>
              </w:rPr>
              <w:t xml:space="preserve"> m</w:t>
            </w:r>
            <w:r w:rsidR="00EF7D91" w:rsidRPr="00123647">
              <w:rPr>
                <w:rFonts w:cs="Times New Roman"/>
                <w:szCs w:val="24"/>
              </w:rPr>
              <w:t>l</w:t>
            </w:r>
            <w:r w:rsidR="002A7300" w:rsidRPr="00123647">
              <w:rPr>
                <w:rFonts w:cs="Times New Roman"/>
                <w:szCs w:val="24"/>
              </w:rPr>
              <w:t>/ha</w:t>
            </w:r>
          </w:p>
        </w:tc>
        <w:tc>
          <w:tcPr>
            <w:tcW w:w="2373" w:type="dxa"/>
            <w:tcBorders>
              <w:top w:val="single" w:sz="12" w:space="0" w:color="auto"/>
            </w:tcBorders>
          </w:tcPr>
          <w:p w14:paraId="54CCA64B" w14:textId="371CFB66" w:rsidR="002A7300" w:rsidRPr="00123647" w:rsidRDefault="002A7300" w:rsidP="00EB7CDF">
            <w:pPr>
              <w:jc w:val="both"/>
              <w:rPr>
                <w:rFonts w:cs="Times New Roman"/>
                <w:szCs w:val="24"/>
              </w:rPr>
            </w:pPr>
            <w:r w:rsidRPr="00123647">
              <w:rPr>
                <w:rFonts w:cs="Times New Roman"/>
                <w:szCs w:val="24"/>
              </w:rPr>
              <w:t>1</w:t>
            </w:r>
            <w:r w:rsidR="00827002" w:rsidRPr="00123647">
              <w:rPr>
                <w:rFonts w:cs="Times New Roman"/>
                <w:szCs w:val="24"/>
              </w:rPr>
              <w:t>68</w:t>
            </w:r>
            <w:r w:rsidR="00AB078D">
              <w:rPr>
                <w:rFonts w:cs="Times New Roman"/>
                <w:szCs w:val="24"/>
              </w:rPr>
              <w:t>,00</w:t>
            </w:r>
          </w:p>
        </w:tc>
      </w:tr>
      <w:tr w:rsidR="002A7300" w:rsidRPr="00AA5000" w14:paraId="524585AD" w14:textId="77777777" w:rsidTr="00AB078D">
        <w:trPr>
          <w:trHeight w:val="245"/>
        </w:trPr>
        <w:tc>
          <w:tcPr>
            <w:tcW w:w="1470" w:type="dxa"/>
            <w:vMerge/>
            <w:vAlign w:val="center"/>
          </w:tcPr>
          <w:p w14:paraId="0A1B0BF4" w14:textId="77777777" w:rsidR="002A7300" w:rsidRPr="00AA5000" w:rsidRDefault="002A7300" w:rsidP="009810B2">
            <w:pPr>
              <w:rPr>
                <w:rFonts w:cs="Times New Roman"/>
                <w:szCs w:val="24"/>
              </w:rPr>
            </w:pPr>
          </w:p>
        </w:tc>
        <w:tc>
          <w:tcPr>
            <w:tcW w:w="2453" w:type="dxa"/>
          </w:tcPr>
          <w:p w14:paraId="4AA644D7" w14:textId="77777777" w:rsidR="002A7300" w:rsidRPr="00AA5000" w:rsidRDefault="002A7300" w:rsidP="00EB7CDF">
            <w:pPr>
              <w:jc w:val="both"/>
              <w:rPr>
                <w:rFonts w:cs="Times New Roman"/>
                <w:szCs w:val="24"/>
              </w:rPr>
            </w:pPr>
            <w:r w:rsidRPr="00AA5000">
              <w:rPr>
                <w:rFonts w:cs="Times New Roman"/>
                <w:szCs w:val="24"/>
              </w:rPr>
              <w:t xml:space="preserve">Biološko </w:t>
            </w:r>
          </w:p>
        </w:tc>
        <w:tc>
          <w:tcPr>
            <w:tcW w:w="1606" w:type="dxa"/>
          </w:tcPr>
          <w:p w14:paraId="67ABC498" w14:textId="7E6FA69D" w:rsidR="002A7300" w:rsidRPr="00123647" w:rsidRDefault="00270704" w:rsidP="00EB7CDF">
            <w:pPr>
              <w:jc w:val="both"/>
              <w:rPr>
                <w:rFonts w:cs="Times New Roman"/>
                <w:szCs w:val="24"/>
              </w:rPr>
            </w:pPr>
            <w:r w:rsidRPr="00123647">
              <w:rPr>
                <w:rFonts w:cs="Times New Roman"/>
                <w:szCs w:val="24"/>
              </w:rPr>
              <w:t>800</w:t>
            </w:r>
            <w:r w:rsidR="002A7300" w:rsidRPr="00123647">
              <w:rPr>
                <w:rFonts w:cs="Times New Roman"/>
                <w:szCs w:val="24"/>
              </w:rPr>
              <w:t xml:space="preserve"> kn/</w:t>
            </w:r>
            <w:r w:rsidRPr="00123647">
              <w:rPr>
                <w:rFonts w:cs="Times New Roman"/>
                <w:szCs w:val="24"/>
              </w:rPr>
              <w:t>0,5</w:t>
            </w:r>
            <w:r w:rsidR="002A7300" w:rsidRPr="00123647">
              <w:rPr>
                <w:rFonts w:cs="Times New Roman"/>
                <w:szCs w:val="24"/>
              </w:rPr>
              <w:t xml:space="preserve"> l</w:t>
            </w:r>
          </w:p>
        </w:tc>
        <w:tc>
          <w:tcPr>
            <w:tcW w:w="1417" w:type="dxa"/>
          </w:tcPr>
          <w:p w14:paraId="43A1E8EA" w14:textId="5B269497" w:rsidR="002A7300" w:rsidRPr="00123647" w:rsidRDefault="00270704" w:rsidP="00EB7CDF">
            <w:pPr>
              <w:rPr>
                <w:rFonts w:cs="Times New Roman"/>
                <w:szCs w:val="24"/>
              </w:rPr>
            </w:pPr>
            <w:r w:rsidRPr="00123647">
              <w:rPr>
                <w:rFonts w:cs="Times New Roman"/>
                <w:szCs w:val="24"/>
              </w:rPr>
              <w:t>150</w:t>
            </w:r>
            <w:r w:rsidR="002A7300" w:rsidRPr="00123647">
              <w:rPr>
                <w:rFonts w:cs="Times New Roman"/>
                <w:szCs w:val="24"/>
              </w:rPr>
              <w:t xml:space="preserve"> </w:t>
            </w:r>
            <w:r w:rsidR="00827002" w:rsidRPr="00123647">
              <w:rPr>
                <w:rFonts w:cs="Times New Roman"/>
                <w:szCs w:val="24"/>
              </w:rPr>
              <w:t>m</w:t>
            </w:r>
            <w:r w:rsidR="002A7300" w:rsidRPr="00123647">
              <w:rPr>
                <w:rFonts w:cs="Times New Roman"/>
                <w:szCs w:val="24"/>
              </w:rPr>
              <w:t>l/ha</w:t>
            </w:r>
          </w:p>
        </w:tc>
        <w:tc>
          <w:tcPr>
            <w:tcW w:w="2373" w:type="dxa"/>
          </w:tcPr>
          <w:p w14:paraId="35712FDA" w14:textId="63B8A61B" w:rsidR="002A7300" w:rsidRPr="00123647" w:rsidRDefault="002A7300" w:rsidP="00EB7CDF">
            <w:pPr>
              <w:jc w:val="both"/>
              <w:rPr>
                <w:rFonts w:cs="Times New Roman"/>
                <w:szCs w:val="24"/>
              </w:rPr>
            </w:pPr>
            <w:r w:rsidRPr="00123647">
              <w:rPr>
                <w:rFonts w:cs="Times New Roman"/>
                <w:szCs w:val="24"/>
              </w:rPr>
              <w:t>240</w:t>
            </w:r>
            <w:r w:rsidR="00AB078D">
              <w:rPr>
                <w:rFonts w:cs="Times New Roman"/>
                <w:szCs w:val="24"/>
              </w:rPr>
              <w:t>,00</w:t>
            </w:r>
            <w:r w:rsidRPr="00123647">
              <w:rPr>
                <w:rFonts w:cs="Times New Roman"/>
                <w:szCs w:val="24"/>
              </w:rPr>
              <w:t xml:space="preserve"> </w:t>
            </w:r>
          </w:p>
        </w:tc>
      </w:tr>
      <w:tr w:rsidR="002A7300" w:rsidRPr="00AA5000" w14:paraId="1DF74B49" w14:textId="77777777" w:rsidTr="00AB078D">
        <w:trPr>
          <w:trHeight w:val="245"/>
        </w:trPr>
        <w:tc>
          <w:tcPr>
            <w:tcW w:w="1470" w:type="dxa"/>
            <w:vMerge/>
            <w:vAlign w:val="center"/>
          </w:tcPr>
          <w:p w14:paraId="502622A0" w14:textId="77777777" w:rsidR="002A7300" w:rsidRPr="00AA5000" w:rsidRDefault="002A7300" w:rsidP="009810B2">
            <w:pPr>
              <w:rPr>
                <w:rFonts w:cs="Times New Roman"/>
                <w:szCs w:val="24"/>
              </w:rPr>
            </w:pPr>
          </w:p>
        </w:tc>
        <w:tc>
          <w:tcPr>
            <w:tcW w:w="2453" w:type="dxa"/>
          </w:tcPr>
          <w:p w14:paraId="620B39BA" w14:textId="77777777" w:rsidR="002A7300" w:rsidRPr="00AA5000" w:rsidRDefault="002A7300" w:rsidP="00EB7CDF">
            <w:pPr>
              <w:jc w:val="both"/>
              <w:rPr>
                <w:rFonts w:cs="Times New Roman"/>
                <w:szCs w:val="24"/>
              </w:rPr>
            </w:pPr>
            <w:r w:rsidRPr="00AA5000">
              <w:rPr>
                <w:rFonts w:cs="Times New Roman"/>
                <w:szCs w:val="24"/>
              </w:rPr>
              <w:t>Mikrosfere apitoksina</w:t>
            </w:r>
          </w:p>
        </w:tc>
        <w:tc>
          <w:tcPr>
            <w:tcW w:w="1606" w:type="dxa"/>
          </w:tcPr>
          <w:p w14:paraId="63B27A19" w14:textId="376810DE" w:rsidR="002A7300" w:rsidRPr="00123647" w:rsidRDefault="002A7300" w:rsidP="00EB7CDF">
            <w:pPr>
              <w:jc w:val="both"/>
              <w:rPr>
                <w:rFonts w:cs="Times New Roman"/>
                <w:szCs w:val="24"/>
              </w:rPr>
            </w:pPr>
            <w:r w:rsidRPr="00123647">
              <w:rPr>
                <w:rFonts w:cs="Times New Roman"/>
                <w:szCs w:val="24"/>
              </w:rPr>
              <w:t>1</w:t>
            </w:r>
            <w:r w:rsidR="00056C50" w:rsidRPr="00123647">
              <w:rPr>
                <w:rFonts w:cs="Times New Roman"/>
                <w:szCs w:val="24"/>
              </w:rPr>
              <w:t>50</w:t>
            </w:r>
            <w:r w:rsidRPr="00123647">
              <w:rPr>
                <w:rFonts w:cs="Times New Roman"/>
                <w:szCs w:val="24"/>
              </w:rPr>
              <w:t xml:space="preserve"> kn/g</w:t>
            </w:r>
          </w:p>
        </w:tc>
        <w:tc>
          <w:tcPr>
            <w:tcW w:w="1417" w:type="dxa"/>
          </w:tcPr>
          <w:p w14:paraId="5102EFA4" w14:textId="77777777" w:rsidR="002A7300" w:rsidRPr="00123647" w:rsidRDefault="002A7300" w:rsidP="00EB7CDF">
            <w:pPr>
              <w:rPr>
                <w:rFonts w:cs="Times New Roman"/>
                <w:szCs w:val="24"/>
              </w:rPr>
            </w:pPr>
            <w:r w:rsidRPr="00123647">
              <w:rPr>
                <w:rFonts w:cs="Times New Roman"/>
                <w:szCs w:val="24"/>
              </w:rPr>
              <w:t>16 g/ha</w:t>
            </w:r>
          </w:p>
        </w:tc>
        <w:tc>
          <w:tcPr>
            <w:tcW w:w="2373" w:type="dxa"/>
          </w:tcPr>
          <w:p w14:paraId="78B04941" w14:textId="792C73CB" w:rsidR="002A7300" w:rsidRPr="00123647" w:rsidRDefault="00056C50" w:rsidP="00EB7CDF">
            <w:pPr>
              <w:jc w:val="both"/>
              <w:rPr>
                <w:rFonts w:cs="Times New Roman"/>
                <w:szCs w:val="24"/>
              </w:rPr>
            </w:pPr>
            <w:r w:rsidRPr="00123647">
              <w:rPr>
                <w:rFonts w:cs="Times New Roman"/>
                <w:szCs w:val="24"/>
              </w:rPr>
              <w:t>2400</w:t>
            </w:r>
            <w:r w:rsidR="00AB078D">
              <w:rPr>
                <w:rFonts w:cs="Times New Roman"/>
                <w:szCs w:val="24"/>
              </w:rPr>
              <w:t>,00</w:t>
            </w:r>
            <w:r w:rsidR="002A7300" w:rsidRPr="00123647">
              <w:rPr>
                <w:rFonts w:cs="Times New Roman"/>
                <w:szCs w:val="24"/>
              </w:rPr>
              <w:t xml:space="preserve"> </w:t>
            </w:r>
            <w:r w:rsidR="002A7300" w:rsidRPr="00123647">
              <w:rPr>
                <w:rFonts w:cs="Times New Roman"/>
                <w:szCs w:val="24"/>
                <w:vertAlign w:val="superscript"/>
              </w:rPr>
              <w:t>¥</w:t>
            </w:r>
          </w:p>
        </w:tc>
      </w:tr>
      <w:tr w:rsidR="002A7300" w:rsidRPr="00AA5000" w14:paraId="1600301D" w14:textId="77777777" w:rsidTr="00AB078D">
        <w:trPr>
          <w:trHeight w:val="228"/>
        </w:trPr>
        <w:tc>
          <w:tcPr>
            <w:tcW w:w="1470" w:type="dxa"/>
            <w:vMerge w:val="restart"/>
            <w:vAlign w:val="center"/>
          </w:tcPr>
          <w:p w14:paraId="330FEEFC" w14:textId="77777777" w:rsidR="002A7300" w:rsidRPr="00AA5000" w:rsidRDefault="002A7300" w:rsidP="009810B2">
            <w:pPr>
              <w:rPr>
                <w:rFonts w:cs="Times New Roman"/>
                <w:szCs w:val="24"/>
              </w:rPr>
            </w:pPr>
            <w:r w:rsidRPr="00AA5000">
              <w:rPr>
                <w:rFonts w:cs="Times New Roman"/>
                <w:szCs w:val="24"/>
              </w:rPr>
              <w:t>povrtlarska</w:t>
            </w:r>
          </w:p>
        </w:tc>
        <w:tc>
          <w:tcPr>
            <w:tcW w:w="2453" w:type="dxa"/>
          </w:tcPr>
          <w:p w14:paraId="05500D9F" w14:textId="77777777" w:rsidR="002A7300" w:rsidRPr="00AA5000" w:rsidRDefault="002A7300" w:rsidP="00EB7CDF">
            <w:pPr>
              <w:jc w:val="both"/>
              <w:rPr>
                <w:rFonts w:cs="Times New Roman"/>
                <w:szCs w:val="24"/>
              </w:rPr>
            </w:pPr>
            <w:r w:rsidRPr="00AA5000">
              <w:rPr>
                <w:rFonts w:cs="Times New Roman"/>
                <w:szCs w:val="24"/>
              </w:rPr>
              <w:t xml:space="preserve">Kemijsko </w:t>
            </w:r>
          </w:p>
        </w:tc>
        <w:tc>
          <w:tcPr>
            <w:tcW w:w="1606" w:type="dxa"/>
          </w:tcPr>
          <w:p w14:paraId="6B273898" w14:textId="00D3B9A9" w:rsidR="002A7300" w:rsidRPr="00123647" w:rsidRDefault="00827002" w:rsidP="00EB7CDF">
            <w:pPr>
              <w:jc w:val="both"/>
              <w:rPr>
                <w:rFonts w:cs="Times New Roman"/>
                <w:szCs w:val="24"/>
              </w:rPr>
            </w:pPr>
            <w:r w:rsidRPr="00123647">
              <w:rPr>
                <w:rFonts w:cs="Times New Roman"/>
                <w:szCs w:val="24"/>
              </w:rPr>
              <w:t>80</w:t>
            </w:r>
            <w:r w:rsidR="002A7300" w:rsidRPr="00123647">
              <w:rPr>
                <w:rFonts w:cs="Times New Roman"/>
                <w:szCs w:val="24"/>
              </w:rPr>
              <w:t xml:space="preserve"> kn/</w:t>
            </w:r>
            <w:r w:rsidRPr="00123647">
              <w:rPr>
                <w:rFonts w:cs="Times New Roman"/>
                <w:szCs w:val="24"/>
              </w:rPr>
              <w:t>10</w:t>
            </w:r>
            <w:r w:rsidR="002A7300" w:rsidRPr="00123647">
              <w:rPr>
                <w:rFonts w:cs="Times New Roman"/>
                <w:szCs w:val="24"/>
              </w:rPr>
              <w:t>0 ml</w:t>
            </w:r>
          </w:p>
        </w:tc>
        <w:tc>
          <w:tcPr>
            <w:tcW w:w="1417" w:type="dxa"/>
          </w:tcPr>
          <w:p w14:paraId="5AB30306" w14:textId="58037BE6" w:rsidR="002A7300" w:rsidRPr="00123647" w:rsidRDefault="00827002" w:rsidP="00EB7CDF">
            <w:pPr>
              <w:rPr>
                <w:rFonts w:cs="Times New Roman"/>
                <w:szCs w:val="24"/>
              </w:rPr>
            </w:pPr>
            <w:r w:rsidRPr="00123647">
              <w:rPr>
                <w:rFonts w:cs="Times New Roman"/>
                <w:szCs w:val="24"/>
              </w:rPr>
              <w:t>30</w:t>
            </w:r>
            <w:r w:rsidR="002A7300" w:rsidRPr="00123647">
              <w:rPr>
                <w:rFonts w:cs="Times New Roman"/>
                <w:szCs w:val="24"/>
              </w:rPr>
              <w:t>0 ml/ha</w:t>
            </w:r>
          </w:p>
        </w:tc>
        <w:tc>
          <w:tcPr>
            <w:tcW w:w="2373" w:type="dxa"/>
          </w:tcPr>
          <w:p w14:paraId="2087D4EC" w14:textId="69D5F528" w:rsidR="002A7300" w:rsidRPr="00123647" w:rsidRDefault="002A7300" w:rsidP="00EB7CDF">
            <w:pPr>
              <w:jc w:val="both"/>
              <w:rPr>
                <w:rFonts w:cs="Times New Roman"/>
                <w:szCs w:val="24"/>
              </w:rPr>
            </w:pPr>
            <w:r w:rsidRPr="00123647">
              <w:rPr>
                <w:rFonts w:cs="Times New Roman"/>
                <w:szCs w:val="24"/>
              </w:rPr>
              <w:t>2</w:t>
            </w:r>
            <w:r w:rsidR="00827002" w:rsidRPr="00123647">
              <w:rPr>
                <w:rFonts w:cs="Times New Roman"/>
                <w:szCs w:val="24"/>
              </w:rPr>
              <w:t>4</w:t>
            </w:r>
            <w:r w:rsidRPr="00123647">
              <w:rPr>
                <w:rFonts w:cs="Times New Roman"/>
                <w:szCs w:val="24"/>
              </w:rPr>
              <w:t>0</w:t>
            </w:r>
            <w:r w:rsidR="00AB078D">
              <w:rPr>
                <w:rFonts w:cs="Times New Roman"/>
                <w:szCs w:val="24"/>
              </w:rPr>
              <w:t>,00</w:t>
            </w:r>
            <w:r w:rsidRPr="00123647">
              <w:rPr>
                <w:rFonts w:cs="Times New Roman"/>
                <w:szCs w:val="24"/>
              </w:rPr>
              <w:t xml:space="preserve"> </w:t>
            </w:r>
          </w:p>
        </w:tc>
      </w:tr>
      <w:tr w:rsidR="002A7300" w:rsidRPr="00AA5000" w14:paraId="0A3E31B7" w14:textId="77777777" w:rsidTr="00AB078D">
        <w:trPr>
          <w:trHeight w:val="245"/>
        </w:trPr>
        <w:tc>
          <w:tcPr>
            <w:tcW w:w="1470" w:type="dxa"/>
            <w:vMerge/>
            <w:vAlign w:val="center"/>
          </w:tcPr>
          <w:p w14:paraId="20427BDD" w14:textId="77777777" w:rsidR="002A7300" w:rsidRPr="00AA5000" w:rsidRDefault="002A7300" w:rsidP="009810B2">
            <w:pPr>
              <w:rPr>
                <w:rFonts w:cs="Times New Roman"/>
                <w:szCs w:val="24"/>
              </w:rPr>
            </w:pPr>
          </w:p>
        </w:tc>
        <w:tc>
          <w:tcPr>
            <w:tcW w:w="2453" w:type="dxa"/>
          </w:tcPr>
          <w:p w14:paraId="31969106" w14:textId="77777777" w:rsidR="002A7300" w:rsidRPr="00AA5000" w:rsidRDefault="002A7300" w:rsidP="00EB7CDF">
            <w:pPr>
              <w:jc w:val="both"/>
              <w:rPr>
                <w:rFonts w:cs="Times New Roman"/>
                <w:szCs w:val="24"/>
              </w:rPr>
            </w:pPr>
            <w:r w:rsidRPr="00AA5000">
              <w:rPr>
                <w:rFonts w:cs="Times New Roman"/>
                <w:szCs w:val="24"/>
              </w:rPr>
              <w:t xml:space="preserve">Biološko </w:t>
            </w:r>
          </w:p>
        </w:tc>
        <w:tc>
          <w:tcPr>
            <w:tcW w:w="1606" w:type="dxa"/>
          </w:tcPr>
          <w:p w14:paraId="78464E72" w14:textId="1182A8AF" w:rsidR="002A7300" w:rsidRPr="00123647" w:rsidRDefault="00123647" w:rsidP="00EB7CDF">
            <w:pPr>
              <w:jc w:val="both"/>
              <w:rPr>
                <w:rFonts w:cs="Times New Roman"/>
                <w:szCs w:val="24"/>
              </w:rPr>
            </w:pPr>
            <w:r w:rsidRPr="00123647">
              <w:rPr>
                <w:rFonts w:cs="Times New Roman"/>
                <w:szCs w:val="24"/>
              </w:rPr>
              <w:t>85 kn/200 g</w:t>
            </w:r>
          </w:p>
        </w:tc>
        <w:tc>
          <w:tcPr>
            <w:tcW w:w="1417" w:type="dxa"/>
          </w:tcPr>
          <w:p w14:paraId="3C3C5F41" w14:textId="4201DF76" w:rsidR="002A7300" w:rsidRPr="00123647" w:rsidRDefault="00123647" w:rsidP="00EB7CDF">
            <w:pPr>
              <w:rPr>
                <w:rFonts w:cs="Times New Roman"/>
                <w:szCs w:val="24"/>
              </w:rPr>
            </w:pPr>
            <w:r w:rsidRPr="00123647">
              <w:rPr>
                <w:rFonts w:cs="Times New Roman"/>
                <w:szCs w:val="24"/>
              </w:rPr>
              <w:t>600 g</w:t>
            </w:r>
            <w:r w:rsidR="002A7300" w:rsidRPr="00123647">
              <w:rPr>
                <w:rFonts w:cs="Times New Roman"/>
                <w:szCs w:val="24"/>
              </w:rPr>
              <w:t>/ha</w:t>
            </w:r>
          </w:p>
        </w:tc>
        <w:tc>
          <w:tcPr>
            <w:tcW w:w="2373" w:type="dxa"/>
          </w:tcPr>
          <w:p w14:paraId="731F138E" w14:textId="35AFB18F" w:rsidR="002A7300" w:rsidRPr="00123647" w:rsidRDefault="00123647" w:rsidP="00EB7CDF">
            <w:pPr>
              <w:jc w:val="both"/>
              <w:rPr>
                <w:rFonts w:cs="Times New Roman"/>
                <w:szCs w:val="24"/>
              </w:rPr>
            </w:pPr>
            <w:r w:rsidRPr="00123647">
              <w:rPr>
                <w:rFonts w:cs="Times New Roman"/>
                <w:szCs w:val="24"/>
              </w:rPr>
              <w:t>255</w:t>
            </w:r>
            <w:r w:rsidR="00AB078D">
              <w:rPr>
                <w:rFonts w:cs="Times New Roman"/>
                <w:szCs w:val="24"/>
              </w:rPr>
              <w:t>,00</w:t>
            </w:r>
          </w:p>
        </w:tc>
      </w:tr>
      <w:tr w:rsidR="002A7300" w:rsidRPr="00AA5000" w14:paraId="0953827E" w14:textId="77777777" w:rsidTr="00AB078D">
        <w:trPr>
          <w:trHeight w:val="301"/>
        </w:trPr>
        <w:tc>
          <w:tcPr>
            <w:tcW w:w="1470" w:type="dxa"/>
            <w:vMerge/>
            <w:vAlign w:val="center"/>
          </w:tcPr>
          <w:p w14:paraId="0F05E82A" w14:textId="77777777" w:rsidR="002A7300" w:rsidRPr="00AA5000" w:rsidRDefault="002A7300" w:rsidP="009810B2">
            <w:pPr>
              <w:rPr>
                <w:rFonts w:cs="Times New Roman"/>
                <w:szCs w:val="24"/>
              </w:rPr>
            </w:pPr>
          </w:p>
        </w:tc>
        <w:tc>
          <w:tcPr>
            <w:tcW w:w="2453" w:type="dxa"/>
          </w:tcPr>
          <w:p w14:paraId="70A84CF3" w14:textId="77777777" w:rsidR="002A7300" w:rsidRPr="00AA5000" w:rsidRDefault="002A7300" w:rsidP="00EB7CDF">
            <w:pPr>
              <w:jc w:val="both"/>
              <w:rPr>
                <w:rFonts w:cs="Times New Roman"/>
                <w:szCs w:val="24"/>
              </w:rPr>
            </w:pPr>
            <w:r w:rsidRPr="00AA5000">
              <w:rPr>
                <w:rFonts w:cs="Times New Roman"/>
                <w:szCs w:val="24"/>
              </w:rPr>
              <w:t>Mikrosfere apitoksina</w:t>
            </w:r>
          </w:p>
        </w:tc>
        <w:tc>
          <w:tcPr>
            <w:tcW w:w="1606" w:type="dxa"/>
          </w:tcPr>
          <w:p w14:paraId="3945377C" w14:textId="0E106A3E" w:rsidR="002A7300" w:rsidRPr="00123647" w:rsidRDefault="002A7300" w:rsidP="00EB7CDF">
            <w:pPr>
              <w:jc w:val="both"/>
              <w:rPr>
                <w:rFonts w:cs="Times New Roman"/>
                <w:szCs w:val="24"/>
              </w:rPr>
            </w:pPr>
            <w:r w:rsidRPr="00123647">
              <w:rPr>
                <w:rFonts w:cs="Times New Roman"/>
                <w:szCs w:val="24"/>
              </w:rPr>
              <w:t>1</w:t>
            </w:r>
            <w:r w:rsidR="00056C50" w:rsidRPr="00123647">
              <w:rPr>
                <w:rFonts w:cs="Times New Roman"/>
                <w:szCs w:val="24"/>
              </w:rPr>
              <w:t>50</w:t>
            </w:r>
            <w:r w:rsidRPr="00123647">
              <w:rPr>
                <w:rFonts w:cs="Times New Roman"/>
                <w:szCs w:val="24"/>
              </w:rPr>
              <w:t xml:space="preserve"> kn/g</w:t>
            </w:r>
          </w:p>
        </w:tc>
        <w:tc>
          <w:tcPr>
            <w:tcW w:w="1417" w:type="dxa"/>
          </w:tcPr>
          <w:p w14:paraId="2F6E5DF9" w14:textId="77777777" w:rsidR="002A7300" w:rsidRPr="00123647" w:rsidRDefault="002A7300" w:rsidP="00EB7CDF">
            <w:pPr>
              <w:rPr>
                <w:rFonts w:cs="Times New Roman"/>
                <w:szCs w:val="24"/>
              </w:rPr>
            </w:pPr>
            <w:r w:rsidRPr="00123647">
              <w:rPr>
                <w:rFonts w:cs="Times New Roman"/>
                <w:szCs w:val="24"/>
              </w:rPr>
              <w:t>16 g/ha</w:t>
            </w:r>
          </w:p>
        </w:tc>
        <w:tc>
          <w:tcPr>
            <w:tcW w:w="2373" w:type="dxa"/>
          </w:tcPr>
          <w:p w14:paraId="3817EFB3" w14:textId="2FCD12E7" w:rsidR="002A7300" w:rsidRPr="00123647" w:rsidRDefault="00056C50" w:rsidP="00EB7CDF">
            <w:pPr>
              <w:jc w:val="both"/>
              <w:rPr>
                <w:rFonts w:cs="Times New Roman"/>
                <w:szCs w:val="24"/>
              </w:rPr>
            </w:pPr>
            <w:r w:rsidRPr="00123647">
              <w:rPr>
                <w:rFonts w:cs="Times New Roman"/>
                <w:szCs w:val="24"/>
              </w:rPr>
              <w:t>2400</w:t>
            </w:r>
            <w:r w:rsidR="00AB078D">
              <w:rPr>
                <w:rFonts w:cs="Times New Roman"/>
                <w:szCs w:val="24"/>
              </w:rPr>
              <w:t>,00</w:t>
            </w:r>
            <w:r w:rsidR="002A7300" w:rsidRPr="00123647">
              <w:rPr>
                <w:rFonts w:cs="Times New Roman"/>
                <w:szCs w:val="24"/>
              </w:rPr>
              <w:t xml:space="preserve"> </w:t>
            </w:r>
            <w:r w:rsidR="002A7300" w:rsidRPr="00123647">
              <w:rPr>
                <w:rFonts w:cs="Times New Roman"/>
                <w:szCs w:val="24"/>
                <w:vertAlign w:val="superscript"/>
              </w:rPr>
              <w:t>¥</w:t>
            </w:r>
          </w:p>
        </w:tc>
      </w:tr>
      <w:tr w:rsidR="002A7300" w:rsidRPr="00AA5000" w14:paraId="170B38CC" w14:textId="77777777" w:rsidTr="00AB078D">
        <w:trPr>
          <w:trHeight w:val="237"/>
        </w:trPr>
        <w:tc>
          <w:tcPr>
            <w:tcW w:w="1470" w:type="dxa"/>
            <w:vMerge w:val="restart"/>
            <w:vAlign w:val="center"/>
          </w:tcPr>
          <w:p w14:paraId="63C1D4CB" w14:textId="77777777" w:rsidR="002A7300" w:rsidRPr="00AA5000" w:rsidRDefault="002A7300" w:rsidP="009810B2">
            <w:pPr>
              <w:rPr>
                <w:rFonts w:cs="Times New Roman"/>
                <w:szCs w:val="24"/>
              </w:rPr>
            </w:pPr>
            <w:r w:rsidRPr="00AA5000">
              <w:rPr>
                <w:rFonts w:cs="Times New Roman"/>
                <w:szCs w:val="24"/>
              </w:rPr>
              <w:t>voćarska</w:t>
            </w:r>
          </w:p>
        </w:tc>
        <w:tc>
          <w:tcPr>
            <w:tcW w:w="2453" w:type="dxa"/>
          </w:tcPr>
          <w:p w14:paraId="1E0D525B" w14:textId="77777777" w:rsidR="002A7300" w:rsidRPr="00AA5000" w:rsidRDefault="002A7300" w:rsidP="00EB7CDF">
            <w:pPr>
              <w:jc w:val="both"/>
              <w:rPr>
                <w:rFonts w:cs="Times New Roman"/>
                <w:szCs w:val="24"/>
              </w:rPr>
            </w:pPr>
            <w:r w:rsidRPr="00AA5000">
              <w:rPr>
                <w:rFonts w:cs="Times New Roman"/>
                <w:szCs w:val="24"/>
              </w:rPr>
              <w:t xml:space="preserve">Kemijsko </w:t>
            </w:r>
          </w:p>
        </w:tc>
        <w:tc>
          <w:tcPr>
            <w:tcW w:w="1606" w:type="dxa"/>
          </w:tcPr>
          <w:p w14:paraId="001D220A" w14:textId="24B937B3" w:rsidR="002A7300" w:rsidRPr="00123647" w:rsidRDefault="00123647" w:rsidP="00EB7CDF">
            <w:pPr>
              <w:jc w:val="both"/>
              <w:rPr>
                <w:rFonts w:cs="Times New Roman"/>
                <w:szCs w:val="24"/>
              </w:rPr>
            </w:pPr>
            <w:r w:rsidRPr="00123647">
              <w:rPr>
                <w:rFonts w:cs="Times New Roman"/>
                <w:szCs w:val="24"/>
              </w:rPr>
              <w:t>26 kn</w:t>
            </w:r>
            <w:r w:rsidR="002A7300" w:rsidRPr="00123647">
              <w:rPr>
                <w:rFonts w:cs="Times New Roman"/>
                <w:szCs w:val="24"/>
              </w:rPr>
              <w:t>/</w:t>
            </w:r>
            <w:r w:rsidRPr="00123647">
              <w:rPr>
                <w:rFonts w:cs="Times New Roman"/>
                <w:szCs w:val="24"/>
              </w:rPr>
              <w:t>5 ml</w:t>
            </w:r>
            <w:r w:rsidR="002A7300" w:rsidRPr="00123647">
              <w:rPr>
                <w:rFonts w:cs="Times New Roman"/>
                <w:szCs w:val="24"/>
              </w:rPr>
              <w:t xml:space="preserve"> </w:t>
            </w:r>
          </w:p>
        </w:tc>
        <w:tc>
          <w:tcPr>
            <w:tcW w:w="1417" w:type="dxa"/>
          </w:tcPr>
          <w:p w14:paraId="78AF76DA" w14:textId="70F016CD" w:rsidR="002A7300" w:rsidRPr="00123647" w:rsidRDefault="00270704" w:rsidP="00EB7CDF">
            <w:pPr>
              <w:rPr>
                <w:rFonts w:cs="Times New Roman"/>
                <w:szCs w:val="24"/>
              </w:rPr>
            </w:pPr>
            <w:r w:rsidRPr="00123647">
              <w:rPr>
                <w:rFonts w:cs="Times New Roman"/>
                <w:szCs w:val="24"/>
              </w:rPr>
              <w:t>100ml/100l</w:t>
            </w:r>
          </w:p>
        </w:tc>
        <w:tc>
          <w:tcPr>
            <w:tcW w:w="2373" w:type="dxa"/>
          </w:tcPr>
          <w:p w14:paraId="7E6F8340" w14:textId="37051A41" w:rsidR="002A7300" w:rsidRPr="00123647" w:rsidRDefault="00123647" w:rsidP="00EB7CDF">
            <w:pPr>
              <w:jc w:val="both"/>
              <w:rPr>
                <w:rFonts w:cs="Times New Roman"/>
                <w:szCs w:val="24"/>
              </w:rPr>
            </w:pPr>
            <w:r w:rsidRPr="00123647">
              <w:rPr>
                <w:rFonts w:cs="Times New Roman"/>
                <w:szCs w:val="24"/>
              </w:rPr>
              <w:t>520</w:t>
            </w:r>
            <w:r w:rsidR="00AB078D">
              <w:rPr>
                <w:rFonts w:cs="Times New Roman"/>
                <w:szCs w:val="24"/>
              </w:rPr>
              <w:t>,00</w:t>
            </w:r>
          </w:p>
        </w:tc>
      </w:tr>
      <w:tr w:rsidR="002A7300" w:rsidRPr="00AA5000" w14:paraId="3588699D" w14:textId="77777777" w:rsidTr="00AB078D">
        <w:trPr>
          <w:trHeight w:val="237"/>
        </w:trPr>
        <w:tc>
          <w:tcPr>
            <w:tcW w:w="1470" w:type="dxa"/>
            <w:vMerge/>
          </w:tcPr>
          <w:p w14:paraId="248E980B" w14:textId="77777777" w:rsidR="002A7300" w:rsidRPr="00AA5000" w:rsidRDefault="002A7300" w:rsidP="00EB7CDF">
            <w:pPr>
              <w:jc w:val="both"/>
              <w:rPr>
                <w:rFonts w:cs="Times New Roman"/>
                <w:szCs w:val="24"/>
              </w:rPr>
            </w:pPr>
          </w:p>
        </w:tc>
        <w:tc>
          <w:tcPr>
            <w:tcW w:w="2453" w:type="dxa"/>
          </w:tcPr>
          <w:p w14:paraId="0D6B9EBD" w14:textId="77777777" w:rsidR="002A7300" w:rsidRPr="00AA5000" w:rsidRDefault="002A7300" w:rsidP="00EB7CDF">
            <w:pPr>
              <w:jc w:val="both"/>
              <w:rPr>
                <w:rFonts w:cs="Times New Roman"/>
                <w:szCs w:val="24"/>
              </w:rPr>
            </w:pPr>
            <w:r w:rsidRPr="00AA5000">
              <w:rPr>
                <w:rFonts w:cs="Times New Roman"/>
                <w:szCs w:val="24"/>
              </w:rPr>
              <w:t xml:space="preserve">Biološko </w:t>
            </w:r>
          </w:p>
        </w:tc>
        <w:tc>
          <w:tcPr>
            <w:tcW w:w="1606" w:type="dxa"/>
          </w:tcPr>
          <w:p w14:paraId="74B569BC" w14:textId="2372FD7A" w:rsidR="002A7300" w:rsidRPr="00123647" w:rsidRDefault="00827002" w:rsidP="00EB7CDF">
            <w:pPr>
              <w:jc w:val="both"/>
              <w:rPr>
                <w:rFonts w:cs="Times New Roman"/>
                <w:szCs w:val="24"/>
              </w:rPr>
            </w:pPr>
            <w:r w:rsidRPr="00123647">
              <w:rPr>
                <w:rFonts w:cs="Times New Roman"/>
                <w:szCs w:val="24"/>
              </w:rPr>
              <w:t>8</w:t>
            </w:r>
            <w:r w:rsidR="002A7300" w:rsidRPr="00123647">
              <w:rPr>
                <w:rFonts w:cs="Times New Roman"/>
                <w:szCs w:val="24"/>
              </w:rPr>
              <w:t>5 kn/</w:t>
            </w:r>
            <w:r w:rsidRPr="00123647">
              <w:rPr>
                <w:rFonts w:cs="Times New Roman"/>
                <w:szCs w:val="24"/>
              </w:rPr>
              <w:t>2</w:t>
            </w:r>
            <w:r w:rsidR="002A7300" w:rsidRPr="00123647">
              <w:rPr>
                <w:rFonts w:cs="Times New Roman"/>
                <w:szCs w:val="24"/>
              </w:rPr>
              <w:t xml:space="preserve">00 </w:t>
            </w:r>
            <w:r w:rsidRPr="00123647">
              <w:rPr>
                <w:rFonts w:cs="Times New Roman"/>
                <w:szCs w:val="24"/>
              </w:rPr>
              <w:t>g</w:t>
            </w:r>
          </w:p>
        </w:tc>
        <w:tc>
          <w:tcPr>
            <w:tcW w:w="1417" w:type="dxa"/>
          </w:tcPr>
          <w:p w14:paraId="6EA65086" w14:textId="10AF3610" w:rsidR="002A7300" w:rsidRPr="00123647" w:rsidRDefault="00827002" w:rsidP="00EB7CDF">
            <w:pPr>
              <w:rPr>
                <w:rFonts w:cs="Times New Roman"/>
                <w:szCs w:val="24"/>
              </w:rPr>
            </w:pPr>
            <w:r w:rsidRPr="00123647">
              <w:rPr>
                <w:rFonts w:cs="Times New Roman"/>
                <w:szCs w:val="24"/>
              </w:rPr>
              <w:t>1000</w:t>
            </w:r>
            <w:r w:rsidR="002A7300" w:rsidRPr="00123647">
              <w:rPr>
                <w:rFonts w:cs="Times New Roman"/>
                <w:szCs w:val="24"/>
              </w:rPr>
              <w:t xml:space="preserve"> </w:t>
            </w:r>
            <w:r w:rsidRPr="00123647">
              <w:rPr>
                <w:rFonts w:cs="Times New Roman"/>
                <w:szCs w:val="24"/>
              </w:rPr>
              <w:t>g</w:t>
            </w:r>
            <w:r w:rsidR="002A7300" w:rsidRPr="00123647">
              <w:rPr>
                <w:rFonts w:cs="Times New Roman"/>
                <w:szCs w:val="24"/>
              </w:rPr>
              <w:t>/ha</w:t>
            </w:r>
          </w:p>
        </w:tc>
        <w:tc>
          <w:tcPr>
            <w:tcW w:w="2373" w:type="dxa"/>
          </w:tcPr>
          <w:p w14:paraId="7D6C0F00" w14:textId="2B030237" w:rsidR="002A7300" w:rsidRPr="00123647" w:rsidRDefault="00270704" w:rsidP="00EB7CDF">
            <w:pPr>
              <w:jc w:val="both"/>
              <w:rPr>
                <w:rFonts w:cs="Times New Roman"/>
                <w:szCs w:val="24"/>
              </w:rPr>
            </w:pPr>
            <w:r w:rsidRPr="00123647">
              <w:rPr>
                <w:rFonts w:cs="Times New Roman"/>
                <w:szCs w:val="24"/>
              </w:rPr>
              <w:t>680</w:t>
            </w:r>
            <w:r w:rsidR="00AB078D">
              <w:rPr>
                <w:rFonts w:cs="Times New Roman"/>
                <w:szCs w:val="24"/>
              </w:rPr>
              <w:t>,00</w:t>
            </w:r>
          </w:p>
        </w:tc>
      </w:tr>
      <w:tr w:rsidR="002A7300" w:rsidRPr="00AA5000" w14:paraId="3A11215A" w14:textId="77777777" w:rsidTr="00AB078D">
        <w:trPr>
          <w:trHeight w:val="275"/>
        </w:trPr>
        <w:tc>
          <w:tcPr>
            <w:tcW w:w="1470" w:type="dxa"/>
            <w:vMerge/>
          </w:tcPr>
          <w:p w14:paraId="4D487431" w14:textId="77777777" w:rsidR="002A7300" w:rsidRPr="00AA5000" w:rsidRDefault="002A7300" w:rsidP="00EB7CDF">
            <w:pPr>
              <w:jc w:val="both"/>
              <w:rPr>
                <w:rFonts w:cs="Times New Roman"/>
                <w:szCs w:val="24"/>
              </w:rPr>
            </w:pPr>
          </w:p>
        </w:tc>
        <w:tc>
          <w:tcPr>
            <w:tcW w:w="2453" w:type="dxa"/>
          </w:tcPr>
          <w:p w14:paraId="6F9E5291" w14:textId="77777777" w:rsidR="002A7300" w:rsidRPr="00AA5000" w:rsidRDefault="002A7300" w:rsidP="00EB7CDF">
            <w:pPr>
              <w:jc w:val="both"/>
              <w:rPr>
                <w:rFonts w:cs="Times New Roman"/>
                <w:szCs w:val="24"/>
              </w:rPr>
            </w:pPr>
            <w:r w:rsidRPr="00AA5000">
              <w:rPr>
                <w:rFonts w:cs="Times New Roman"/>
                <w:szCs w:val="24"/>
              </w:rPr>
              <w:t>Mikrosfere apitoksina</w:t>
            </w:r>
          </w:p>
        </w:tc>
        <w:tc>
          <w:tcPr>
            <w:tcW w:w="1606" w:type="dxa"/>
          </w:tcPr>
          <w:p w14:paraId="27D26B8E" w14:textId="26246B08" w:rsidR="002A7300" w:rsidRPr="00123647" w:rsidRDefault="002A7300" w:rsidP="00EB7CDF">
            <w:pPr>
              <w:jc w:val="both"/>
              <w:rPr>
                <w:rFonts w:cs="Times New Roman"/>
                <w:szCs w:val="24"/>
              </w:rPr>
            </w:pPr>
            <w:r w:rsidRPr="00123647">
              <w:rPr>
                <w:rFonts w:cs="Times New Roman"/>
                <w:szCs w:val="24"/>
              </w:rPr>
              <w:t>1</w:t>
            </w:r>
            <w:r w:rsidR="00056C50" w:rsidRPr="00123647">
              <w:rPr>
                <w:rFonts w:cs="Times New Roman"/>
                <w:szCs w:val="24"/>
              </w:rPr>
              <w:t>50</w:t>
            </w:r>
            <w:r w:rsidRPr="00123647">
              <w:rPr>
                <w:rFonts w:cs="Times New Roman"/>
                <w:szCs w:val="24"/>
              </w:rPr>
              <w:t xml:space="preserve"> kn/g</w:t>
            </w:r>
          </w:p>
        </w:tc>
        <w:tc>
          <w:tcPr>
            <w:tcW w:w="1417" w:type="dxa"/>
          </w:tcPr>
          <w:p w14:paraId="4E74E932" w14:textId="77777777" w:rsidR="002A7300" w:rsidRPr="00123647" w:rsidRDefault="002A7300" w:rsidP="00EB7CDF">
            <w:pPr>
              <w:rPr>
                <w:rFonts w:cs="Times New Roman"/>
                <w:szCs w:val="24"/>
              </w:rPr>
            </w:pPr>
            <w:r w:rsidRPr="00123647">
              <w:rPr>
                <w:rFonts w:cs="Times New Roman"/>
                <w:szCs w:val="24"/>
              </w:rPr>
              <w:t>16 g/ha</w:t>
            </w:r>
          </w:p>
        </w:tc>
        <w:tc>
          <w:tcPr>
            <w:tcW w:w="2373" w:type="dxa"/>
          </w:tcPr>
          <w:p w14:paraId="76230F5C" w14:textId="52D1FA08" w:rsidR="002A7300" w:rsidRPr="00123647" w:rsidRDefault="00056C50" w:rsidP="00EB7CDF">
            <w:pPr>
              <w:jc w:val="both"/>
              <w:rPr>
                <w:rFonts w:cs="Times New Roman"/>
                <w:szCs w:val="24"/>
              </w:rPr>
            </w:pPr>
            <w:r w:rsidRPr="00123647">
              <w:rPr>
                <w:rFonts w:cs="Times New Roman"/>
                <w:szCs w:val="24"/>
              </w:rPr>
              <w:t>2400</w:t>
            </w:r>
            <w:r w:rsidR="00AB078D">
              <w:rPr>
                <w:rFonts w:cs="Times New Roman"/>
                <w:szCs w:val="24"/>
              </w:rPr>
              <w:t>,00</w:t>
            </w:r>
            <w:r w:rsidR="002A7300" w:rsidRPr="00123647">
              <w:rPr>
                <w:rFonts w:cs="Times New Roman"/>
                <w:szCs w:val="24"/>
              </w:rPr>
              <w:t xml:space="preserve"> </w:t>
            </w:r>
            <w:r w:rsidR="002A7300" w:rsidRPr="00123647">
              <w:rPr>
                <w:rFonts w:cs="Times New Roman"/>
                <w:szCs w:val="24"/>
                <w:vertAlign w:val="superscript"/>
              </w:rPr>
              <w:t>¥</w:t>
            </w:r>
          </w:p>
        </w:tc>
      </w:tr>
      <w:tr w:rsidR="00863696" w:rsidRPr="00AA5000" w14:paraId="34789A59" w14:textId="77777777" w:rsidTr="00863696">
        <w:trPr>
          <w:trHeight w:val="275"/>
        </w:trPr>
        <w:tc>
          <w:tcPr>
            <w:tcW w:w="1470" w:type="dxa"/>
            <w:vMerge w:val="restart"/>
            <w:shd w:val="clear" w:color="auto" w:fill="D9D9D9" w:themeFill="background1" w:themeFillShade="D9"/>
            <w:vAlign w:val="center"/>
          </w:tcPr>
          <w:p w14:paraId="31E682E0" w14:textId="517C9602" w:rsidR="00863696" w:rsidRPr="00AA5000" w:rsidRDefault="00863696" w:rsidP="00863696">
            <w:pPr>
              <w:rPr>
                <w:rFonts w:cs="Times New Roman"/>
                <w:szCs w:val="24"/>
              </w:rPr>
            </w:pPr>
            <w:r>
              <w:rPr>
                <w:rFonts w:cs="Times New Roman"/>
                <w:szCs w:val="24"/>
              </w:rPr>
              <w:t xml:space="preserve">ekološka </w:t>
            </w:r>
          </w:p>
        </w:tc>
        <w:tc>
          <w:tcPr>
            <w:tcW w:w="2453" w:type="dxa"/>
            <w:shd w:val="clear" w:color="auto" w:fill="D9D9D9" w:themeFill="background1" w:themeFillShade="D9"/>
          </w:tcPr>
          <w:p w14:paraId="733798FF" w14:textId="54928B59" w:rsidR="00863696" w:rsidRPr="00AA5000" w:rsidRDefault="00863696" w:rsidP="00EB7CDF">
            <w:pPr>
              <w:jc w:val="both"/>
              <w:rPr>
                <w:rFonts w:cs="Times New Roman"/>
                <w:szCs w:val="24"/>
              </w:rPr>
            </w:pPr>
            <w:r>
              <w:rPr>
                <w:rFonts w:cs="Times New Roman"/>
                <w:szCs w:val="24"/>
              </w:rPr>
              <w:t>insekticid</w:t>
            </w:r>
          </w:p>
        </w:tc>
        <w:tc>
          <w:tcPr>
            <w:tcW w:w="1606" w:type="dxa"/>
            <w:shd w:val="clear" w:color="auto" w:fill="D9D9D9" w:themeFill="background1" w:themeFillShade="D9"/>
          </w:tcPr>
          <w:p w14:paraId="36F575BC" w14:textId="034934E2" w:rsidR="00863696" w:rsidRPr="00123647" w:rsidRDefault="00863696" w:rsidP="00EB7CDF">
            <w:pPr>
              <w:jc w:val="both"/>
              <w:rPr>
                <w:rFonts w:cs="Times New Roman"/>
                <w:szCs w:val="24"/>
              </w:rPr>
            </w:pPr>
            <w:r>
              <w:rPr>
                <w:rFonts w:cs="Times New Roman"/>
                <w:szCs w:val="24"/>
              </w:rPr>
              <w:t>80 kn/200 g</w:t>
            </w:r>
          </w:p>
        </w:tc>
        <w:tc>
          <w:tcPr>
            <w:tcW w:w="1417" w:type="dxa"/>
            <w:shd w:val="clear" w:color="auto" w:fill="D9D9D9" w:themeFill="background1" w:themeFillShade="D9"/>
          </w:tcPr>
          <w:p w14:paraId="01B273F5" w14:textId="5EBDE216" w:rsidR="00863696" w:rsidRPr="00AB078D" w:rsidRDefault="00863696" w:rsidP="00EB7CDF">
            <w:pPr>
              <w:rPr>
                <w:rFonts w:cs="Times New Roman"/>
                <w:szCs w:val="24"/>
              </w:rPr>
            </w:pPr>
            <w:r>
              <w:rPr>
                <w:rFonts w:cs="Times New Roman"/>
                <w:szCs w:val="24"/>
              </w:rPr>
              <w:t>50 g/m</w:t>
            </w:r>
            <w:r w:rsidRPr="008353ED">
              <w:rPr>
                <w:rFonts w:cs="Times New Roman"/>
                <w:szCs w:val="24"/>
                <w:vertAlign w:val="superscript"/>
              </w:rPr>
              <w:t>2</w:t>
            </w:r>
            <w:r>
              <w:rPr>
                <w:rFonts w:cs="Times New Roman"/>
                <w:szCs w:val="24"/>
              </w:rPr>
              <w:t xml:space="preserve"> </w:t>
            </w:r>
          </w:p>
        </w:tc>
        <w:tc>
          <w:tcPr>
            <w:tcW w:w="2373" w:type="dxa"/>
            <w:shd w:val="clear" w:color="auto" w:fill="D9D9D9" w:themeFill="background1" w:themeFillShade="D9"/>
          </w:tcPr>
          <w:p w14:paraId="36173C7F" w14:textId="6FEB2133" w:rsidR="00863696" w:rsidRPr="00123647" w:rsidRDefault="00863696" w:rsidP="00EB7CDF">
            <w:pPr>
              <w:jc w:val="both"/>
              <w:rPr>
                <w:rFonts w:cs="Times New Roman"/>
                <w:szCs w:val="24"/>
              </w:rPr>
            </w:pPr>
            <w:r>
              <w:rPr>
                <w:rFonts w:cs="Times New Roman"/>
                <w:szCs w:val="24"/>
              </w:rPr>
              <w:t>2000,00 (za 100 m</w:t>
            </w:r>
            <w:r w:rsidRPr="00AB078D">
              <w:rPr>
                <w:rFonts w:cs="Times New Roman"/>
                <w:szCs w:val="24"/>
                <w:vertAlign w:val="superscript"/>
              </w:rPr>
              <w:t>2</w:t>
            </w:r>
            <w:r>
              <w:rPr>
                <w:rFonts w:cs="Times New Roman"/>
                <w:szCs w:val="24"/>
              </w:rPr>
              <w:t>)</w:t>
            </w:r>
            <w:r w:rsidRPr="00AB078D">
              <w:rPr>
                <w:rFonts w:cs="Times New Roman"/>
                <w:szCs w:val="24"/>
                <w:vertAlign w:val="superscript"/>
              </w:rPr>
              <w:t>£</w:t>
            </w:r>
          </w:p>
        </w:tc>
      </w:tr>
      <w:tr w:rsidR="00863696" w:rsidRPr="00AA5000" w14:paraId="3D85235C" w14:textId="77777777" w:rsidTr="00AB078D">
        <w:trPr>
          <w:trHeight w:val="275"/>
        </w:trPr>
        <w:tc>
          <w:tcPr>
            <w:tcW w:w="1470" w:type="dxa"/>
            <w:vMerge/>
            <w:shd w:val="clear" w:color="auto" w:fill="D9D9D9" w:themeFill="background1" w:themeFillShade="D9"/>
          </w:tcPr>
          <w:p w14:paraId="11C61A62" w14:textId="77777777" w:rsidR="00863696" w:rsidRPr="00AA5000" w:rsidRDefault="00863696" w:rsidP="00EB7CDF">
            <w:pPr>
              <w:jc w:val="both"/>
              <w:rPr>
                <w:rFonts w:cs="Times New Roman"/>
                <w:szCs w:val="24"/>
              </w:rPr>
            </w:pPr>
          </w:p>
        </w:tc>
        <w:tc>
          <w:tcPr>
            <w:tcW w:w="2453" w:type="dxa"/>
            <w:shd w:val="clear" w:color="auto" w:fill="D9D9D9" w:themeFill="background1" w:themeFillShade="D9"/>
          </w:tcPr>
          <w:p w14:paraId="77EED11A" w14:textId="69E3E106" w:rsidR="00863696" w:rsidRPr="00AA5000" w:rsidRDefault="00863696" w:rsidP="00EB7CDF">
            <w:pPr>
              <w:jc w:val="both"/>
              <w:rPr>
                <w:rFonts w:cs="Times New Roman"/>
                <w:szCs w:val="24"/>
              </w:rPr>
            </w:pPr>
            <w:r>
              <w:rPr>
                <w:rFonts w:cs="Times New Roman"/>
                <w:szCs w:val="24"/>
              </w:rPr>
              <w:t>ojačivač</w:t>
            </w:r>
          </w:p>
        </w:tc>
        <w:tc>
          <w:tcPr>
            <w:tcW w:w="1606" w:type="dxa"/>
            <w:shd w:val="clear" w:color="auto" w:fill="D9D9D9" w:themeFill="background1" w:themeFillShade="D9"/>
          </w:tcPr>
          <w:p w14:paraId="1FD8D8CB" w14:textId="558F0910" w:rsidR="00863696" w:rsidRPr="00123647" w:rsidRDefault="00863696" w:rsidP="00EB7CDF">
            <w:pPr>
              <w:jc w:val="both"/>
              <w:rPr>
                <w:rFonts w:cs="Times New Roman"/>
                <w:szCs w:val="24"/>
              </w:rPr>
            </w:pPr>
            <w:r>
              <w:rPr>
                <w:rFonts w:cs="Times New Roman"/>
                <w:szCs w:val="24"/>
              </w:rPr>
              <w:t>661 kn/0,5 l</w:t>
            </w:r>
          </w:p>
        </w:tc>
        <w:tc>
          <w:tcPr>
            <w:tcW w:w="1417" w:type="dxa"/>
            <w:shd w:val="clear" w:color="auto" w:fill="D9D9D9" w:themeFill="background1" w:themeFillShade="D9"/>
          </w:tcPr>
          <w:p w14:paraId="5D01B172" w14:textId="4038EE66" w:rsidR="00863696" w:rsidRPr="00123647" w:rsidRDefault="00863696" w:rsidP="00EB7CDF">
            <w:pPr>
              <w:rPr>
                <w:rFonts w:cs="Times New Roman"/>
                <w:szCs w:val="24"/>
              </w:rPr>
            </w:pPr>
            <w:r>
              <w:rPr>
                <w:rFonts w:cs="Times New Roman"/>
                <w:szCs w:val="24"/>
              </w:rPr>
              <w:t>10 l/ha</w:t>
            </w:r>
          </w:p>
        </w:tc>
        <w:tc>
          <w:tcPr>
            <w:tcW w:w="2373" w:type="dxa"/>
            <w:shd w:val="clear" w:color="auto" w:fill="D9D9D9" w:themeFill="background1" w:themeFillShade="D9"/>
          </w:tcPr>
          <w:p w14:paraId="25014A1E" w14:textId="4EBEF54F" w:rsidR="00863696" w:rsidRPr="00123647" w:rsidRDefault="00863696" w:rsidP="00EB7CDF">
            <w:pPr>
              <w:jc w:val="both"/>
              <w:rPr>
                <w:rFonts w:cs="Times New Roman"/>
                <w:szCs w:val="24"/>
              </w:rPr>
            </w:pPr>
            <w:r>
              <w:rPr>
                <w:rFonts w:cs="Times New Roman"/>
                <w:szCs w:val="24"/>
              </w:rPr>
              <w:t>13220,00</w:t>
            </w:r>
          </w:p>
        </w:tc>
      </w:tr>
      <w:tr w:rsidR="00863696" w:rsidRPr="00AA5000" w14:paraId="0C762484" w14:textId="77777777" w:rsidTr="00AB078D">
        <w:trPr>
          <w:trHeight w:val="275"/>
        </w:trPr>
        <w:tc>
          <w:tcPr>
            <w:tcW w:w="1470" w:type="dxa"/>
            <w:vMerge/>
            <w:shd w:val="clear" w:color="auto" w:fill="D9D9D9" w:themeFill="background1" w:themeFillShade="D9"/>
          </w:tcPr>
          <w:p w14:paraId="37AA5EAF" w14:textId="77777777" w:rsidR="00863696" w:rsidRPr="00AA5000" w:rsidRDefault="00863696" w:rsidP="00EB7CDF">
            <w:pPr>
              <w:jc w:val="both"/>
              <w:rPr>
                <w:rFonts w:cs="Times New Roman"/>
                <w:szCs w:val="24"/>
              </w:rPr>
            </w:pPr>
          </w:p>
        </w:tc>
        <w:tc>
          <w:tcPr>
            <w:tcW w:w="2453" w:type="dxa"/>
            <w:shd w:val="clear" w:color="auto" w:fill="D9D9D9" w:themeFill="background1" w:themeFillShade="D9"/>
          </w:tcPr>
          <w:p w14:paraId="1DFF2662" w14:textId="781897C5" w:rsidR="00863696" w:rsidRPr="00AA5000" w:rsidRDefault="00863696" w:rsidP="00EB7CDF">
            <w:pPr>
              <w:jc w:val="both"/>
              <w:rPr>
                <w:rFonts w:cs="Times New Roman"/>
                <w:szCs w:val="24"/>
              </w:rPr>
            </w:pPr>
            <w:r>
              <w:rPr>
                <w:rFonts w:cs="Times New Roman"/>
                <w:szCs w:val="24"/>
              </w:rPr>
              <w:t>mikoroganizmi</w:t>
            </w:r>
          </w:p>
        </w:tc>
        <w:tc>
          <w:tcPr>
            <w:tcW w:w="1606" w:type="dxa"/>
            <w:shd w:val="clear" w:color="auto" w:fill="D9D9D9" w:themeFill="background1" w:themeFillShade="D9"/>
          </w:tcPr>
          <w:p w14:paraId="60704A07" w14:textId="350F5E31" w:rsidR="00863696" w:rsidRPr="00123647" w:rsidRDefault="00863696" w:rsidP="00EB7CDF">
            <w:pPr>
              <w:jc w:val="both"/>
              <w:rPr>
                <w:rFonts w:cs="Times New Roman"/>
                <w:szCs w:val="24"/>
              </w:rPr>
            </w:pPr>
            <w:r>
              <w:rPr>
                <w:rFonts w:cs="Times New Roman"/>
                <w:szCs w:val="24"/>
              </w:rPr>
              <w:t>989 kn/ kg</w:t>
            </w:r>
          </w:p>
        </w:tc>
        <w:tc>
          <w:tcPr>
            <w:tcW w:w="1417" w:type="dxa"/>
            <w:shd w:val="clear" w:color="auto" w:fill="D9D9D9" w:themeFill="background1" w:themeFillShade="D9"/>
          </w:tcPr>
          <w:p w14:paraId="4ED4D2DF" w14:textId="32AF0BFD" w:rsidR="00863696" w:rsidRPr="00123647" w:rsidRDefault="00863696" w:rsidP="00EB7CDF">
            <w:pPr>
              <w:rPr>
                <w:rFonts w:cs="Times New Roman"/>
                <w:szCs w:val="24"/>
              </w:rPr>
            </w:pPr>
            <w:r>
              <w:rPr>
                <w:rFonts w:cs="Times New Roman"/>
                <w:szCs w:val="24"/>
              </w:rPr>
              <w:t>1 kg/ha</w:t>
            </w:r>
          </w:p>
        </w:tc>
        <w:tc>
          <w:tcPr>
            <w:tcW w:w="2373" w:type="dxa"/>
            <w:shd w:val="clear" w:color="auto" w:fill="D9D9D9" w:themeFill="background1" w:themeFillShade="D9"/>
          </w:tcPr>
          <w:p w14:paraId="55AA972B" w14:textId="424BC3F1" w:rsidR="00863696" w:rsidRPr="00123647" w:rsidRDefault="00863696" w:rsidP="00EB7CDF">
            <w:pPr>
              <w:jc w:val="both"/>
              <w:rPr>
                <w:rFonts w:cs="Times New Roman"/>
                <w:szCs w:val="24"/>
              </w:rPr>
            </w:pPr>
            <w:r>
              <w:rPr>
                <w:rFonts w:cs="Times New Roman"/>
                <w:szCs w:val="24"/>
              </w:rPr>
              <w:t>989,00</w:t>
            </w:r>
          </w:p>
        </w:tc>
      </w:tr>
    </w:tbl>
    <w:p w14:paraId="007438D4" w14:textId="77777777" w:rsidR="002A7300" w:rsidRPr="009810B2" w:rsidRDefault="002A7300" w:rsidP="002A7300">
      <w:pPr>
        <w:spacing w:after="0"/>
        <w:rPr>
          <w:rFonts w:cs="Times New Roman"/>
          <w:sz w:val="22"/>
        </w:rPr>
      </w:pPr>
      <w:r w:rsidRPr="009810B2">
        <w:rPr>
          <w:rFonts w:cs="Times New Roman"/>
          <w:sz w:val="22"/>
        </w:rPr>
        <w:t>* cijena standardnog preparata u primijeni (informacija iz poljoprivredne ljekarne)</w:t>
      </w:r>
    </w:p>
    <w:p w14:paraId="05B4D404" w14:textId="77777777" w:rsidR="002A7300" w:rsidRPr="009810B2" w:rsidRDefault="002A7300" w:rsidP="002A7300">
      <w:pPr>
        <w:spacing w:after="0"/>
        <w:rPr>
          <w:rFonts w:cs="Times New Roman"/>
          <w:sz w:val="22"/>
        </w:rPr>
      </w:pPr>
      <w:r w:rsidRPr="009810B2">
        <w:rPr>
          <w:rFonts w:cs="Times New Roman"/>
          <w:sz w:val="22"/>
        </w:rPr>
        <w:t>** srednja preporučena doza prema uputama za korisnike</w:t>
      </w:r>
    </w:p>
    <w:p w14:paraId="698D7CE3" w14:textId="77777777" w:rsidR="00AB078D" w:rsidRPr="00AB078D" w:rsidRDefault="002A7300" w:rsidP="00AB078D">
      <w:pPr>
        <w:spacing w:after="0"/>
        <w:rPr>
          <w:rFonts w:cs="Times New Roman"/>
          <w:sz w:val="22"/>
        </w:rPr>
      </w:pPr>
      <w:r w:rsidRPr="00AB078D">
        <w:rPr>
          <w:rFonts w:cs="Times New Roman"/>
          <w:sz w:val="22"/>
          <w:vertAlign w:val="superscript"/>
        </w:rPr>
        <w:t>¥</w:t>
      </w:r>
      <w:r w:rsidRPr="009810B2">
        <w:rPr>
          <w:rFonts w:cs="Times New Roman"/>
          <w:sz w:val="22"/>
        </w:rPr>
        <w:t xml:space="preserve"> izračunato za srednju testiranu koncentraciju (0,4 %) i pretpostavljeni utrošak vode od 200 l/ha</w:t>
      </w:r>
      <w:r w:rsidRPr="00AB078D">
        <w:rPr>
          <w:rFonts w:cs="Times New Roman"/>
          <w:sz w:val="22"/>
        </w:rPr>
        <w:t xml:space="preserve"> </w:t>
      </w:r>
    </w:p>
    <w:p w14:paraId="00820428" w14:textId="0E3DDC5C" w:rsidR="00690354" w:rsidRPr="009810B2" w:rsidRDefault="00AB078D" w:rsidP="00AB078D">
      <w:pPr>
        <w:spacing w:after="0"/>
        <w:rPr>
          <w:rFonts w:cstheme="minorHAnsi"/>
          <w:b/>
          <w:bCs/>
          <w:szCs w:val="24"/>
        </w:rPr>
      </w:pPr>
      <w:r w:rsidRPr="00AB078D">
        <w:rPr>
          <w:rFonts w:cs="Times New Roman"/>
          <w:sz w:val="22"/>
          <w:vertAlign w:val="superscript"/>
        </w:rPr>
        <w:t>£</w:t>
      </w:r>
      <w:r w:rsidRPr="00AB078D">
        <w:rPr>
          <w:rFonts w:cs="Times New Roman"/>
          <w:sz w:val="22"/>
        </w:rPr>
        <w:t xml:space="preserve"> prikazana cijena za 100 m2 jer se radi o zemljišnom insekticidu za plasteničku primjenu (cijena za 1 ha takve primjene iznosi 200.000,00 kn)</w:t>
      </w:r>
      <w:r w:rsidR="00697C26" w:rsidRPr="009810B2">
        <w:rPr>
          <w:rFonts w:cstheme="minorHAnsi"/>
          <w:b/>
          <w:bCs/>
          <w:szCs w:val="24"/>
        </w:rPr>
        <w:br w:type="page"/>
      </w:r>
    </w:p>
    <w:p w14:paraId="5C893682" w14:textId="21CF0537" w:rsidR="00EB75FF" w:rsidRPr="00730E04" w:rsidRDefault="0022209C" w:rsidP="00B905A4">
      <w:pPr>
        <w:pStyle w:val="Naslov1"/>
        <w:spacing w:line="360" w:lineRule="auto"/>
        <w:rPr>
          <w:rFonts w:ascii="Times New Roman" w:hAnsi="Times New Roman" w:cs="Times New Roman"/>
          <w:b/>
          <w:bCs/>
          <w:color w:val="auto"/>
        </w:rPr>
      </w:pPr>
      <w:bookmarkStart w:id="34" w:name="_Toc49696815"/>
      <w:r w:rsidRPr="00730E04">
        <w:rPr>
          <w:rFonts w:ascii="Times New Roman" w:hAnsi="Times New Roman" w:cs="Times New Roman"/>
          <w:b/>
          <w:bCs/>
          <w:color w:val="auto"/>
        </w:rPr>
        <w:t>5</w:t>
      </w:r>
      <w:r w:rsidR="00DC473A" w:rsidRPr="00730E04">
        <w:rPr>
          <w:rFonts w:ascii="Times New Roman" w:hAnsi="Times New Roman" w:cs="Times New Roman"/>
          <w:b/>
          <w:bCs/>
          <w:color w:val="auto"/>
        </w:rPr>
        <w:t>. R</w:t>
      </w:r>
      <w:r w:rsidR="00075F52">
        <w:rPr>
          <w:rFonts w:ascii="Times New Roman" w:hAnsi="Times New Roman" w:cs="Times New Roman"/>
          <w:b/>
          <w:bCs/>
          <w:color w:val="auto"/>
        </w:rPr>
        <w:t>asprava</w:t>
      </w:r>
      <w:bookmarkEnd w:id="34"/>
    </w:p>
    <w:p w14:paraId="0D7767F6" w14:textId="7940DE6E" w:rsidR="00EB7CDF" w:rsidRPr="009810B2" w:rsidRDefault="00DC473A" w:rsidP="00EB7CDF">
      <w:pPr>
        <w:spacing w:line="360" w:lineRule="auto"/>
        <w:jc w:val="both"/>
        <w:rPr>
          <w:rStyle w:val="fontstyle01"/>
          <w:rFonts w:ascii="Times New Roman" w:hAnsi="Times New Roman"/>
          <w:color w:val="auto"/>
          <w:sz w:val="24"/>
          <w:szCs w:val="24"/>
        </w:rPr>
      </w:pPr>
      <w:r w:rsidRPr="00194C36">
        <w:rPr>
          <w:rFonts w:cs="Times New Roman"/>
          <w:szCs w:val="24"/>
        </w:rPr>
        <w:tab/>
      </w:r>
      <w:r w:rsidR="00EB7CDF" w:rsidRPr="009810B2">
        <w:rPr>
          <w:rStyle w:val="fontstyle01"/>
          <w:rFonts w:ascii="Times New Roman" w:hAnsi="Times New Roman"/>
          <w:color w:val="auto"/>
          <w:sz w:val="24"/>
          <w:szCs w:val="24"/>
        </w:rPr>
        <w:t>Istraživanje je provedeno s ciljem (i) mikroinkapsulacije apitoksina, u stabilnoj i optimiziranoj formulaciji primjenjivoj u poljoprivredi.</w:t>
      </w:r>
    </w:p>
    <w:p w14:paraId="38DBFFBD" w14:textId="7330C300" w:rsidR="00EB7CDF" w:rsidRPr="00D85300" w:rsidRDefault="00EB7CDF" w:rsidP="00EB7CDF">
      <w:pPr>
        <w:spacing w:line="360" w:lineRule="auto"/>
        <w:jc w:val="both"/>
        <w:rPr>
          <w:rStyle w:val="fontstyle01"/>
          <w:rFonts w:ascii="Times New Roman" w:hAnsi="Times New Roman"/>
          <w:color w:val="auto"/>
          <w:sz w:val="24"/>
          <w:szCs w:val="24"/>
        </w:rPr>
      </w:pPr>
      <w:r w:rsidRPr="009810B2">
        <w:rPr>
          <w:rStyle w:val="fontstyle01"/>
          <w:rFonts w:ascii="Times New Roman" w:hAnsi="Times New Roman"/>
          <w:color w:val="auto"/>
          <w:sz w:val="24"/>
          <w:szCs w:val="24"/>
        </w:rPr>
        <w:tab/>
        <w:t xml:space="preserve">Unatoč primjeni nestandardnog postupka inkapsulacije, efikasnost enkapsulacije iznosi zadovoljavajućih 76,53 ± 1.63 %. Manja efikasnost enkapsulacije apitoksina je očekivana s obzirom na promjenu standardnog procesa inkapsulacije. U standardnom postupku apitoksin se dodaje u 1,5 %-tni natrijev alginat prije inkapsulacije, ali apitoksin je prejako reagirao s alginatom te je došlo do geliranja. U budućim istraživanjima bilo bi korisno prilikom inkapsulacije primijeniti neki drugi biopolimer, zbog uspoređivanja interakcije apitoksina s različitim biopolimerima, naravno vodeći računa o rentabilnosti. </w:t>
      </w:r>
      <w:r w:rsidRPr="009810B2">
        <w:rPr>
          <w:rStyle w:val="fontstyle01"/>
          <w:rFonts w:ascii="Times New Roman" w:hAnsi="Times New Roman" w:cs="Times New Roman"/>
          <w:color w:val="auto"/>
          <w:sz w:val="24"/>
          <w:szCs w:val="24"/>
        </w:rPr>
        <w:t xml:space="preserve">Mehanizmi otpuštanja aktivnih tvari iz </w:t>
      </w:r>
      <w:r w:rsidRPr="009810B2">
        <w:rPr>
          <w:rFonts w:cs="Times New Roman"/>
          <w:szCs w:val="24"/>
        </w:rPr>
        <w:t>mikrosfera</w:t>
      </w:r>
      <w:r w:rsidRPr="009810B2">
        <w:rPr>
          <w:rStyle w:val="fontstyle01"/>
          <w:rFonts w:ascii="Times New Roman" w:hAnsi="Times New Roman" w:cs="Times New Roman"/>
          <w:color w:val="auto"/>
          <w:sz w:val="24"/>
          <w:szCs w:val="24"/>
        </w:rPr>
        <w:t xml:space="preserve"> su kompleksni i temelje se na:</w:t>
      </w:r>
      <w:r w:rsidRPr="009810B2">
        <w:rPr>
          <w:rStyle w:val="fontstyle01"/>
          <w:rFonts w:ascii="Times New Roman" w:hAnsi="Times New Roman"/>
          <w:color w:val="auto"/>
          <w:sz w:val="24"/>
          <w:szCs w:val="24"/>
        </w:rPr>
        <w:t xml:space="preserve"> </w:t>
      </w:r>
      <w:r w:rsidRPr="009810B2">
        <w:rPr>
          <w:rStyle w:val="fontstyle01"/>
          <w:rFonts w:ascii="Times New Roman" w:hAnsi="Times New Roman" w:cs="Times New Roman"/>
          <w:color w:val="auto"/>
          <w:sz w:val="24"/>
          <w:szCs w:val="24"/>
        </w:rPr>
        <w:t xml:space="preserve">prodiranju otopine (okolišne) u </w:t>
      </w:r>
      <w:r w:rsidRPr="009810B2">
        <w:rPr>
          <w:rFonts w:cs="Times New Roman"/>
          <w:szCs w:val="24"/>
        </w:rPr>
        <w:t>mikrosfere</w:t>
      </w:r>
      <w:r w:rsidRPr="009810B2">
        <w:rPr>
          <w:rStyle w:val="fontstyle01"/>
          <w:rFonts w:ascii="Times New Roman" w:hAnsi="Times New Roman" w:cs="Times New Roman"/>
          <w:color w:val="auto"/>
          <w:sz w:val="24"/>
          <w:szCs w:val="24"/>
        </w:rPr>
        <w:t>, bubrenju, otpuštanju aktivnih tvari kroz</w:t>
      </w:r>
      <w:r w:rsidRPr="009810B2">
        <w:rPr>
          <w:rStyle w:val="fontstyle01"/>
          <w:rFonts w:ascii="Times New Roman" w:hAnsi="Times New Roman"/>
          <w:color w:val="auto"/>
          <w:sz w:val="24"/>
          <w:szCs w:val="24"/>
        </w:rPr>
        <w:t xml:space="preserve"> </w:t>
      </w:r>
      <w:r w:rsidRPr="009810B2">
        <w:rPr>
          <w:rStyle w:val="fontstyle01"/>
          <w:rFonts w:ascii="Times New Roman" w:hAnsi="Times New Roman" w:cs="Times New Roman"/>
          <w:color w:val="auto"/>
          <w:sz w:val="24"/>
          <w:szCs w:val="24"/>
        </w:rPr>
        <w:t>mrežu gela, brzini otapanja aktivne tvari u mediju</w:t>
      </w:r>
      <w:r w:rsidRPr="009810B2">
        <w:rPr>
          <w:rStyle w:val="fontstyle01"/>
          <w:rFonts w:ascii="Times New Roman" w:hAnsi="Times New Roman"/>
          <w:color w:val="auto"/>
          <w:sz w:val="24"/>
          <w:szCs w:val="24"/>
        </w:rPr>
        <w:t xml:space="preserve"> i erozija čestica </w:t>
      </w:r>
      <w:r w:rsidRPr="009810B2">
        <w:rPr>
          <w:rStyle w:val="fontstyle01"/>
          <w:rFonts w:ascii="Times New Roman" w:hAnsi="Times New Roman" w:cs="Times New Roman"/>
          <w:color w:val="auto"/>
          <w:sz w:val="24"/>
          <w:szCs w:val="24"/>
        </w:rPr>
        <w:t xml:space="preserve">(Maderuelo i sur., 2011). Otpuštanje apitoksina iz </w:t>
      </w:r>
      <w:r w:rsidRPr="009810B2">
        <w:rPr>
          <w:rFonts w:cs="Times New Roman"/>
          <w:szCs w:val="24"/>
        </w:rPr>
        <w:t xml:space="preserve">mikrosfera </w:t>
      </w:r>
      <w:r w:rsidRPr="009810B2">
        <w:rPr>
          <w:rStyle w:val="fontstyle01"/>
          <w:rFonts w:ascii="Times New Roman" w:hAnsi="Times New Roman" w:cs="Times New Roman"/>
          <w:color w:val="auto"/>
          <w:sz w:val="24"/>
          <w:szCs w:val="24"/>
        </w:rPr>
        <w:t xml:space="preserve">u deioniziranoj vodi karakterizira vrlo sporo početno otpuštanje, gdje je 98 %-tno kumulativno otpuštanje apitoksina postignut tek osami dan za vlažne </w:t>
      </w:r>
      <w:r w:rsidRPr="009810B2">
        <w:rPr>
          <w:rFonts w:cs="Times New Roman"/>
          <w:szCs w:val="24"/>
        </w:rPr>
        <w:t>mikrosfere</w:t>
      </w:r>
      <w:r w:rsidRPr="009810B2">
        <w:rPr>
          <w:rStyle w:val="fontstyle01"/>
          <w:rFonts w:ascii="Times New Roman" w:hAnsi="Times New Roman" w:cs="Times New Roman"/>
          <w:color w:val="auto"/>
          <w:sz w:val="24"/>
          <w:szCs w:val="24"/>
        </w:rPr>
        <w:t xml:space="preserve">, i 26 %-tno kumulativno otpuštanje sedmi dan za suhe </w:t>
      </w:r>
      <w:r w:rsidRPr="009810B2">
        <w:rPr>
          <w:rFonts w:cs="Times New Roman"/>
          <w:szCs w:val="24"/>
        </w:rPr>
        <w:t>mikročestice</w:t>
      </w:r>
      <w:r w:rsidRPr="009810B2">
        <w:rPr>
          <w:rStyle w:val="fontstyle01"/>
          <w:rFonts w:ascii="Times New Roman" w:hAnsi="Times New Roman" w:cs="Times New Roman"/>
          <w:color w:val="auto"/>
          <w:sz w:val="24"/>
          <w:szCs w:val="24"/>
        </w:rPr>
        <w:t xml:space="preserve">. </w:t>
      </w:r>
      <w:r w:rsidRPr="009810B2">
        <w:rPr>
          <w:rStyle w:val="fontstyle01"/>
          <w:rFonts w:ascii="Times New Roman" w:hAnsi="Times New Roman"/>
          <w:color w:val="auto"/>
          <w:sz w:val="24"/>
          <w:szCs w:val="24"/>
        </w:rPr>
        <w:t xml:space="preserve">Dobiveni rezultati potvrđuju prvenstvenu namjenu primjene </w:t>
      </w:r>
      <w:r w:rsidRPr="009810B2">
        <w:rPr>
          <w:rFonts w:cs="Times New Roman"/>
          <w:szCs w:val="24"/>
        </w:rPr>
        <w:t>mikrosfera/mikročestica</w:t>
      </w:r>
      <w:r w:rsidRPr="009810B2">
        <w:rPr>
          <w:rStyle w:val="fontstyle01"/>
          <w:rFonts w:ascii="Times New Roman" w:hAnsi="Times New Roman"/>
          <w:color w:val="auto"/>
          <w:sz w:val="24"/>
          <w:szCs w:val="24"/>
        </w:rPr>
        <w:t xml:space="preserve">, a to je oslobađanje inkapsulirane aktivne tvari tijekom duljeg vremenskog perioda. Simulacija probave kukaca tj. otpuštanje </w:t>
      </w:r>
      <w:r w:rsidRPr="009810B2">
        <w:rPr>
          <w:rFonts w:cs="Times New Roman"/>
          <w:szCs w:val="24"/>
        </w:rPr>
        <w:t xml:space="preserve">mikrosfera </w:t>
      </w:r>
      <w:r w:rsidRPr="009810B2">
        <w:rPr>
          <w:rStyle w:val="fontstyle01"/>
          <w:rFonts w:ascii="Times New Roman" w:hAnsi="Times New Roman"/>
          <w:color w:val="auto"/>
          <w:sz w:val="24"/>
          <w:szCs w:val="24"/>
        </w:rPr>
        <w:t xml:space="preserve">apitoksina u puferu visokog pH karakterizira iznimno brzo otpuštanje. </w:t>
      </w:r>
      <w:r w:rsidR="00A462A5">
        <w:rPr>
          <w:rStyle w:val="fontstyle01"/>
          <w:rFonts w:ascii="Times New Roman" w:hAnsi="Times New Roman"/>
          <w:color w:val="auto"/>
          <w:sz w:val="24"/>
          <w:szCs w:val="24"/>
        </w:rPr>
        <w:t>Kumulativno o</w:t>
      </w:r>
      <w:r w:rsidRPr="009810B2">
        <w:rPr>
          <w:rStyle w:val="fontstyle01"/>
          <w:rFonts w:ascii="Times New Roman" w:hAnsi="Times New Roman"/>
          <w:color w:val="auto"/>
          <w:sz w:val="24"/>
          <w:szCs w:val="24"/>
        </w:rPr>
        <w:t xml:space="preserve">tpuštanje aktivne tvari (apitoksina) iz suhih </w:t>
      </w:r>
      <w:r w:rsidRPr="009810B2">
        <w:rPr>
          <w:rFonts w:cs="Times New Roman"/>
          <w:szCs w:val="24"/>
        </w:rPr>
        <w:t xml:space="preserve">mikročestica </w:t>
      </w:r>
      <w:r w:rsidRPr="009810B2">
        <w:rPr>
          <w:rStyle w:val="fontstyle01"/>
          <w:rFonts w:ascii="Times New Roman" w:hAnsi="Times New Roman"/>
          <w:color w:val="auto"/>
          <w:sz w:val="24"/>
          <w:szCs w:val="24"/>
        </w:rPr>
        <w:t xml:space="preserve">u puferu, nakon 18 minuta iznosi 99 %, dok se otpuštanje aktivne tvari (apitoksina) iz vlažnih </w:t>
      </w:r>
      <w:r w:rsidRPr="009810B2">
        <w:rPr>
          <w:rFonts w:cs="Times New Roman"/>
          <w:szCs w:val="24"/>
        </w:rPr>
        <w:t xml:space="preserve">mikrosfera </w:t>
      </w:r>
      <w:r w:rsidRPr="009810B2">
        <w:rPr>
          <w:rStyle w:val="fontstyle01"/>
          <w:rFonts w:ascii="Times New Roman" w:hAnsi="Times New Roman"/>
          <w:color w:val="auto"/>
          <w:sz w:val="24"/>
          <w:szCs w:val="24"/>
        </w:rPr>
        <w:t xml:space="preserve">u puferu nije moglo očitavati jer je potpuna razgradnja </w:t>
      </w:r>
      <w:r w:rsidRPr="009810B2">
        <w:rPr>
          <w:rFonts w:cs="Times New Roman"/>
          <w:szCs w:val="24"/>
        </w:rPr>
        <w:t xml:space="preserve">mikrosfera </w:t>
      </w:r>
      <w:r w:rsidRPr="009810B2">
        <w:rPr>
          <w:rStyle w:val="fontstyle01"/>
          <w:rFonts w:ascii="Times New Roman" w:hAnsi="Times New Roman"/>
          <w:color w:val="auto"/>
          <w:sz w:val="24"/>
          <w:szCs w:val="24"/>
        </w:rPr>
        <w:t xml:space="preserve">uslijedila već nakon 4 - 5 minuta. </w:t>
      </w:r>
      <w:r w:rsidRPr="009810B2">
        <w:rPr>
          <w:rFonts w:cs="Times New Roman"/>
          <w:szCs w:val="24"/>
        </w:rPr>
        <w:t>pH probavnog sustava kukaca varira od vrste do vrste. U istraživanju simulacije probave kukaca korišten je citratni pufer (pH = 8,28)</w:t>
      </w:r>
      <w:r w:rsidRPr="009810B2">
        <w:t xml:space="preserve"> jer Vinokurov i sur. (2007) tvrde da unutar porodice </w:t>
      </w:r>
      <w:r w:rsidRPr="009810B2">
        <w:rPr>
          <w:iCs/>
        </w:rPr>
        <w:t>Blattidae</w:t>
      </w:r>
      <w:r w:rsidRPr="009810B2">
        <w:t>, sve vrste imaju morfološki sličan probavni sustav, pH-a vrijednost varira od 5,9 do 9,0. Gayson (1958) tvrdi da je pH krumpirove zlatice 5,6 – 6,6</w:t>
      </w:r>
      <w:r w:rsidR="009D6A71">
        <w:t xml:space="preserve">, a prosječna </w:t>
      </w:r>
      <w:r w:rsidRPr="009810B2">
        <w:t xml:space="preserve">pH vrijednost želuca svih </w:t>
      </w:r>
      <w:r w:rsidR="009D6A71">
        <w:t>šest</w:t>
      </w:r>
      <w:r w:rsidRPr="009810B2">
        <w:t xml:space="preserve"> istraživanih </w:t>
      </w:r>
      <w:r w:rsidR="009D6A71">
        <w:t>kornjaša</w:t>
      </w:r>
      <w:r w:rsidRPr="009810B2">
        <w:t xml:space="preserve"> u radu </w:t>
      </w:r>
      <w:r w:rsidR="008265FB">
        <w:t xml:space="preserve">je </w:t>
      </w:r>
      <w:r w:rsidRPr="009810B2">
        <w:t>6,3 – 8,3</w:t>
      </w:r>
      <w:r w:rsidR="00096F4C">
        <w:t xml:space="preserve"> (izračunato prema Gayson, 1958)</w:t>
      </w:r>
      <w:r w:rsidRPr="009810B2">
        <w:t xml:space="preserve">. </w:t>
      </w:r>
      <w:r w:rsidRPr="00D85300">
        <w:rPr>
          <w:rStyle w:val="fontstyle01"/>
          <w:rFonts w:ascii="Times New Roman" w:hAnsi="Times New Roman"/>
          <w:color w:val="auto"/>
          <w:sz w:val="24"/>
          <w:szCs w:val="24"/>
        </w:rPr>
        <w:t xml:space="preserve">U drugom dijelu istraživanja uglavnom su korištene su vlažne </w:t>
      </w:r>
      <w:r w:rsidRPr="00D85300">
        <w:rPr>
          <w:rFonts w:cs="Times New Roman"/>
          <w:szCs w:val="24"/>
        </w:rPr>
        <w:t>mikrosfere s apitoksinom</w:t>
      </w:r>
      <w:r w:rsidRPr="00D85300">
        <w:rPr>
          <w:rStyle w:val="fontstyle01"/>
          <w:rFonts w:ascii="Times New Roman" w:hAnsi="Times New Roman"/>
          <w:color w:val="auto"/>
          <w:sz w:val="24"/>
          <w:szCs w:val="24"/>
        </w:rPr>
        <w:t xml:space="preserve">, dok je apitoksin u suhim </w:t>
      </w:r>
      <w:r w:rsidRPr="00D85300">
        <w:rPr>
          <w:rFonts w:cs="Times New Roman"/>
          <w:szCs w:val="24"/>
        </w:rPr>
        <w:t xml:space="preserve">mikročesticama primijenjen jedino u tretmanu s brašnarima, </w:t>
      </w:r>
      <w:r w:rsidRPr="00D85300">
        <w:rPr>
          <w:rStyle w:val="fontstyle01"/>
          <w:rFonts w:ascii="Times New Roman" w:hAnsi="Times New Roman"/>
          <w:color w:val="auto"/>
          <w:sz w:val="24"/>
          <w:szCs w:val="24"/>
        </w:rPr>
        <w:t>gdje su suhe mikročestice pomiješane s brašnom.</w:t>
      </w:r>
    </w:p>
    <w:p w14:paraId="6AEED86A" w14:textId="77777777" w:rsidR="00EB7CDF" w:rsidRPr="00D85300" w:rsidRDefault="00EB7CDF" w:rsidP="00EB7CDF">
      <w:pPr>
        <w:spacing w:line="360" w:lineRule="auto"/>
        <w:ind w:firstLine="708"/>
        <w:jc w:val="both"/>
        <w:rPr>
          <w:rStyle w:val="fontstyle01"/>
          <w:rFonts w:ascii="Times New Roman" w:hAnsi="Times New Roman"/>
          <w:color w:val="auto"/>
          <w:sz w:val="24"/>
          <w:szCs w:val="24"/>
        </w:rPr>
      </w:pPr>
      <w:r w:rsidRPr="00D85300">
        <w:rPr>
          <w:rStyle w:val="fontstyle01"/>
          <w:rFonts w:ascii="Times New Roman" w:hAnsi="Times New Roman"/>
          <w:color w:val="auto"/>
          <w:sz w:val="24"/>
          <w:szCs w:val="24"/>
        </w:rPr>
        <w:t xml:space="preserve">Mikrosfere s apitoksinom proizvedene slijedeći predstavljene i optimizirane protokole stabilne su za primjenu, vrlo sporog otpuštanja u vodenom mediju (važno pri pripremi škropiva), ali vrlo brzog aktiviranja u bazičnom pH (gastrointestinalni trakt kukaca). Time je osigurana stabilnost i primjenjivost mikrosfernih formulacija te njihova sigurna primjena bez opasnosti za čovjeka i domaće životinje. </w:t>
      </w:r>
    </w:p>
    <w:p w14:paraId="67F143C8" w14:textId="77777777" w:rsidR="00EB7CDF" w:rsidRPr="00D85300" w:rsidRDefault="00EB7CDF" w:rsidP="00EB7CDF">
      <w:pPr>
        <w:spacing w:line="360" w:lineRule="auto"/>
        <w:ind w:firstLine="708"/>
        <w:jc w:val="both"/>
        <w:rPr>
          <w:rStyle w:val="fontstyle01"/>
          <w:rFonts w:ascii="Times New Roman" w:hAnsi="Times New Roman"/>
          <w:color w:val="auto"/>
          <w:sz w:val="24"/>
          <w:szCs w:val="24"/>
        </w:rPr>
      </w:pPr>
      <w:r w:rsidRPr="00D85300">
        <w:rPr>
          <w:rStyle w:val="fontstyle01"/>
          <w:rFonts w:ascii="Times New Roman" w:hAnsi="Times New Roman"/>
          <w:color w:val="auto"/>
          <w:sz w:val="24"/>
          <w:szCs w:val="24"/>
        </w:rPr>
        <w:t xml:space="preserve">Drugi cilj ovoga istraživanja bio je </w:t>
      </w:r>
      <w:r w:rsidRPr="00D85300">
        <w:rPr>
          <w:rFonts w:cs="Times New Roman"/>
          <w:szCs w:val="24"/>
        </w:rPr>
        <w:t>utvrditi učinkovitost apitoksina na štetne kukce u ekonomski prihvatljivim dozama.</w:t>
      </w:r>
      <w:r w:rsidRPr="00D85300">
        <w:rPr>
          <w:rStyle w:val="fontstyle01"/>
          <w:rFonts w:ascii="Times New Roman" w:hAnsi="Times New Roman"/>
          <w:color w:val="auto"/>
          <w:sz w:val="24"/>
          <w:szCs w:val="24"/>
        </w:rPr>
        <w:t xml:space="preserve"> Ovo je prvo istraživanje u svijetu, gdje se koristi formulacija </w:t>
      </w:r>
      <w:r w:rsidRPr="00D85300">
        <w:rPr>
          <w:rFonts w:cs="Times New Roman"/>
          <w:szCs w:val="24"/>
        </w:rPr>
        <w:t xml:space="preserve">mikrosfera </w:t>
      </w:r>
      <w:r w:rsidRPr="00D85300">
        <w:rPr>
          <w:rStyle w:val="fontstyle01"/>
          <w:rFonts w:ascii="Times New Roman" w:hAnsi="Times New Roman"/>
          <w:color w:val="auto"/>
          <w:sz w:val="24"/>
          <w:szCs w:val="24"/>
        </w:rPr>
        <w:t xml:space="preserve">s apitoksinom. Sve vrste korištene u pokusu, osim žitnog žiška su po prvi put tretirane apitoksinom, a u istraživanju </w:t>
      </w:r>
      <w:r w:rsidRPr="00D85300">
        <w:rPr>
          <w:rFonts w:cs="Times New Roman"/>
          <w:szCs w:val="24"/>
        </w:rPr>
        <w:t xml:space="preserve">Nassar (2013) </w:t>
      </w:r>
      <w:r w:rsidRPr="00D85300">
        <w:rPr>
          <w:rStyle w:val="fontstyle01"/>
          <w:rFonts w:ascii="Times New Roman" w:hAnsi="Times New Roman"/>
          <w:color w:val="auto"/>
          <w:sz w:val="24"/>
          <w:szCs w:val="24"/>
        </w:rPr>
        <w:t>žitni žižak je tretiran drugačijom metodom. U radu su po prvi put prikazani podaci o učinkovitosti apitoksina na štetnim vrstama kukaca primjenom nove ekološki prihvatljive formulacije.</w:t>
      </w:r>
    </w:p>
    <w:p w14:paraId="2DC23170" w14:textId="77777777" w:rsidR="00EB7CDF" w:rsidRPr="00D85300" w:rsidRDefault="00EB7CDF" w:rsidP="00EB7CDF">
      <w:pPr>
        <w:spacing w:line="360" w:lineRule="auto"/>
        <w:jc w:val="both"/>
        <w:rPr>
          <w:rStyle w:val="fontstyle01"/>
          <w:rFonts w:ascii="Times New Roman" w:hAnsi="Times New Roman" w:cs="Times New Roman"/>
          <w:color w:val="auto"/>
          <w:sz w:val="24"/>
          <w:szCs w:val="24"/>
        </w:rPr>
      </w:pPr>
      <w:r w:rsidRPr="00D85300">
        <w:rPr>
          <w:rStyle w:val="fontstyle01"/>
          <w:rFonts w:ascii="Times New Roman" w:hAnsi="Times New Roman"/>
          <w:color w:val="auto"/>
          <w:sz w:val="24"/>
          <w:szCs w:val="22"/>
        </w:rPr>
        <w:tab/>
      </w:r>
      <w:r w:rsidRPr="00D85300">
        <w:rPr>
          <w:rStyle w:val="fontstyle01"/>
          <w:rFonts w:ascii="Times New Roman" w:hAnsi="Times New Roman" w:cs="Times New Roman"/>
          <w:color w:val="auto"/>
          <w:sz w:val="24"/>
          <w:szCs w:val="24"/>
        </w:rPr>
        <w:t xml:space="preserve">Žohari, na kojima je istraživana učinkovitost vlažnih </w:t>
      </w:r>
      <w:r w:rsidRPr="00D85300">
        <w:rPr>
          <w:rFonts w:cs="Times New Roman"/>
          <w:szCs w:val="24"/>
        </w:rPr>
        <w:t xml:space="preserve">mikrosfera </w:t>
      </w:r>
      <w:r w:rsidRPr="00D85300">
        <w:rPr>
          <w:rStyle w:val="fontstyle01"/>
          <w:rFonts w:ascii="Times New Roman" w:hAnsi="Times New Roman" w:cs="Times New Roman"/>
          <w:color w:val="auto"/>
          <w:sz w:val="24"/>
          <w:szCs w:val="24"/>
        </w:rPr>
        <w:t xml:space="preserve">apitoksina kontaktno,  ubrajaju se u gamad, jer žive u obitavalištima čovjeka. Vektori su raznih bolesti i uzrokuju kontaminaciju vode (Tian, 2015). Najradije se hrane otpacima namirnica i ostacima hrane, te se zato najčešće nalaze u skladištima prehrambenih proizvoda i smočnicama (Maceljski, 2002). Iz toga razloga smatrali smo da bi pronalazak adekvatne formulacije s aktivnom tvari neškodljivom za ljude bilo od izuzetne važnosti u borbi protiv ovoga štetnika. Kako je tijekom cijelog pokusa djelovanje apitokisna na žohare bilo minimalno (samo jedna uginula jedinka) mišljenja smo da je primijenjena koncentracija mikrosfera ili ukupnog apitoksina bila suviše niska za ovog otpornog kukca. Također, testirano je samo kontaktno djelovanje. U nastavku istraživanja provest će se aplikacija s višestruko većim količinama apitokisna te ćemo testirati i želučano djelovanje apitoksina na žohare. </w:t>
      </w:r>
    </w:p>
    <w:p w14:paraId="0DEF711A" w14:textId="77777777" w:rsidR="00EB7CDF" w:rsidRPr="00D85300" w:rsidRDefault="00EB7CDF" w:rsidP="00EB7CDF">
      <w:pPr>
        <w:spacing w:line="360" w:lineRule="auto"/>
        <w:jc w:val="both"/>
        <w:rPr>
          <w:rStyle w:val="fontstyle01"/>
          <w:rFonts w:ascii="Times New Roman" w:hAnsi="Times New Roman"/>
          <w:color w:val="auto"/>
          <w:sz w:val="24"/>
          <w:szCs w:val="24"/>
        </w:rPr>
      </w:pPr>
      <w:r w:rsidRPr="00D85300">
        <w:rPr>
          <w:rStyle w:val="fontstyle01"/>
          <w:rFonts w:ascii="Times New Roman" w:hAnsi="Times New Roman" w:cs="Times New Roman"/>
          <w:color w:val="auto"/>
          <w:sz w:val="24"/>
          <w:szCs w:val="24"/>
        </w:rPr>
        <w:tab/>
      </w:r>
      <w:r w:rsidRPr="00D85300">
        <w:rPr>
          <w:rStyle w:val="fontstyle01"/>
          <w:rFonts w:ascii="Times New Roman" w:hAnsi="Times New Roman"/>
          <w:color w:val="auto"/>
          <w:sz w:val="24"/>
          <w:szCs w:val="24"/>
        </w:rPr>
        <w:t xml:space="preserve">Lisne uši jedni su od najvažnijih poljoprivrednih štetnika širom svijeta. Nerijetko uzrokuju ozbiljne, ekonomske probleme na različitim poljoprivrednim kulturama (Franin i sur., 2017). Poznato je više od 3000 vrsta ušiju i gotovo da ne postoji biljna vrsta kojom se hrane (Maceljski, 2002). Zbog velike ekonomske važnosti uši su uključene u ovo istraživanje. Testirano je kontaktno djelovanje apitoksina formuliranog u vlažne mikrosfere te je utvrđena zadovoljavajuća učinkovitost 72 sata nakon tretiranja od 83 %. Kako je u fizikalno-kemijskim testiranjima mikrosfera vidljivo da je otpuštanje apitokisna vrlo sporo, te tek nakon osam dana iznosi 98 % (u koncentraciji od 0,05 %), dobiveni rezultat ukazuje na visoku osjetljivost lisnih uši na apitoksin.   </w:t>
      </w:r>
    </w:p>
    <w:p w14:paraId="35D2BD00" w14:textId="77777777" w:rsidR="00EB7CDF" w:rsidRPr="00D85300" w:rsidRDefault="00EB7CDF" w:rsidP="00EB7CDF">
      <w:pPr>
        <w:spacing w:line="360" w:lineRule="auto"/>
        <w:jc w:val="both"/>
        <w:rPr>
          <w:rStyle w:val="fontstyle01"/>
          <w:rFonts w:ascii="Times New Roman" w:hAnsi="Times New Roman"/>
          <w:color w:val="auto"/>
          <w:sz w:val="24"/>
          <w:szCs w:val="24"/>
        </w:rPr>
      </w:pPr>
      <w:r w:rsidRPr="00D85300">
        <w:rPr>
          <w:rStyle w:val="fontstyle01"/>
          <w:rFonts w:ascii="Times New Roman" w:hAnsi="Times New Roman"/>
          <w:color w:val="auto"/>
          <w:sz w:val="24"/>
          <w:szCs w:val="24"/>
        </w:rPr>
        <w:tab/>
        <w:t>Žitni žižak je vrsta koja se najčešća nalazi u skladištima. Hrani se neoštećenim zrnjem žitarica i drugih strnina, ali i zrnjem kukuruza, riže, kestenom i tjesteninom (Maceljski, 2002). U skladištima je jako zastupljena upotreba kontaktnih insekticida u skladišnom prostoru ili direktno na zrno (Kljajić, 2010). Kako se radi o štetniku zrna koje se upotrebljava ili u ljudskoj ili životinjskoj ishrani primjena ekološki prihvatljivog insekticida od izuzetne je važnosti. Iz toga razloga upravo ova vrsta je već bila testirana na primjenu apitoksina i to direktnom aplikacijom (</w:t>
      </w:r>
      <w:r w:rsidRPr="00D85300">
        <w:rPr>
          <w:rFonts w:cs="Times New Roman"/>
          <w:szCs w:val="24"/>
        </w:rPr>
        <w:t>Nassar, 2013)</w:t>
      </w:r>
      <w:r w:rsidRPr="00D85300">
        <w:rPr>
          <w:rStyle w:val="fontstyle01"/>
          <w:rFonts w:ascii="Times New Roman" w:hAnsi="Times New Roman"/>
          <w:color w:val="auto"/>
          <w:sz w:val="24"/>
          <w:szCs w:val="24"/>
        </w:rPr>
        <w:t>. Rezultati postignuti u tom istraživanju vrlo su obećavajući i iznose 94 %-tni mortalitet žižaka nakon 72 sata. Međutim, primijenjena koncentracija je bila oko 6,3 %. U našem istraživanju primijenjene su višestruko niže koncentracije (0,2 – 0,6 %) apitoksina u mikrosferama koje prvenstveno osiguravaju i ekonomsku prihvatljivost same primjene. Za samo četiri dana utvrđena je 40 % (kontaktno) i 47 % učinkovitost (želučano) apitoksina u formulaciji vlažnih mikrosfera, što potvrđuje učinkovitost apitoksina u suzbijanju ove vrste kukaca.</w:t>
      </w:r>
    </w:p>
    <w:p w14:paraId="70A97892" w14:textId="172196F2" w:rsidR="00EB7CDF" w:rsidRPr="00D85300" w:rsidRDefault="00EB7CDF" w:rsidP="00EB7CDF">
      <w:pPr>
        <w:spacing w:line="360" w:lineRule="auto"/>
        <w:jc w:val="both"/>
        <w:rPr>
          <w:rStyle w:val="fontstyle01"/>
          <w:rFonts w:ascii="Times New Roman" w:hAnsi="Times New Roman"/>
          <w:color w:val="auto"/>
          <w:sz w:val="24"/>
          <w:szCs w:val="24"/>
        </w:rPr>
      </w:pPr>
      <w:r w:rsidRPr="00D85300">
        <w:rPr>
          <w:rStyle w:val="fontstyle01"/>
          <w:rFonts w:ascii="Times New Roman" w:hAnsi="Times New Roman"/>
          <w:color w:val="auto"/>
          <w:sz w:val="24"/>
          <w:szCs w:val="24"/>
        </w:rPr>
        <w:tab/>
        <w:t xml:space="preserve">Veliki brašnar najveći je štetni kornjaš u našim skladištima. Hranie se brašnom i proizvodima od brašna, žitom, mliječnim prahom i mesom, pri čemu ličinke oštećuju ambalažu i razne drvene dijelove (Maceljski, 2002). U suzbijanju ličinki velikog brašnara utvrđeno je bolje kontaktno djelovanje apitoksina u usporedbi sa želučanim. Maksimalna učinkovitost od 35 % zabilježena je četvrti dan od tretiranja na najvećoj primijenjenoj koncentraciji mikrosfera. Rezultati istraživanja ukazuju da suhe </w:t>
      </w:r>
      <w:r w:rsidRPr="00D85300">
        <w:rPr>
          <w:rFonts w:cs="Times New Roman"/>
          <w:szCs w:val="24"/>
        </w:rPr>
        <w:t xml:space="preserve">mikročestice </w:t>
      </w:r>
      <w:r w:rsidRPr="00D85300">
        <w:rPr>
          <w:rStyle w:val="fontstyle01"/>
          <w:rFonts w:ascii="Times New Roman" w:hAnsi="Times New Roman"/>
          <w:color w:val="auto"/>
          <w:sz w:val="24"/>
          <w:szCs w:val="24"/>
        </w:rPr>
        <w:t xml:space="preserve">apitoksina nisu imale nikakvo djelovanje na brašnare hranjene brašnom pomiješanim s mikročesticama, ali valja uzeti u obzir vrlo kratki period očitavanja. Kako su brašnari preseljeni u laboratorijske uvijete, moguće je da se zbog stresa nisu niti počeli hraniti. Kako se apitoksin otpušta iz suhih </w:t>
      </w:r>
      <w:r w:rsidR="00604357">
        <w:rPr>
          <w:rStyle w:val="fontstyle01"/>
          <w:rFonts w:ascii="Times New Roman" w:hAnsi="Times New Roman"/>
          <w:color w:val="auto"/>
          <w:sz w:val="24"/>
          <w:szCs w:val="24"/>
        </w:rPr>
        <w:t>mikro</w:t>
      </w:r>
      <w:r w:rsidRPr="00D85300">
        <w:rPr>
          <w:rStyle w:val="fontstyle01"/>
          <w:rFonts w:ascii="Times New Roman" w:hAnsi="Times New Roman"/>
          <w:color w:val="auto"/>
          <w:sz w:val="24"/>
          <w:szCs w:val="24"/>
        </w:rPr>
        <w:t>čestica neposredno nakon unosa u gastointestinalni trakt kukca (testirano u različitim pH okolinama) potrebno je provesti dodatna istraživanja želučanog djelovanja na ovu vrstu kukaca.</w:t>
      </w:r>
    </w:p>
    <w:p w14:paraId="3083757F" w14:textId="32B9A445" w:rsidR="00EB7CDF" w:rsidRPr="00D85300" w:rsidRDefault="00EB7CDF" w:rsidP="00EB7CDF">
      <w:pPr>
        <w:spacing w:line="360" w:lineRule="auto"/>
        <w:jc w:val="both"/>
        <w:rPr>
          <w:rStyle w:val="fontstyle01"/>
          <w:rFonts w:ascii="Times New Roman" w:hAnsi="Times New Roman"/>
          <w:color w:val="auto"/>
          <w:sz w:val="24"/>
          <w:szCs w:val="24"/>
        </w:rPr>
      </w:pPr>
      <w:r w:rsidRPr="00D85300">
        <w:rPr>
          <w:rStyle w:val="fontstyle01"/>
          <w:rFonts w:ascii="Times New Roman" w:hAnsi="Times New Roman"/>
          <w:color w:val="auto"/>
          <w:sz w:val="24"/>
          <w:szCs w:val="24"/>
        </w:rPr>
        <w:tab/>
        <w:t>Krumpirova zlatica najvažniji je štetnik krumpira u RH. Bez suzbijanja tog štetnika, proizvodnja krumpira ne bi bila moguća (Maceljski, 2002). Zbog velikih šteta koje pričinjava, proizvođači je intenzivno tretiraju, što stvara veliko opterećenje na okoliš i često uzrokuje pojavu rezistentnosti (Bažok i sur, 2017; Glückselig, 2019). Rezultati istraživanja ukazuju na vrlo dobru učinkovitost apitoksina na ličinke krumpirove zlatice (oko 50 % za kontaktno djelovanje i oko 80 % za želučano djelovanje). Sve primijenjene koncentracije mikrosfera polučile su zadovoljavajuće djelovanje već treći dan nakon tretiranja. Želučano djelovanje je bilo gotovo dvostruko bolje nego kontaktno što potvrđuje brzo otpuštanje apitoksina iz mikrosfera unesenih u želudac ličinki kao i potencijal primjene ovih formulacija u zaštiti od krumpirove zlatice.</w:t>
      </w:r>
    </w:p>
    <w:p w14:paraId="1F15B5E5" w14:textId="2FA65462" w:rsidR="00EB7CDF" w:rsidRDefault="00EB7CDF" w:rsidP="00EB7CDF">
      <w:pPr>
        <w:spacing w:line="360" w:lineRule="auto"/>
        <w:jc w:val="both"/>
        <w:rPr>
          <w:rFonts w:cstheme="minorHAnsi"/>
          <w:szCs w:val="24"/>
        </w:rPr>
      </w:pPr>
      <w:r w:rsidRPr="00D85300">
        <w:rPr>
          <w:rStyle w:val="fontstyle01"/>
          <w:rFonts w:ascii="Times New Roman" w:hAnsi="Times New Roman"/>
          <w:color w:val="auto"/>
          <w:sz w:val="24"/>
          <w:szCs w:val="24"/>
        </w:rPr>
        <w:tab/>
        <w:t xml:space="preserve">Zbog nedostatnih količina na tržištu i sve veće potražnje, apitoksin postiže vrlo visoke cijene (Levanić, 2019). Tržišna cijena apitoksina je 23000 eura/kg (Serrinha i sur., 2019). Na našem tržištu cijena apitoksina jest </w:t>
      </w:r>
      <w:r w:rsidR="00096F4C">
        <w:rPr>
          <w:rStyle w:val="fontstyle01"/>
          <w:rFonts w:ascii="Times New Roman" w:hAnsi="Times New Roman"/>
          <w:color w:val="auto"/>
          <w:sz w:val="24"/>
          <w:szCs w:val="24"/>
        </w:rPr>
        <w:t xml:space="preserve">150 </w:t>
      </w:r>
      <w:r w:rsidRPr="00D85300">
        <w:rPr>
          <w:rStyle w:val="fontstyle01"/>
          <w:rFonts w:ascii="Times New Roman" w:hAnsi="Times New Roman"/>
          <w:color w:val="auto"/>
          <w:sz w:val="24"/>
          <w:szCs w:val="24"/>
        </w:rPr>
        <w:t xml:space="preserve">kuna za jedan gram, uz moguće smanjenje cijene za veće količine (osobno priopćenje gosp. Matijevića, proizvođača apitoksina korištenog u ovom istraživanju). Kako je cijena apitoksina glavni ograničavajući faktor u primjeni </w:t>
      </w:r>
      <w:r w:rsidRPr="00D85300">
        <w:rPr>
          <w:rFonts w:cs="Times New Roman"/>
          <w:szCs w:val="24"/>
        </w:rPr>
        <w:t xml:space="preserve">mikrosfera </w:t>
      </w:r>
      <w:r w:rsidRPr="00D85300">
        <w:rPr>
          <w:rStyle w:val="fontstyle01"/>
          <w:rFonts w:ascii="Times New Roman" w:hAnsi="Times New Roman"/>
          <w:color w:val="auto"/>
          <w:sz w:val="24"/>
          <w:szCs w:val="24"/>
        </w:rPr>
        <w:t>apitoksina, u radu su testirane izuzetno niske koncentracije kako bi primjena bila ekonomski isplativa. Za potrebe ovoga rada istraženo je tržište insekticida, te su prikazane cijene tretmana kemijskim i biološkim sredstvima</w:t>
      </w:r>
      <w:r w:rsidR="00096F4C">
        <w:rPr>
          <w:rStyle w:val="fontstyle01"/>
          <w:rFonts w:ascii="Times New Roman" w:hAnsi="Times New Roman"/>
          <w:color w:val="auto"/>
          <w:sz w:val="24"/>
          <w:szCs w:val="24"/>
        </w:rPr>
        <w:t>, cijene ekološke zaštite</w:t>
      </w:r>
      <w:r w:rsidRPr="00D85300">
        <w:rPr>
          <w:rStyle w:val="fontstyle01"/>
          <w:rFonts w:ascii="Times New Roman" w:hAnsi="Times New Roman"/>
          <w:color w:val="auto"/>
          <w:sz w:val="24"/>
          <w:szCs w:val="24"/>
        </w:rPr>
        <w:t xml:space="preserve"> te potencijalnog tretmana mikrosferama apitoksina. Cijene apitoksina su višestruko već</w:t>
      </w:r>
      <w:r w:rsidR="00096F4C">
        <w:rPr>
          <w:rStyle w:val="fontstyle01"/>
          <w:rFonts w:ascii="Times New Roman" w:hAnsi="Times New Roman"/>
          <w:color w:val="auto"/>
          <w:sz w:val="24"/>
          <w:szCs w:val="24"/>
        </w:rPr>
        <w:t xml:space="preserve">e od cijena pripravaka koji su dozvoljeni integriranoj proizvodnji poljoprivrednih kultura (ratarstvo, povrtlarstvo, voćarstvo), međutim isto tako su i do 100 puta niže od insekticida s dozvolom u ekološkoj proizvodnji. </w:t>
      </w:r>
      <w:r w:rsidRPr="00D85300">
        <w:rPr>
          <w:rStyle w:val="fontstyle01"/>
          <w:rFonts w:ascii="Times New Roman" w:hAnsi="Times New Roman"/>
          <w:color w:val="auto"/>
          <w:sz w:val="24"/>
          <w:szCs w:val="24"/>
        </w:rPr>
        <w:t>Zbog visoke cijene apitoksina, njegova budućnost jest u kombiniranju različitih ekološki prihvatljivih insekticida u niskim dozama, čime bi se postigla zadovoljavajuća učinkovitost, a snižena doza umanjuje troškove suzbijanja i manje je štetna za okoliš (Čačija i sur., 2020). Kako je zaštita bilja korištenjem apitoksina vrlo skupa, proizvodnja u kojoj bi se primjenjivao morala bi biti vrlo dohodovna</w:t>
      </w:r>
      <w:r w:rsidR="00096F4C">
        <w:rPr>
          <w:rStyle w:val="fontstyle01"/>
          <w:rFonts w:ascii="Times New Roman" w:hAnsi="Times New Roman"/>
          <w:color w:val="auto"/>
          <w:sz w:val="24"/>
          <w:szCs w:val="24"/>
        </w:rPr>
        <w:t xml:space="preserve"> (ekološka)</w:t>
      </w:r>
      <w:r w:rsidRPr="00D85300">
        <w:rPr>
          <w:rStyle w:val="fontstyle01"/>
          <w:rFonts w:ascii="Times New Roman" w:hAnsi="Times New Roman"/>
          <w:color w:val="auto"/>
          <w:sz w:val="24"/>
          <w:szCs w:val="24"/>
        </w:rPr>
        <w:t xml:space="preserve"> ili ugrožena (zbog rezistentnosti, nove invazivne vrste, hipoalergenosti i sl.). Možda </w:t>
      </w:r>
      <w:r w:rsidRPr="00D85300">
        <w:rPr>
          <w:rFonts w:cs="Times New Roman"/>
          <w:szCs w:val="24"/>
        </w:rPr>
        <w:t xml:space="preserve">mikrosfere </w:t>
      </w:r>
      <w:r w:rsidRPr="00D85300">
        <w:rPr>
          <w:rStyle w:val="fontstyle01"/>
          <w:rFonts w:ascii="Times New Roman" w:hAnsi="Times New Roman"/>
          <w:color w:val="auto"/>
          <w:sz w:val="24"/>
          <w:szCs w:val="24"/>
        </w:rPr>
        <w:t xml:space="preserve">s apitoksinom svrhu pronađu u zaštiti bilja u plastenicima, ekološkom i hidroponskom uzgoju gdje je opravdana viša cijena sredstva za zaštitu bilja, ili u urbanim prostorima gdje borave ljudi i djeca. Unatoč cijeni, prednost mikrosferama apitoksina daje njegovo svojstvo perzistentnosti </w:t>
      </w:r>
      <w:r w:rsidR="003750C0" w:rsidRPr="00D85300">
        <w:rPr>
          <w:rStyle w:val="fontstyle01"/>
          <w:rFonts w:ascii="Times New Roman" w:hAnsi="Times New Roman"/>
          <w:color w:val="auto"/>
          <w:sz w:val="24"/>
          <w:szCs w:val="24"/>
        </w:rPr>
        <w:t>odnosno sporog otpuštanja aktivne tvari, što produžuje period djelovanja apitoksina te omogućuje dugotrajniju zaštitu, time i manji broj tretmana. Osim toga pregledom literature je utvrđeno da apitoksin nema štetno djelovanje na ljude i životinje, time niti karencu ni tolerancu što mu donosi prednost u proizvodnji ekoloških visoko dohodovnih kultura (povrć</w:t>
      </w:r>
      <w:r w:rsidR="00096F4C">
        <w:rPr>
          <w:rStyle w:val="fontstyle01"/>
          <w:rFonts w:ascii="Times New Roman" w:hAnsi="Times New Roman"/>
          <w:color w:val="auto"/>
          <w:sz w:val="24"/>
          <w:szCs w:val="24"/>
        </w:rPr>
        <w:t>e u plastenicima</w:t>
      </w:r>
      <w:r w:rsidR="003750C0" w:rsidRPr="00D85300">
        <w:rPr>
          <w:rStyle w:val="fontstyle01"/>
          <w:rFonts w:ascii="Times New Roman" w:hAnsi="Times New Roman"/>
          <w:color w:val="auto"/>
          <w:sz w:val="24"/>
          <w:szCs w:val="24"/>
        </w:rPr>
        <w:t xml:space="preserve">). </w:t>
      </w:r>
      <w:r w:rsidRPr="00D85300">
        <w:rPr>
          <w:rStyle w:val="fontstyle01"/>
          <w:rFonts w:ascii="Times New Roman" w:hAnsi="Times New Roman"/>
          <w:color w:val="auto"/>
          <w:sz w:val="24"/>
          <w:szCs w:val="24"/>
        </w:rPr>
        <w:t xml:space="preserve">Kako god, svi dobiveni rezultati predstavljaju nove podatke o mogućnosti razvoja nove formulacije metodama ionskog geliranja. Također, po prvi puta su provedeni testovi učinkovitosti primjene apitoksina na štetne kukce u Republici Hrvatskoj, ali i svijetu. Prikupljeni podaci pridonijeti će ukupnom znanju o primjeni i razvoju inkapsuliranih formulacija, a </w:t>
      </w:r>
      <w:r w:rsidRPr="00D85300">
        <w:rPr>
          <w:rFonts w:cs="Times New Roman"/>
          <w:szCs w:val="24"/>
        </w:rPr>
        <w:t xml:space="preserve">mikrosfere </w:t>
      </w:r>
      <w:r w:rsidRPr="00D85300">
        <w:rPr>
          <w:rStyle w:val="fontstyle01"/>
          <w:rFonts w:ascii="Times New Roman" w:hAnsi="Times New Roman"/>
          <w:color w:val="auto"/>
          <w:sz w:val="24"/>
          <w:szCs w:val="24"/>
        </w:rPr>
        <w:t>apitoksina imaju potencijal da postanu alternativa u ekološkom suzbijanje štetnika.</w:t>
      </w:r>
      <w:r>
        <w:rPr>
          <w:rFonts w:cstheme="minorHAnsi"/>
          <w:szCs w:val="24"/>
        </w:rPr>
        <w:br w:type="page"/>
      </w:r>
    </w:p>
    <w:p w14:paraId="1EEFC991" w14:textId="399F670C" w:rsidR="00EB7CDF" w:rsidRDefault="00EB7CDF" w:rsidP="00EB7CDF">
      <w:pPr>
        <w:pStyle w:val="Naslov1"/>
        <w:rPr>
          <w:rFonts w:ascii="Times New Roman" w:hAnsi="Times New Roman" w:cs="Times New Roman"/>
          <w:b/>
          <w:bCs/>
          <w:color w:val="auto"/>
        </w:rPr>
      </w:pPr>
      <w:bookmarkStart w:id="35" w:name="_Toc49476726"/>
      <w:bookmarkStart w:id="36" w:name="_Toc49696816"/>
      <w:r>
        <w:rPr>
          <w:rFonts w:ascii="Times New Roman" w:hAnsi="Times New Roman" w:cs="Times New Roman"/>
          <w:b/>
          <w:bCs/>
          <w:color w:val="auto"/>
        </w:rPr>
        <w:t>6. Z</w:t>
      </w:r>
      <w:r w:rsidR="00075F52">
        <w:rPr>
          <w:rFonts w:ascii="Times New Roman" w:hAnsi="Times New Roman" w:cs="Times New Roman"/>
          <w:b/>
          <w:bCs/>
          <w:color w:val="auto"/>
        </w:rPr>
        <w:t>aključci</w:t>
      </w:r>
      <w:bookmarkEnd w:id="35"/>
      <w:bookmarkEnd w:id="36"/>
    </w:p>
    <w:p w14:paraId="70147C11" w14:textId="77777777" w:rsidR="00EB7CDF" w:rsidRDefault="00EB7CDF" w:rsidP="00EB7CDF">
      <w:pPr>
        <w:spacing w:line="360" w:lineRule="auto"/>
        <w:jc w:val="both"/>
      </w:pPr>
    </w:p>
    <w:p w14:paraId="5CE88173" w14:textId="77777777" w:rsidR="00EB7CDF" w:rsidRPr="00CF4283" w:rsidRDefault="00EB7CDF" w:rsidP="00EB7CDF">
      <w:pPr>
        <w:spacing w:line="360" w:lineRule="auto"/>
        <w:jc w:val="both"/>
      </w:pPr>
      <w:r>
        <w:tab/>
      </w:r>
      <w:r w:rsidRPr="00CF4283">
        <w:t>Na temelju provedenog istraživanja učinkovitosti mikrosfera apitoksina na pet vrsti kukaca doneseni su sljedeći zaključci:</w:t>
      </w:r>
    </w:p>
    <w:p w14:paraId="5EBAFA8F" w14:textId="12270A10" w:rsidR="00EB7CDF" w:rsidRPr="00352760" w:rsidRDefault="00EB7CDF" w:rsidP="00EB7CDF">
      <w:pPr>
        <w:pStyle w:val="Odlomakpopisa"/>
        <w:numPr>
          <w:ilvl w:val="0"/>
          <w:numId w:val="8"/>
        </w:numPr>
        <w:spacing w:line="360" w:lineRule="auto"/>
        <w:jc w:val="both"/>
      </w:pPr>
      <w:r w:rsidRPr="00352760">
        <w:t>Efikasnost inkapsulacije ovisi ponajviše o metodi inkapsulacije. Metode inkaspulacije su optimizirane i provjerene što je omogućilo analizu i opis fizikalno-kemijskih svojstava mikrosfer</w:t>
      </w:r>
      <w:r w:rsidR="003750C0" w:rsidRPr="00352760">
        <w:t>a s</w:t>
      </w:r>
      <w:r w:rsidRPr="00352760">
        <w:t xml:space="preserve"> apitoks</w:t>
      </w:r>
      <w:r w:rsidR="003750C0" w:rsidRPr="00352760">
        <w:t>i</w:t>
      </w:r>
      <w:r w:rsidRPr="00352760">
        <w:t>n</w:t>
      </w:r>
      <w:r w:rsidR="003750C0" w:rsidRPr="00352760">
        <w:t>om</w:t>
      </w:r>
      <w:r w:rsidRPr="00352760">
        <w:t>.</w:t>
      </w:r>
    </w:p>
    <w:p w14:paraId="462B1B5D" w14:textId="5A6C0A25" w:rsidR="00EB7CDF" w:rsidRPr="00352760" w:rsidRDefault="00EB7CDF" w:rsidP="00EB7CDF">
      <w:pPr>
        <w:pStyle w:val="Odlomakpopisa"/>
        <w:numPr>
          <w:ilvl w:val="0"/>
          <w:numId w:val="8"/>
        </w:numPr>
        <w:spacing w:line="360" w:lineRule="auto"/>
        <w:jc w:val="both"/>
      </w:pPr>
      <w:r w:rsidRPr="00352760">
        <w:t>Mikrosfere apitoksina proizvedene postupkom inkapsulacije stabilne su i jednostavno primjenjive bez opasnosti za čovjeka i domaće životinje.</w:t>
      </w:r>
    </w:p>
    <w:p w14:paraId="7EC58956" w14:textId="7DCE1CB5" w:rsidR="00EB7CDF" w:rsidRPr="00352760" w:rsidRDefault="00EB7CDF" w:rsidP="00EB7CDF">
      <w:pPr>
        <w:pStyle w:val="Odlomakpopisa"/>
        <w:numPr>
          <w:ilvl w:val="0"/>
          <w:numId w:val="8"/>
        </w:numPr>
        <w:spacing w:line="360" w:lineRule="auto"/>
        <w:jc w:val="both"/>
      </w:pPr>
      <w:r w:rsidRPr="00352760">
        <w:t>Apitoksin formuliran u mikrosferu/mikročesticu ima dugo početno i dugo rezidualno djelovanje, zbog sporog otpuštanja apitoksina.</w:t>
      </w:r>
    </w:p>
    <w:p w14:paraId="7B329E2D" w14:textId="41C500A8" w:rsidR="00EB7CDF" w:rsidRPr="00352760" w:rsidRDefault="00EB7CDF" w:rsidP="00EB7CDF">
      <w:pPr>
        <w:pStyle w:val="Odlomakpopisa"/>
        <w:numPr>
          <w:ilvl w:val="0"/>
          <w:numId w:val="8"/>
        </w:numPr>
        <w:spacing w:line="360" w:lineRule="auto"/>
        <w:jc w:val="both"/>
      </w:pPr>
      <w:r w:rsidRPr="00352760">
        <w:t>Apitoksin formuliran kao mikrosfera ima štetno djelovanje na kukce, od čega je utvrđen</w:t>
      </w:r>
      <w:r w:rsidR="00CF4283">
        <w:t>o</w:t>
      </w:r>
      <w:r w:rsidRPr="00352760">
        <w:t xml:space="preserve"> značajno bolje želučano u usporedbi s kontaktnim djelovanjem (zbog pH).</w:t>
      </w:r>
    </w:p>
    <w:p w14:paraId="5A5C0D2D" w14:textId="3DB6FA82" w:rsidR="00EB7CDF" w:rsidRPr="00CF4283" w:rsidRDefault="00EB7CDF" w:rsidP="00EB7CDF">
      <w:pPr>
        <w:pStyle w:val="Odlomakpopisa"/>
        <w:numPr>
          <w:ilvl w:val="0"/>
          <w:numId w:val="8"/>
        </w:numPr>
        <w:spacing w:line="360" w:lineRule="auto"/>
        <w:jc w:val="both"/>
      </w:pPr>
      <w:r w:rsidRPr="00CF4283">
        <w:t>Za vrste na kojima nije utvrđeno djelovanje apitokisna potrebno je provesti dodatna istraživanja s povećanim koncentracijama i testirati i želučano uz kontaktno djelovanje.</w:t>
      </w:r>
    </w:p>
    <w:p w14:paraId="2464CC06" w14:textId="77777777" w:rsidR="00CF4283" w:rsidRPr="00CF4283" w:rsidRDefault="00CF4283" w:rsidP="00CF4283">
      <w:pPr>
        <w:pStyle w:val="Odlomakpopisa"/>
        <w:numPr>
          <w:ilvl w:val="0"/>
          <w:numId w:val="8"/>
        </w:numPr>
        <w:spacing w:line="360" w:lineRule="auto"/>
        <w:jc w:val="both"/>
      </w:pPr>
      <w:r w:rsidRPr="00CF4283">
        <w:t>Premda rezultati pokazuju da apitoksin ima štetno djelovanje na kukce, ovo istraživanje je prvo ovakvoga tipa te su za zaključke o stupnju učinkovitosti potrebna dodatna istraživanja (druge vrste kukaca, mikroaplikacija, različiti razvojni stadij kukaca i sl.).</w:t>
      </w:r>
    </w:p>
    <w:p w14:paraId="3AF3EB52" w14:textId="38385A16" w:rsidR="00867393" w:rsidRPr="00275903" w:rsidRDefault="00CF4283" w:rsidP="00EB7CDF">
      <w:pPr>
        <w:pStyle w:val="Odlomakpopisa"/>
        <w:numPr>
          <w:ilvl w:val="0"/>
          <w:numId w:val="8"/>
        </w:numPr>
        <w:spacing w:line="360" w:lineRule="auto"/>
        <w:jc w:val="both"/>
      </w:pPr>
      <w:r w:rsidRPr="00352760">
        <w:t>U istraživanju najveću učinkovitost su postigle i najveće primijenjene koncentracije koje su odabrane da budu i ekonomski prihvatljive. Iako je cijena mikrosfera apitoksina visoka te nove formulacije imaju potencijal u ekološkoj</w:t>
      </w:r>
      <w:r>
        <w:t xml:space="preserve"> i</w:t>
      </w:r>
      <w:r w:rsidRPr="00352760">
        <w:t xml:space="preserve"> visoko dohodovnoj proizvodnji.</w:t>
      </w:r>
    </w:p>
    <w:p w14:paraId="7FB21179" w14:textId="77777777" w:rsidR="004F31C3" w:rsidRDefault="004F31C3">
      <w:pPr>
        <w:rPr>
          <w:rFonts w:eastAsiaTheme="majorEastAsia" w:cs="Times New Roman"/>
          <w:b/>
          <w:bCs/>
          <w:sz w:val="32"/>
          <w:szCs w:val="32"/>
        </w:rPr>
      </w:pPr>
      <w:r>
        <w:rPr>
          <w:rFonts w:cs="Times New Roman"/>
          <w:b/>
          <w:bCs/>
        </w:rPr>
        <w:br w:type="page"/>
      </w:r>
    </w:p>
    <w:p w14:paraId="06A7D4A0" w14:textId="2E61D13C" w:rsidR="008E4CCE" w:rsidRDefault="00AC3F02" w:rsidP="00591339">
      <w:pPr>
        <w:pStyle w:val="Naslov1"/>
        <w:rPr>
          <w:rFonts w:ascii="Times New Roman" w:hAnsi="Times New Roman" w:cs="Times New Roman"/>
          <w:b/>
          <w:bCs/>
          <w:color w:val="auto"/>
        </w:rPr>
      </w:pPr>
      <w:bookmarkStart w:id="37" w:name="_Toc49696817"/>
      <w:r>
        <w:rPr>
          <w:rFonts w:ascii="Times New Roman" w:hAnsi="Times New Roman" w:cs="Times New Roman"/>
          <w:b/>
          <w:bCs/>
          <w:color w:val="auto"/>
        </w:rPr>
        <w:t>7</w:t>
      </w:r>
      <w:r w:rsidR="008E4CCE" w:rsidRPr="008E4CCE">
        <w:rPr>
          <w:rFonts w:ascii="Times New Roman" w:hAnsi="Times New Roman" w:cs="Times New Roman"/>
          <w:b/>
          <w:bCs/>
          <w:color w:val="auto"/>
        </w:rPr>
        <w:t>. Z</w:t>
      </w:r>
      <w:r w:rsidR="00261A8F" w:rsidRPr="008E4CCE">
        <w:rPr>
          <w:rFonts w:ascii="Times New Roman" w:hAnsi="Times New Roman" w:cs="Times New Roman"/>
          <w:b/>
          <w:bCs/>
          <w:color w:val="auto"/>
        </w:rPr>
        <w:t>ahvale</w:t>
      </w:r>
      <w:bookmarkEnd w:id="37"/>
    </w:p>
    <w:p w14:paraId="12400016" w14:textId="5840E77B" w:rsidR="00591339" w:rsidRDefault="00591339" w:rsidP="00591339"/>
    <w:p w14:paraId="4CFD42A8" w14:textId="7976B7CA" w:rsidR="00591339" w:rsidRDefault="00591339" w:rsidP="00E45C0C">
      <w:pPr>
        <w:spacing w:line="360" w:lineRule="auto"/>
        <w:jc w:val="both"/>
        <w:rPr>
          <w:rFonts w:cs="Times New Roman"/>
          <w:color w:val="000000"/>
          <w:szCs w:val="24"/>
        </w:rPr>
      </w:pPr>
      <w:r>
        <w:tab/>
        <w:t xml:space="preserve">Zahvaljujem se prvenstveno svojim mentorima doc. dr. sc. Darija Lemić i </w:t>
      </w:r>
      <w:r w:rsidRPr="00591339">
        <w:rPr>
          <w:rFonts w:cs="Times New Roman"/>
          <w:color w:val="000000"/>
          <w:szCs w:val="24"/>
        </w:rPr>
        <w:t>prof. dr. sc. Marku Vincekoviću</w:t>
      </w:r>
      <w:r w:rsidR="00D03C4C">
        <w:rPr>
          <w:rFonts w:cs="Times New Roman"/>
          <w:color w:val="000000"/>
          <w:szCs w:val="24"/>
        </w:rPr>
        <w:t>,</w:t>
      </w:r>
      <w:r>
        <w:rPr>
          <w:rFonts w:cs="Times New Roman"/>
          <w:color w:val="000000"/>
          <w:szCs w:val="24"/>
        </w:rPr>
        <w:t xml:space="preserve"> na ukazanoj prilici, strpljenju i usmjeravanju bez koj</w:t>
      </w:r>
      <w:r w:rsidR="00D03C4C">
        <w:rPr>
          <w:rFonts w:cs="Times New Roman"/>
          <w:color w:val="000000"/>
          <w:szCs w:val="24"/>
        </w:rPr>
        <w:t>ih</w:t>
      </w:r>
      <w:r>
        <w:rPr>
          <w:rFonts w:cs="Times New Roman"/>
          <w:color w:val="000000"/>
          <w:szCs w:val="24"/>
        </w:rPr>
        <w:t xml:space="preserve"> ovaj rad ne bi bio moguć.</w:t>
      </w:r>
    </w:p>
    <w:p w14:paraId="7AEE0FE1" w14:textId="1AFFF312" w:rsidR="00591339" w:rsidRDefault="00591339" w:rsidP="00E45C0C">
      <w:pPr>
        <w:spacing w:line="360" w:lineRule="auto"/>
        <w:jc w:val="both"/>
        <w:rPr>
          <w:rFonts w:cs="Times New Roman"/>
          <w:color w:val="000000"/>
          <w:szCs w:val="24"/>
        </w:rPr>
      </w:pPr>
      <w:r>
        <w:rPr>
          <w:rFonts w:cs="Times New Roman"/>
          <w:color w:val="000000"/>
          <w:szCs w:val="24"/>
        </w:rPr>
        <w:tab/>
        <w:t xml:space="preserve">Posebno se želim zahvaliti </w:t>
      </w:r>
      <w:r w:rsidRPr="00591339">
        <w:rPr>
          <w:rFonts w:cs="Times New Roman"/>
          <w:color w:val="000000"/>
          <w:szCs w:val="24"/>
        </w:rPr>
        <w:t>dr. sc. Kristina Vlahovićek-Kahlina</w:t>
      </w:r>
      <w:r w:rsidR="007D5C03">
        <w:rPr>
          <w:rFonts w:cs="Times New Roman"/>
          <w:color w:val="000000"/>
          <w:szCs w:val="24"/>
        </w:rPr>
        <w:t>,</w:t>
      </w:r>
      <w:r>
        <w:rPr>
          <w:rFonts w:cs="Times New Roman"/>
          <w:color w:val="000000"/>
          <w:szCs w:val="24"/>
        </w:rPr>
        <w:t xml:space="preserve"> </w:t>
      </w:r>
      <w:r w:rsidR="00673496">
        <w:rPr>
          <w:rFonts w:cs="Times New Roman"/>
          <w:color w:val="000000"/>
          <w:szCs w:val="24"/>
        </w:rPr>
        <w:t xml:space="preserve">dr. sc. </w:t>
      </w:r>
      <w:r w:rsidRPr="00D06AED">
        <w:rPr>
          <w:rFonts w:cs="Times New Roman"/>
          <w:color w:val="000000"/>
          <w:szCs w:val="24"/>
        </w:rPr>
        <w:t>Marijanu</w:t>
      </w:r>
      <w:r w:rsidR="007D5C03">
        <w:rPr>
          <w:rFonts w:cs="Times New Roman"/>
          <w:color w:val="000000"/>
          <w:szCs w:val="24"/>
        </w:rPr>
        <w:t xml:space="preserve"> Marijanu</w:t>
      </w:r>
      <w:r>
        <w:rPr>
          <w:rFonts w:cs="Times New Roman"/>
          <w:color w:val="000000"/>
          <w:szCs w:val="24"/>
        </w:rPr>
        <w:t xml:space="preserve"> </w:t>
      </w:r>
      <w:r w:rsidR="007D5C03">
        <w:rPr>
          <w:rFonts w:cs="Times New Roman"/>
          <w:color w:val="000000"/>
          <w:szCs w:val="24"/>
        </w:rPr>
        <w:t xml:space="preserve">i </w:t>
      </w:r>
      <w:r w:rsidR="007D5C03" w:rsidRPr="00F41273">
        <w:rPr>
          <w:rFonts w:cs="Times New Roman"/>
          <w:color w:val="000000"/>
          <w:szCs w:val="24"/>
        </w:rPr>
        <w:t>Slaven</w:t>
      </w:r>
      <w:r w:rsidR="007D5C03">
        <w:rPr>
          <w:rFonts w:cs="Times New Roman"/>
          <w:color w:val="000000"/>
          <w:szCs w:val="24"/>
        </w:rPr>
        <w:t>u</w:t>
      </w:r>
      <w:r w:rsidR="007D5C03" w:rsidRPr="00F41273">
        <w:rPr>
          <w:rFonts w:cs="Times New Roman"/>
          <w:color w:val="000000"/>
          <w:szCs w:val="24"/>
        </w:rPr>
        <w:t xml:space="preserve"> Jurić</w:t>
      </w:r>
      <w:r w:rsidR="007D5C03">
        <w:rPr>
          <w:rFonts w:cs="Times New Roman"/>
          <w:color w:val="000000"/>
          <w:szCs w:val="24"/>
        </w:rPr>
        <w:t>u</w:t>
      </w:r>
      <w:r w:rsidR="007D5C03" w:rsidRPr="00F41273">
        <w:rPr>
          <w:rFonts w:cs="Times New Roman"/>
          <w:color w:val="000000"/>
          <w:szCs w:val="24"/>
        </w:rPr>
        <w:t xml:space="preserve">, mag. </w:t>
      </w:r>
      <w:r w:rsidR="007D5C03">
        <w:rPr>
          <w:rFonts w:cs="Times New Roman"/>
          <w:color w:val="000000"/>
          <w:szCs w:val="24"/>
        </w:rPr>
        <w:t xml:space="preserve">nutr. </w:t>
      </w:r>
      <w:r>
        <w:rPr>
          <w:rFonts w:cs="Times New Roman"/>
          <w:color w:val="000000"/>
          <w:szCs w:val="24"/>
        </w:rPr>
        <w:t xml:space="preserve">na strpljenju, razumijevanju i </w:t>
      </w:r>
      <w:r w:rsidR="00F41273">
        <w:rPr>
          <w:rFonts w:cs="Times New Roman"/>
          <w:color w:val="000000"/>
          <w:szCs w:val="24"/>
        </w:rPr>
        <w:t>ukazanom znanju te pomoći u svima fazama istraživanja i pisanja rada.</w:t>
      </w:r>
    </w:p>
    <w:p w14:paraId="681CA73E" w14:textId="76D4F280" w:rsidR="00096F4C" w:rsidRPr="00D03C4C" w:rsidRDefault="00096F4C" w:rsidP="00E45C0C">
      <w:pPr>
        <w:spacing w:line="360" w:lineRule="auto"/>
        <w:jc w:val="both"/>
        <w:rPr>
          <w:rFonts w:cs="Times New Roman"/>
          <w:color w:val="000000"/>
          <w:szCs w:val="24"/>
        </w:rPr>
      </w:pPr>
      <w:r>
        <w:rPr>
          <w:rFonts w:cs="Times New Roman"/>
          <w:color w:val="000000"/>
          <w:szCs w:val="24"/>
        </w:rPr>
        <w:tab/>
        <w:t xml:space="preserve">Veliko hvala gosp. Tvrtku Matijeviću na donaciji apitoksina korištenog u ovom istraživanju. </w:t>
      </w:r>
    </w:p>
    <w:p w14:paraId="5386F3F3" w14:textId="77777777" w:rsidR="008E4CCE" w:rsidRDefault="008E4CCE" w:rsidP="00E45C0C">
      <w:pPr>
        <w:spacing w:line="360" w:lineRule="auto"/>
        <w:jc w:val="both"/>
        <w:rPr>
          <w:rFonts w:cstheme="minorHAnsi"/>
          <w:szCs w:val="24"/>
        </w:rPr>
      </w:pPr>
      <w:r>
        <w:rPr>
          <w:rFonts w:cstheme="minorHAnsi"/>
          <w:szCs w:val="24"/>
        </w:rPr>
        <w:br w:type="page"/>
      </w:r>
    </w:p>
    <w:p w14:paraId="5FF13650" w14:textId="59CE751A" w:rsidR="00FE2618" w:rsidRPr="008E4CCE" w:rsidRDefault="00AC3F02" w:rsidP="00154572">
      <w:pPr>
        <w:pStyle w:val="Naslov1"/>
        <w:spacing w:line="360" w:lineRule="auto"/>
        <w:rPr>
          <w:rFonts w:ascii="Times New Roman" w:hAnsi="Times New Roman" w:cs="Times New Roman"/>
          <w:b/>
          <w:bCs/>
          <w:color w:val="auto"/>
        </w:rPr>
      </w:pPr>
      <w:bookmarkStart w:id="38" w:name="_Toc49696818"/>
      <w:r>
        <w:rPr>
          <w:rFonts w:ascii="Times New Roman" w:hAnsi="Times New Roman" w:cs="Times New Roman"/>
          <w:b/>
          <w:bCs/>
          <w:color w:val="auto"/>
        </w:rPr>
        <w:t>8</w:t>
      </w:r>
      <w:r w:rsidR="008E4CCE" w:rsidRPr="008E4CCE">
        <w:rPr>
          <w:rFonts w:ascii="Times New Roman" w:hAnsi="Times New Roman" w:cs="Times New Roman"/>
          <w:b/>
          <w:bCs/>
          <w:color w:val="auto"/>
        </w:rPr>
        <w:t xml:space="preserve">. </w:t>
      </w:r>
      <w:r w:rsidR="007D5C03" w:rsidRPr="008E4CCE">
        <w:rPr>
          <w:rFonts w:ascii="Times New Roman" w:hAnsi="Times New Roman" w:cs="Times New Roman"/>
          <w:b/>
          <w:bCs/>
          <w:color w:val="auto"/>
        </w:rPr>
        <w:t>L</w:t>
      </w:r>
      <w:r w:rsidR="007D5C03">
        <w:rPr>
          <w:rFonts w:ascii="Times New Roman" w:hAnsi="Times New Roman" w:cs="Times New Roman"/>
          <w:b/>
          <w:bCs/>
          <w:color w:val="auto"/>
        </w:rPr>
        <w:t>iteratura</w:t>
      </w:r>
      <w:bookmarkEnd w:id="38"/>
    </w:p>
    <w:p w14:paraId="3FE4E5FA" w14:textId="77777777" w:rsidR="005E0263" w:rsidRPr="00A2116E" w:rsidRDefault="005E0263" w:rsidP="00EA3DC5">
      <w:pPr>
        <w:pStyle w:val="Odlomakpopisa"/>
        <w:numPr>
          <w:ilvl w:val="0"/>
          <w:numId w:val="12"/>
        </w:numPr>
        <w:spacing w:line="360" w:lineRule="auto"/>
        <w:jc w:val="both"/>
        <w:rPr>
          <w:rStyle w:val="Hiperveza"/>
          <w:rFonts w:cs="Times New Roman"/>
          <w:color w:val="auto"/>
          <w:szCs w:val="24"/>
        </w:rPr>
      </w:pPr>
      <w:r w:rsidRPr="00A2116E">
        <w:rPr>
          <w:rFonts w:cs="Times New Roman"/>
          <w:szCs w:val="24"/>
        </w:rPr>
        <w:t xml:space="preserve">Abrantes A. F., Rocha T. C., Lima A. B. S., Cavalcanti M. T. (2017). Honeybee venom: influence of collection on quality and cytotoxicity. Ciência Rural, Santa Maria, 47: 10, e20160486. </w:t>
      </w:r>
    </w:p>
    <w:p w14:paraId="4B578388" w14:textId="072B5ECF" w:rsidR="005E0263" w:rsidRPr="00A2116E" w:rsidRDefault="005E0263">
      <w:pPr>
        <w:pStyle w:val="Odlomakpopisa"/>
        <w:numPr>
          <w:ilvl w:val="0"/>
          <w:numId w:val="12"/>
        </w:numPr>
        <w:spacing w:line="360" w:lineRule="auto"/>
        <w:jc w:val="both"/>
        <w:rPr>
          <w:rFonts w:cs="Times New Roman"/>
          <w:szCs w:val="24"/>
        </w:rPr>
      </w:pPr>
      <w:r w:rsidRPr="00A2116E">
        <w:rPr>
          <w:rFonts w:cs="Times New Roman"/>
          <w:szCs w:val="24"/>
        </w:rPr>
        <w:t>Banks B., Shipolini R. (1986). Chemistry and pharmacology of honey-bee venom. U:</w:t>
      </w:r>
      <w:r w:rsidR="004A49AC">
        <w:rPr>
          <w:rFonts w:cs="Times New Roman"/>
          <w:szCs w:val="24"/>
        </w:rPr>
        <w:t xml:space="preserve"> </w:t>
      </w:r>
      <w:r w:rsidRPr="00A2116E">
        <w:rPr>
          <w:rFonts w:cs="Times New Roman"/>
          <w:szCs w:val="24"/>
        </w:rPr>
        <w:t>Venoms of the Hymenoptera (Ur. Piek, T.). Academic Press, London. 330-416.</w:t>
      </w:r>
    </w:p>
    <w:p w14:paraId="775DDED5" w14:textId="77777777" w:rsidR="005E0263" w:rsidRPr="00A2116E" w:rsidRDefault="005E0263" w:rsidP="00D06AED">
      <w:pPr>
        <w:pStyle w:val="Odlomakpopisa"/>
        <w:numPr>
          <w:ilvl w:val="0"/>
          <w:numId w:val="12"/>
        </w:numPr>
        <w:spacing w:line="360" w:lineRule="auto"/>
        <w:jc w:val="both"/>
        <w:rPr>
          <w:rFonts w:cs="Times New Roman"/>
          <w:szCs w:val="24"/>
        </w:rPr>
      </w:pPr>
      <w:r w:rsidRPr="00A2116E">
        <w:rPr>
          <w:rFonts w:cs="Times New Roman"/>
          <w:szCs w:val="24"/>
        </w:rPr>
        <w:t xml:space="preserve">Barzman M., Bàrberi P., Birch A. N. E., Boonekamp P., Dachbrodt-Saaydeh S., Graf B., Hommel B., Jensen J. E., Kiss J., Kudsk P., Lamichhane J. R., Messéan A., Moonen A. C., Ratnadass A., Ricci P., Sarah J. L., Sattin M. (2015). Eight principles of integrated pest management. </w:t>
      </w:r>
      <w:hyperlink r:id="rId27" w:history="1">
        <w:r w:rsidRPr="00A2116E">
          <w:rPr>
            <w:rFonts w:cs="Times New Roman"/>
            <w:szCs w:val="24"/>
          </w:rPr>
          <w:t>Agronomy for Sustainable Development</w:t>
        </w:r>
      </w:hyperlink>
      <w:r w:rsidRPr="00A2116E">
        <w:rPr>
          <w:rFonts w:cs="Times New Roman"/>
          <w:szCs w:val="24"/>
        </w:rPr>
        <w:t>.</w:t>
      </w:r>
    </w:p>
    <w:p w14:paraId="673A76D4" w14:textId="6083BC6A" w:rsidR="005E0263" w:rsidRPr="00A2116E" w:rsidRDefault="005E0263" w:rsidP="00D06AED">
      <w:pPr>
        <w:pStyle w:val="Odlomakpopisa"/>
        <w:numPr>
          <w:ilvl w:val="0"/>
          <w:numId w:val="12"/>
        </w:numPr>
        <w:spacing w:line="360" w:lineRule="auto"/>
        <w:jc w:val="both"/>
        <w:rPr>
          <w:rFonts w:cs="Times New Roman"/>
          <w:szCs w:val="24"/>
        </w:rPr>
      </w:pPr>
      <w:r w:rsidRPr="00A2116E">
        <w:rPr>
          <w:rFonts w:cs="Times New Roman"/>
          <w:szCs w:val="24"/>
        </w:rPr>
        <w:t xml:space="preserve">Bashir O., Claverie J. P., Lemoyne P., Vincent, C. (2016). Controlled-release of </w:t>
      </w:r>
      <w:r w:rsidRPr="00A2116E">
        <w:rPr>
          <w:rFonts w:cs="Times New Roman"/>
          <w:i/>
          <w:iCs/>
          <w:szCs w:val="24"/>
        </w:rPr>
        <w:t>Bacillus</w:t>
      </w:r>
      <w:r w:rsidR="004A49AC">
        <w:rPr>
          <w:rFonts w:cs="Times New Roman"/>
          <w:i/>
          <w:iCs/>
          <w:szCs w:val="24"/>
        </w:rPr>
        <w:t xml:space="preserve"> </w:t>
      </w:r>
      <w:r w:rsidRPr="00A2116E">
        <w:rPr>
          <w:rFonts w:cs="Times New Roman"/>
          <w:i/>
          <w:iCs/>
          <w:szCs w:val="24"/>
        </w:rPr>
        <w:t xml:space="preserve">thurigiensis </w:t>
      </w:r>
      <w:r w:rsidRPr="00A2116E">
        <w:rPr>
          <w:rFonts w:cs="Times New Roman"/>
          <w:szCs w:val="24"/>
        </w:rPr>
        <w:t xml:space="preserve">formulations encapsulated in light-resistant colloidosomal microcapsules for the management of lepidopteran pests of </w:t>
      </w:r>
      <w:r w:rsidRPr="00A2116E">
        <w:rPr>
          <w:rFonts w:cs="Times New Roman"/>
          <w:i/>
          <w:iCs/>
          <w:szCs w:val="24"/>
        </w:rPr>
        <w:t xml:space="preserve">Brassica </w:t>
      </w:r>
      <w:r w:rsidRPr="00A2116E">
        <w:rPr>
          <w:rFonts w:cs="Times New Roman"/>
          <w:szCs w:val="24"/>
        </w:rPr>
        <w:t>crops. Peer</w:t>
      </w:r>
      <w:r>
        <w:rPr>
          <w:rFonts w:cs="Times New Roman"/>
          <w:szCs w:val="24"/>
        </w:rPr>
        <w:t xml:space="preserve"> </w:t>
      </w:r>
      <w:r w:rsidRPr="00A2116E">
        <w:rPr>
          <w:rFonts w:cs="Times New Roman"/>
          <w:szCs w:val="24"/>
        </w:rPr>
        <w:t>Journal</w:t>
      </w:r>
      <w:r>
        <w:rPr>
          <w:rFonts w:cs="Times New Roman"/>
          <w:szCs w:val="24"/>
        </w:rPr>
        <w:t>,</w:t>
      </w:r>
      <w:r w:rsidRPr="00A2116E">
        <w:rPr>
          <w:rFonts w:cs="Times New Roman"/>
          <w:szCs w:val="24"/>
        </w:rPr>
        <w:t xml:space="preserve"> 4:</w:t>
      </w:r>
      <w:r>
        <w:rPr>
          <w:rFonts w:cs="Times New Roman"/>
          <w:szCs w:val="24"/>
        </w:rPr>
        <w:t xml:space="preserve"> </w:t>
      </w:r>
      <w:r w:rsidRPr="00A2116E">
        <w:rPr>
          <w:rFonts w:cs="Times New Roman"/>
          <w:szCs w:val="24"/>
        </w:rPr>
        <w:t xml:space="preserve">2524. </w:t>
      </w:r>
    </w:p>
    <w:p w14:paraId="48EDA11F" w14:textId="77777777" w:rsidR="005E0263" w:rsidRPr="00A2116E" w:rsidRDefault="005E0263" w:rsidP="00D06AED">
      <w:pPr>
        <w:pStyle w:val="Odlomakpopisa"/>
        <w:numPr>
          <w:ilvl w:val="0"/>
          <w:numId w:val="12"/>
        </w:numPr>
        <w:spacing w:line="360" w:lineRule="auto"/>
        <w:jc w:val="both"/>
        <w:rPr>
          <w:rFonts w:cs="Times New Roman"/>
          <w:szCs w:val="24"/>
        </w:rPr>
      </w:pPr>
      <w:r w:rsidRPr="00A2116E">
        <w:rPr>
          <w:rFonts w:cs="Times New Roman"/>
          <w:szCs w:val="24"/>
        </w:rPr>
        <w:t xml:space="preserve">Bažok R., Čačija M., Lemić D., Virić Gašparić H., Drmić Z. (2017). </w:t>
      </w:r>
      <w:r w:rsidRPr="00D06AED">
        <w:rPr>
          <w:rFonts w:cs="Times New Roman"/>
          <w:iCs/>
          <w:szCs w:val="24"/>
        </w:rPr>
        <w:t>Rezistentnost štetnika na insekticide</w:t>
      </w:r>
      <w:r w:rsidRPr="007D5C03">
        <w:rPr>
          <w:rFonts w:cs="Times New Roman"/>
          <w:szCs w:val="24"/>
        </w:rPr>
        <w:t xml:space="preserve">. </w:t>
      </w:r>
      <w:r>
        <w:rPr>
          <w:rFonts w:cs="Times New Roman"/>
          <w:szCs w:val="24"/>
        </w:rPr>
        <w:t xml:space="preserve">Glasilo biljne zaštite, </w:t>
      </w:r>
      <w:r w:rsidRPr="00D06AED">
        <w:rPr>
          <w:rFonts w:cs="Times New Roman"/>
          <w:iCs/>
          <w:szCs w:val="24"/>
        </w:rPr>
        <w:t>17</w:t>
      </w:r>
      <w:r>
        <w:rPr>
          <w:rFonts w:cs="Times New Roman"/>
          <w:szCs w:val="24"/>
        </w:rPr>
        <w:t>:</w:t>
      </w:r>
      <w:r w:rsidRPr="00A2116E">
        <w:rPr>
          <w:rFonts w:cs="Times New Roman"/>
          <w:szCs w:val="24"/>
        </w:rPr>
        <w:t xml:space="preserve"> 429–438.</w:t>
      </w:r>
    </w:p>
    <w:p w14:paraId="5F4AF0A3" w14:textId="77777777" w:rsidR="005E0263" w:rsidRPr="00A2116E" w:rsidRDefault="005E0263" w:rsidP="00D06AED">
      <w:pPr>
        <w:pStyle w:val="Odlomakpopisa"/>
        <w:numPr>
          <w:ilvl w:val="0"/>
          <w:numId w:val="12"/>
        </w:numPr>
        <w:spacing w:line="360" w:lineRule="auto"/>
        <w:jc w:val="both"/>
        <w:rPr>
          <w:rFonts w:cs="Times New Roman"/>
          <w:szCs w:val="24"/>
        </w:rPr>
      </w:pPr>
      <w:r w:rsidRPr="00A2116E">
        <w:rPr>
          <w:rFonts w:cs="Times New Roman"/>
          <w:szCs w:val="24"/>
        </w:rPr>
        <w:t xml:space="preserve">Bedek M. (2018). Fizikalno- kemijska karakterizacija i mehanizmi otpuštanja </w:t>
      </w:r>
      <w:r w:rsidRPr="00D06AED">
        <w:rPr>
          <w:rFonts w:cs="Times New Roman"/>
          <w:i/>
          <w:szCs w:val="24"/>
        </w:rPr>
        <w:t>Trichoderma viride</w:t>
      </w:r>
      <w:r w:rsidRPr="00A2116E">
        <w:rPr>
          <w:rFonts w:cs="Times New Roman"/>
          <w:szCs w:val="24"/>
        </w:rPr>
        <w:t xml:space="preserve"> spora i kalcijevih iona iz mikrosfera kalcijevog alginata.</w:t>
      </w:r>
      <w:r>
        <w:rPr>
          <w:rFonts w:cs="Times New Roman"/>
          <w:szCs w:val="24"/>
        </w:rPr>
        <w:t xml:space="preserve"> Rad za rektorovu nagradu.</w:t>
      </w:r>
    </w:p>
    <w:p w14:paraId="58FE76E7" w14:textId="7379E44E" w:rsidR="005E0263" w:rsidRPr="00A2116E" w:rsidRDefault="005E0263" w:rsidP="00EA3DC5">
      <w:pPr>
        <w:pStyle w:val="Odlomakpopisa"/>
        <w:numPr>
          <w:ilvl w:val="0"/>
          <w:numId w:val="12"/>
        </w:numPr>
        <w:spacing w:line="360" w:lineRule="auto"/>
        <w:jc w:val="both"/>
        <w:rPr>
          <w:rFonts w:cs="Times New Roman"/>
          <w:szCs w:val="24"/>
        </w:rPr>
      </w:pPr>
      <w:r w:rsidRPr="00A2116E">
        <w:rPr>
          <w:rFonts w:cs="Times New Roman"/>
          <w:szCs w:val="24"/>
        </w:rPr>
        <w:t>Bellik Y. (2015). Bee Venom: Its potential use in alternative medicine. Anti-Infect. Agents</w:t>
      </w:r>
      <w:r>
        <w:rPr>
          <w:rFonts w:cs="Times New Roman"/>
          <w:szCs w:val="24"/>
        </w:rPr>
        <w:t>,</w:t>
      </w:r>
      <w:r w:rsidRPr="00A2116E">
        <w:rPr>
          <w:rFonts w:cs="Times New Roman"/>
          <w:szCs w:val="24"/>
        </w:rPr>
        <w:t xml:space="preserve"> 13</w:t>
      </w:r>
      <w:r>
        <w:rPr>
          <w:rFonts w:cs="Times New Roman"/>
          <w:szCs w:val="24"/>
        </w:rPr>
        <w:t>:</w:t>
      </w:r>
      <w:r w:rsidRPr="00A2116E">
        <w:rPr>
          <w:rFonts w:cs="Times New Roman"/>
          <w:szCs w:val="24"/>
        </w:rPr>
        <w:t xml:space="preserve"> 3–16.</w:t>
      </w:r>
    </w:p>
    <w:p w14:paraId="35246604" w14:textId="77777777" w:rsidR="005E0263" w:rsidRPr="00A2116E" w:rsidRDefault="005E0263">
      <w:pPr>
        <w:pStyle w:val="Odlomakpopisa"/>
        <w:numPr>
          <w:ilvl w:val="0"/>
          <w:numId w:val="12"/>
        </w:numPr>
        <w:spacing w:line="360" w:lineRule="auto"/>
        <w:jc w:val="both"/>
        <w:rPr>
          <w:rFonts w:cs="Times New Roman"/>
          <w:szCs w:val="24"/>
        </w:rPr>
      </w:pPr>
      <w:r w:rsidRPr="00A2116E">
        <w:rPr>
          <w:rFonts w:cs="Times New Roman"/>
          <w:szCs w:val="24"/>
        </w:rPr>
        <w:t xml:space="preserve">Bogdanov S. (2012). Bee Venom: Composition, Health, Medicine: A Review. </w:t>
      </w:r>
      <w:r w:rsidRPr="00D06AED">
        <w:rPr>
          <w:rFonts w:cs="Times New Roman"/>
          <w:iCs/>
          <w:szCs w:val="24"/>
        </w:rPr>
        <w:t>Journal of Peptides</w:t>
      </w:r>
      <w:r w:rsidRPr="007D5C03">
        <w:rPr>
          <w:rFonts w:cs="Times New Roman"/>
          <w:szCs w:val="24"/>
        </w:rPr>
        <w:t xml:space="preserve">, </w:t>
      </w:r>
      <w:r w:rsidRPr="00A2116E">
        <w:rPr>
          <w:rFonts w:cs="Times New Roman"/>
          <w:szCs w:val="24"/>
        </w:rPr>
        <w:t>1</w:t>
      </w:r>
      <w:r>
        <w:rPr>
          <w:rFonts w:cs="Times New Roman"/>
          <w:szCs w:val="24"/>
        </w:rPr>
        <w:t>:</w:t>
      </w:r>
      <w:r w:rsidRPr="00A2116E">
        <w:rPr>
          <w:rFonts w:cs="Times New Roman"/>
          <w:szCs w:val="24"/>
        </w:rPr>
        <w:t xml:space="preserve"> 1-20.</w:t>
      </w:r>
    </w:p>
    <w:p w14:paraId="506A8916" w14:textId="41D71628" w:rsidR="005E0263" w:rsidRPr="00A2116E" w:rsidRDefault="005E0263">
      <w:pPr>
        <w:pStyle w:val="Odlomakpopisa"/>
        <w:numPr>
          <w:ilvl w:val="0"/>
          <w:numId w:val="12"/>
        </w:numPr>
        <w:spacing w:line="360" w:lineRule="auto"/>
        <w:jc w:val="both"/>
        <w:rPr>
          <w:rFonts w:cs="Times New Roman"/>
          <w:szCs w:val="24"/>
        </w:rPr>
      </w:pPr>
      <w:r w:rsidRPr="00A2116E">
        <w:rPr>
          <w:rFonts w:cs="Times New Roman"/>
          <w:szCs w:val="24"/>
        </w:rPr>
        <w:t>Bogdanov S. (2017). Bee venom: composition, health, medicine: a review. Bee Product</w:t>
      </w:r>
      <w:r w:rsidR="004A49AC">
        <w:rPr>
          <w:rFonts w:cs="Times New Roman"/>
          <w:szCs w:val="24"/>
        </w:rPr>
        <w:t xml:space="preserve"> </w:t>
      </w:r>
      <w:r w:rsidRPr="00A2116E">
        <w:rPr>
          <w:rFonts w:cs="Times New Roman"/>
          <w:szCs w:val="24"/>
        </w:rPr>
        <w:t>Science, 24.</w:t>
      </w:r>
    </w:p>
    <w:p w14:paraId="2219DE78" w14:textId="77777777" w:rsidR="005E0263" w:rsidRPr="00A2116E" w:rsidRDefault="005E0263" w:rsidP="00D06AED">
      <w:pPr>
        <w:pStyle w:val="Odlomakpopisa"/>
        <w:numPr>
          <w:ilvl w:val="0"/>
          <w:numId w:val="12"/>
        </w:numPr>
        <w:spacing w:line="360" w:lineRule="auto"/>
        <w:jc w:val="both"/>
        <w:rPr>
          <w:rFonts w:cs="Times New Roman"/>
          <w:szCs w:val="24"/>
        </w:rPr>
      </w:pPr>
      <w:r w:rsidRPr="00A2116E">
        <w:rPr>
          <w:rFonts w:cs="Times New Roman"/>
          <w:szCs w:val="24"/>
        </w:rPr>
        <w:t xml:space="preserve">Boras A. (2019). Mikroinkapsulacija soja </w:t>
      </w:r>
      <w:r w:rsidRPr="00A2116E">
        <w:rPr>
          <w:rFonts w:cs="Times New Roman"/>
          <w:i/>
          <w:iCs/>
          <w:szCs w:val="24"/>
        </w:rPr>
        <w:t xml:space="preserve">Lactobacillus Sakei </w:t>
      </w:r>
      <w:r w:rsidRPr="00A2116E">
        <w:rPr>
          <w:rFonts w:cs="Times New Roman"/>
          <w:szCs w:val="24"/>
        </w:rPr>
        <w:t>MRS_296 S potencijalom primjene kao starter kultura.</w:t>
      </w:r>
      <w:r>
        <w:rPr>
          <w:rFonts w:cs="Times New Roman"/>
          <w:szCs w:val="24"/>
        </w:rPr>
        <w:t>Diplomski rad.</w:t>
      </w:r>
    </w:p>
    <w:p w14:paraId="55787463" w14:textId="27BAB6CE" w:rsidR="005E0263" w:rsidRPr="00A2116E" w:rsidRDefault="005E0263" w:rsidP="00D06AED">
      <w:pPr>
        <w:pStyle w:val="Odlomakpopisa"/>
        <w:numPr>
          <w:ilvl w:val="0"/>
          <w:numId w:val="12"/>
        </w:numPr>
        <w:spacing w:line="360" w:lineRule="auto"/>
        <w:jc w:val="both"/>
        <w:rPr>
          <w:rFonts w:cs="Times New Roman"/>
          <w:szCs w:val="24"/>
        </w:rPr>
      </w:pPr>
      <w:r w:rsidRPr="00A2116E">
        <w:rPr>
          <w:rFonts w:cs="Times New Roman"/>
          <w:szCs w:val="24"/>
        </w:rPr>
        <w:t>Burgain J., Gaiani C., Linder M. Scher J. (2011). Encapsulation of probiotic</w:t>
      </w:r>
      <w:r w:rsidR="009D4412">
        <w:rPr>
          <w:rFonts w:cs="Times New Roman"/>
          <w:szCs w:val="24"/>
        </w:rPr>
        <w:t xml:space="preserve"> </w:t>
      </w:r>
      <w:r w:rsidRPr="00A2116E">
        <w:rPr>
          <w:rFonts w:cs="Times New Roman"/>
          <w:szCs w:val="24"/>
        </w:rPr>
        <w:t>living cells: From laboratory scale to industrial applications. Journal of food</w:t>
      </w:r>
      <w:r w:rsidR="009D4412">
        <w:rPr>
          <w:rFonts w:cs="Times New Roman"/>
          <w:szCs w:val="24"/>
        </w:rPr>
        <w:t xml:space="preserve"> </w:t>
      </w:r>
      <w:r w:rsidRPr="00A2116E">
        <w:rPr>
          <w:rFonts w:cs="Times New Roman"/>
          <w:szCs w:val="24"/>
        </w:rPr>
        <w:t>engineering, 104(4): 467-483.</w:t>
      </w:r>
    </w:p>
    <w:p w14:paraId="0915EF28" w14:textId="77777777" w:rsidR="005E0263" w:rsidRPr="00A2116E" w:rsidRDefault="005E0263" w:rsidP="00EA3DC5">
      <w:pPr>
        <w:pStyle w:val="Odlomakpopisa"/>
        <w:numPr>
          <w:ilvl w:val="0"/>
          <w:numId w:val="12"/>
        </w:numPr>
        <w:spacing w:line="360" w:lineRule="auto"/>
        <w:jc w:val="both"/>
        <w:rPr>
          <w:rFonts w:cs="Times New Roman"/>
          <w:szCs w:val="24"/>
        </w:rPr>
      </w:pPr>
      <w:r w:rsidRPr="00A2116E">
        <w:rPr>
          <w:rFonts w:cs="Times New Roman"/>
          <w:szCs w:val="24"/>
        </w:rPr>
        <w:t>Charles R. (2005). Bee venom. Seven health secrets from the hive, 22</w:t>
      </w:r>
      <w:r>
        <w:rPr>
          <w:rFonts w:cs="Times New Roman"/>
          <w:szCs w:val="24"/>
        </w:rPr>
        <w:t>(</w:t>
      </w:r>
      <w:r w:rsidRPr="00A2116E">
        <w:rPr>
          <w:rFonts w:cs="Times New Roman"/>
          <w:szCs w:val="24"/>
        </w:rPr>
        <w:t>57</w:t>
      </w:r>
      <w:r>
        <w:rPr>
          <w:rFonts w:cs="Times New Roman"/>
          <w:szCs w:val="24"/>
        </w:rPr>
        <w:t>):</w:t>
      </w:r>
      <w:r w:rsidRPr="00A2116E">
        <w:rPr>
          <w:rFonts w:cs="Times New Roman"/>
          <w:szCs w:val="24"/>
        </w:rPr>
        <w:t xml:space="preserve"> 1-14.</w:t>
      </w:r>
    </w:p>
    <w:p w14:paraId="5C6DE9B5" w14:textId="77777777" w:rsidR="005E0263" w:rsidRPr="00A2116E" w:rsidRDefault="005E0263">
      <w:pPr>
        <w:pStyle w:val="Odlomakpopisa"/>
        <w:numPr>
          <w:ilvl w:val="0"/>
          <w:numId w:val="12"/>
        </w:numPr>
        <w:spacing w:line="360" w:lineRule="auto"/>
        <w:jc w:val="both"/>
        <w:rPr>
          <w:rFonts w:cs="Times New Roman"/>
          <w:szCs w:val="24"/>
        </w:rPr>
      </w:pPr>
      <w:r w:rsidRPr="00A2116E">
        <w:rPr>
          <w:rFonts w:cs="Times New Roman"/>
          <w:szCs w:val="24"/>
        </w:rPr>
        <w:t>Čačija M., Drmić Z., Kadoić Balaško M., Skendžić S., Lemić D., O’Keffee J., Jurada I. Bažok R. (2020).  Kombinacije insekticida u subletalnim dozama -- antirezistentna strategija u suzbijanju krumpirove zlatice. Zbornik sažetaka 64. Seminara biljne zaštite</w:t>
      </w:r>
      <w:r>
        <w:rPr>
          <w:rFonts w:cs="Times New Roman"/>
          <w:szCs w:val="24"/>
        </w:rPr>
        <w:t>, str 31-32.</w:t>
      </w:r>
    </w:p>
    <w:p w14:paraId="7FABA8A1" w14:textId="77777777" w:rsidR="005E0263" w:rsidRPr="005E0263" w:rsidRDefault="005E0263" w:rsidP="005E0263">
      <w:pPr>
        <w:pStyle w:val="Odlomakpopisa"/>
        <w:numPr>
          <w:ilvl w:val="0"/>
          <w:numId w:val="12"/>
        </w:numPr>
        <w:spacing w:line="360" w:lineRule="auto"/>
        <w:jc w:val="both"/>
        <w:rPr>
          <w:rFonts w:cs="Times New Roman"/>
          <w:szCs w:val="24"/>
        </w:rPr>
      </w:pPr>
      <w:r w:rsidRPr="005E0263">
        <w:rPr>
          <w:rFonts w:cs="Times New Roman"/>
          <w:szCs w:val="24"/>
        </w:rPr>
        <w:t>Dadant C. P. (1992). The Hive and the Honey Bee. Dadant &amp; Sons. Hamilton.</w:t>
      </w:r>
    </w:p>
    <w:p w14:paraId="77712D8F" w14:textId="77777777" w:rsidR="005E0263" w:rsidRPr="00A2116E" w:rsidRDefault="005E0263">
      <w:pPr>
        <w:pStyle w:val="Odlomakpopisa"/>
        <w:numPr>
          <w:ilvl w:val="0"/>
          <w:numId w:val="12"/>
        </w:numPr>
        <w:spacing w:line="360" w:lineRule="auto"/>
        <w:jc w:val="both"/>
        <w:rPr>
          <w:rFonts w:cs="Times New Roman"/>
          <w:szCs w:val="24"/>
        </w:rPr>
      </w:pPr>
      <w:r w:rsidRPr="00A2116E">
        <w:rPr>
          <w:rFonts w:cs="Times New Roman"/>
          <w:szCs w:val="24"/>
        </w:rPr>
        <w:t>Dong J. (2015). High-performance liquid chromatography combined with intrinsic fluorescence detection to analyse melittin in individual honeybee (</w:t>
      </w:r>
      <w:r w:rsidRPr="00A2116E">
        <w:rPr>
          <w:rFonts w:cs="Times New Roman"/>
          <w:i/>
          <w:iCs/>
          <w:szCs w:val="24"/>
        </w:rPr>
        <w:t>Apis mellifera</w:t>
      </w:r>
      <w:r w:rsidRPr="00A2116E">
        <w:rPr>
          <w:rFonts w:cs="Times New Roman"/>
          <w:szCs w:val="24"/>
        </w:rPr>
        <w:t>) venom sac. Journal of Chromatography B, 002</w:t>
      </w:r>
      <w:r>
        <w:rPr>
          <w:rFonts w:cs="Times New Roman"/>
          <w:szCs w:val="24"/>
        </w:rPr>
        <w:t>:</w:t>
      </w:r>
      <w:r w:rsidRPr="00A2116E">
        <w:rPr>
          <w:rFonts w:cs="Times New Roman"/>
          <w:szCs w:val="24"/>
        </w:rPr>
        <w:t xml:space="preserve"> 139-143</w:t>
      </w:r>
      <w:r>
        <w:rPr>
          <w:rFonts w:cs="Times New Roman"/>
          <w:szCs w:val="24"/>
        </w:rPr>
        <w:t>.</w:t>
      </w:r>
      <w:r w:rsidRPr="00A2116E">
        <w:rPr>
          <w:rFonts w:cs="Times New Roman"/>
          <w:szCs w:val="24"/>
        </w:rPr>
        <w:t xml:space="preserve"> </w:t>
      </w:r>
    </w:p>
    <w:p w14:paraId="4BEDB791" w14:textId="38D02FAB" w:rsidR="005E0263" w:rsidRPr="00A2116E" w:rsidRDefault="005E0263" w:rsidP="00D06AED">
      <w:pPr>
        <w:pStyle w:val="Odlomakpopisa"/>
        <w:numPr>
          <w:ilvl w:val="0"/>
          <w:numId w:val="12"/>
        </w:numPr>
        <w:spacing w:line="360" w:lineRule="auto"/>
        <w:jc w:val="both"/>
        <w:rPr>
          <w:rFonts w:cs="Times New Roman"/>
          <w:szCs w:val="24"/>
        </w:rPr>
      </w:pPr>
      <w:r w:rsidRPr="00A2116E">
        <w:rPr>
          <w:rFonts w:cs="Times New Roman"/>
          <w:szCs w:val="24"/>
        </w:rPr>
        <w:t>Fang Z., Bhandari B. (2010). Encapsulation of polyphenols–a review. Trends in</w:t>
      </w:r>
      <w:r w:rsidR="00AA253D">
        <w:rPr>
          <w:rFonts w:cs="Times New Roman"/>
          <w:szCs w:val="24"/>
        </w:rPr>
        <w:t xml:space="preserve"> </w:t>
      </w:r>
      <w:r w:rsidRPr="00A2116E">
        <w:rPr>
          <w:rFonts w:cs="Times New Roman"/>
          <w:szCs w:val="24"/>
        </w:rPr>
        <w:t>Food Science &amp; Technology</w:t>
      </w:r>
      <w:r>
        <w:rPr>
          <w:rFonts w:cs="Times New Roman"/>
          <w:szCs w:val="24"/>
        </w:rPr>
        <w:t>,</w:t>
      </w:r>
      <w:r w:rsidRPr="00A2116E">
        <w:rPr>
          <w:rFonts w:cs="Times New Roman"/>
          <w:szCs w:val="24"/>
        </w:rPr>
        <w:t xml:space="preserve"> 21(10): 510-523.</w:t>
      </w:r>
    </w:p>
    <w:p w14:paraId="79A80FD0" w14:textId="77777777" w:rsidR="005E0263" w:rsidRPr="00A2116E" w:rsidRDefault="005E0263" w:rsidP="00D06AED">
      <w:pPr>
        <w:pStyle w:val="Odlomakpopisa"/>
        <w:numPr>
          <w:ilvl w:val="0"/>
          <w:numId w:val="12"/>
        </w:numPr>
        <w:spacing w:line="360" w:lineRule="auto"/>
        <w:jc w:val="both"/>
        <w:rPr>
          <w:rFonts w:cs="Times New Roman"/>
          <w:szCs w:val="24"/>
        </w:rPr>
      </w:pPr>
      <w:r w:rsidRPr="00A2116E">
        <w:rPr>
          <w:rFonts w:cs="Times New Roman"/>
          <w:szCs w:val="24"/>
        </w:rPr>
        <w:t>Ferrándiz M., Capablanca L., García D., Bonet M. Á. (2017). Application of Antimicrobial Microcapsules on Agrotextiles. Journal of Agricultural Chemistry and Environment</w:t>
      </w:r>
      <w:r>
        <w:rPr>
          <w:rFonts w:cs="Times New Roman"/>
          <w:szCs w:val="24"/>
        </w:rPr>
        <w:t>,</w:t>
      </w:r>
      <w:r w:rsidRPr="00A2116E">
        <w:rPr>
          <w:rFonts w:cs="Times New Roman"/>
          <w:szCs w:val="24"/>
        </w:rPr>
        <w:t xml:space="preserve"> 6: 62- 82.</w:t>
      </w:r>
    </w:p>
    <w:p w14:paraId="3F738C1C" w14:textId="77777777" w:rsidR="005E0263" w:rsidRPr="005E0263" w:rsidRDefault="005E0263" w:rsidP="005E0263">
      <w:pPr>
        <w:pStyle w:val="Odlomakpopisa"/>
        <w:numPr>
          <w:ilvl w:val="0"/>
          <w:numId w:val="12"/>
        </w:numPr>
        <w:spacing w:line="360" w:lineRule="auto"/>
        <w:jc w:val="both"/>
        <w:rPr>
          <w:rFonts w:cs="Times New Roman"/>
          <w:szCs w:val="24"/>
        </w:rPr>
      </w:pPr>
      <w:r w:rsidRPr="005E0263">
        <w:rPr>
          <w:rFonts w:cs="Times New Roman"/>
          <w:szCs w:val="24"/>
        </w:rPr>
        <w:t xml:space="preserve">Ferreira Junior R. S. (2010). Africanized Honey Bee (Apis Mellifera) venom profiling: seasonal variation of melittin and phospholipase A2 levels. Toxicon, v.56, n.3, p.355–362. Available from: &lt;http:// </w:t>
      </w:r>
      <w:hyperlink r:id="rId28" w:history="1">
        <w:r w:rsidRPr="005E0263">
          <w:t>www.sciencedirect.com/science/article/pii/S004101011000142X</w:t>
        </w:r>
      </w:hyperlink>
      <w:r w:rsidRPr="005E0263">
        <w:rPr>
          <w:rFonts w:cs="Times New Roman"/>
          <w:szCs w:val="24"/>
        </w:rPr>
        <w:t>&gt;.</w:t>
      </w:r>
    </w:p>
    <w:p w14:paraId="4ED2D73A" w14:textId="77777777" w:rsidR="005E0263" w:rsidRPr="00A2116E" w:rsidRDefault="005E0263" w:rsidP="00EA3DC5">
      <w:pPr>
        <w:pStyle w:val="Odlomakpopisa"/>
        <w:numPr>
          <w:ilvl w:val="0"/>
          <w:numId w:val="12"/>
        </w:numPr>
        <w:spacing w:line="360" w:lineRule="auto"/>
        <w:jc w:val="both"/>
        <w:rPr>
          <w:rFonts w:cs="Times New Roman"/>
          <w:szCs w:val="24"/>
        </w:rPr>
      </w:pPr>
      <w:r w:rsidRPr="00A2116E">
        <w:rPr>
          <w:rFonts w:cs="Times New Roman"/>
          <w:szCs w:val="24"/>
        </w:rPr>
        <w:t>Franin K., Perinčić B., Kos T., Mustapić J., Zjalić S. (2017). Istraživanje učinka ekstrakta češnjaka (</w:t>
      </w:r>
      <w:r w:rsidRPr="00033921">
        <w:rPr>
          <w:rFonts w:cs="Times New Roman"/>
          <w:szCs w:val="24"/>
        </w:rPr>
        <w:t>Alium sativum L.</w:t>
      </w:r>
      <w:r w:rsidRPr="00A2116E">
        <w:rPr>
          <w:rFonts w:cs="Times New Roman"/>
          <w:szCs w:val="24"/>
        </w:rPr>
        <w:t>) u suzbijanju lisnih uši (Hyalopterus pruni Geoffr.). Glasnik zaštite bilja</w:t>
      </w:r>
      <w:r>
        <w:rPr>
          <w:rFonts w:cs="Times New Roman"/>
          <w:szCs w:val="24"/>
        </w:rPr>
        <w:t>,</w:t>
      </w:r>
      <w:r w:rsidRPr="00A2116E">
        <w:rPr>
          <w:rFonts w:cs="Times New Roman"/>
          <w:szCs w:val="24"/>
        </w:rPr>
        <w:t xml:space="preserve"> 3</w:t>
      </w:r>
      <w:r>
        <w:rPr>
          <w:rFonts w:cs="Times New Roman"/>
          <w:szCs w:val="24"/>
        </w:rPr>
        <w:t>: 73-78.</w:t>
      </w:r>
    </w:p>
    <w:p w14:paraId="0997A9BC" w14:textId="023DB842" w:rsidR="005E0263" w:rsidRPr="00A2116E" w:rsidRDefault="005E0263" w:rsidP="00D06AED">
      <w:pPr>
        <w:pStyle w:val="Odlomakpopisa"/>
        <w:numPr>
          <w:ilvl w:val="0"/>
          <w:numId w:val="12"/>
        </w:numPr>
        <w:spacing w:line="360" w:lineRule="auto"/>
        <w:jc w:val="both"/>
        <w:rPr>
          <w:rFonts w:cs="Times New Roman"/>
          <w:szCs w:val="24"/>
        </w:rPr>
      </w:pPr>
      <w:r w:rsidRPr="00A2116E">
        <w:rPr>
          <w:rFonts w:cs="Times New Roman"/>
          <w:szCs w:val="24"/>
        </w:rPr>
        <w:t>Fujiwara G. M., Campos R., Klocker Costa C., Gaspari Dias J. F., Obdulio Gomes M.,</w:t>
      </w:r>
      <w:r w:rsidR="00FF74D5">
        <w:rPr>
          <w:rFonts w:cs="Times New Roman"/>
          <w:szCs w:val="24"/>
        </w:rPr>
        <w:t xml:space="preserve"> </w:t>
      </w:r>
      <w:r w:rsidRPr="00A2116E">
        <w:rPr>
          <w:rFonts w:cs="Times New Roman"/>
          <w:szCs w:val="24"/>
        </w:rPr>
        <w:t>Marilis Dallarmi M., Assis Marques F., Warumby Zanin S. M. (2013). Production and</w:t>
      </w:r>
      <w:r w:rsidR="00FF74D5">
        <w:rPr>
          <w:rFonts w:cs="Times New Roman"/>
          <w:szCs w:val="24"/>
        </w:rPr>
        <w:t xml:space="preserve"> </w:t>
      </w:r>
      <w:r w:rsidRPr="00A2116E">
        <w:rPr>
          <w:rFonts w:cs="Times New Roman"/>
          <w:szCs w:val="24"/>
        </w:rPr>
        <w:t>characterization of alginate-starch-chitosan microparticles containing stigmasterol through the external ionic gelation technique. Brazilian Journal of Pharmaceutical Science</w:t>
      </w:r>
      <w:r>
        <w:rPr>
          <w:rFonts w:cs="Times New Roman"/>
          <w:szCs w:val="24"/>
        </w:rPr>
        <w:t xml:space="preserve">, vol.49 no.3: </w:t>
      </w:r>
      <w:r w:rsidRPr="00033921">
        <w:rPr>
          <w:rFonts w:cs="Times New Roman"/>
          <w:szCs w:val="24"/>
        </w:rPr>
        <w:t>537-547</w:t>
      </w:r>
      <w:r>
        <w:rPr>
          <w:rFonts w:cs="Times New Roman"/>
          <w:szCs w:val="24"/>
        </w:rPr>
        <w:t>.</w:t>
      </w:r>
    </w:p>
    <w:p w14:paraId="1A5746B9" w14:textId="04AEF3BE" w:rsidR="005E0263" w:rsidRPr="00A2116E" w:rsidRDefault="005E0263" w:rsidP="00D06AED">
      <w:pPr>
        <w:pStyle w:val="Odlomakpopisa"/>
        <w:numPr>
          <w:ilvl w:val="0"/>
          <w:numId w:val="12"/>
        </w:numPr>
        <w:spacing w:line="360" w:lineRule="auto"/>
        <w:jc w:val="both"/>
        <w:rPr>
          <w:rFonts w:cs="Times New Roman"/>
          <w:szCs w:val="24"/>
        </w:rPr>
      </w:pPr>
      <w:r w:rsidRPr="00A2116E">
        <w:rPr>
          <w:rFonts w:cs="Times New Roman"/>
          <w:szCs w:val="24"/>
        </w:rPr>
        <w:t>Gallo M., Corbo M. R. (2010). Microencapsulation as a new approach to protect active</w:t>
      </w:r>
      <w:r w:rsidR="00FF74D5">
        <w:rPr>
          <w:rFonts w:cs="Times New Roman"/>
          <w:szCs w:val="24"/>
        </w:rPr>
        <w:t xml:space="preserve"> </w:t>
      </w:r>
      <w:r w:rsidRPr="00A2116E">
        <w:rPr>
          <w:rFonts w:cs="Times New Roman"/>
          <w:szCs w:val="24"/>
        </w:rPr>
        <w:t>compounds in food. Application of alternative food-preservation technologies to enhance food safety and stability. Bentham Science Publisher</w:t>
      </w:r>
      <w:r>
        <w:rPr>
          <w:rFonts w:cs="Times New Roman"/>
          <w:szCs w:val="24"/>
        </w:rPr>
        <w:t>,</w:t>
      </w:r>
      <w:r w:rsidRPr="00A2116E">
        <w:rPr>
          <w:rFonts w:cs="Times New Roman"/>
          <w:szCs w:val="24"/>
        </w:rPr>
        <w:t xml:space="preserve"> 188-195.</w:t>
      </w:r>
    </w:p>
    <w:p w14:paraId="2140EE3E" w14:textId="77777777" w:rsidR="005E0263" w:rsidRPr="005E0263" w:rsidRDefault="005E0263" w:rsidP="005E0263">
      <w:pPr>
        <w:pStyle w:val="Odlomakpopisa"/>
        <w:numPr>
          <w:ilvl w:val="0"/>
          <w:numId w:val="12"/>
        </w:numPr>
        <w:spacing w:line="360" w:lineRule="auto"/>
        <w:jc w:val="both"/>
        <w:rPr>
          <w:rFonts w:cs="Times New Roman"/>
          <w:szCs w:val="24"/>
        </w:rPr>
      </w:pPr>
      <w:r w:rsidRPr="005E0263">
        <w:rPr>
          <w:rFonts w:cs="Times New Roman"/>
          <w:szCs w:val="24"/>
        </w:rPr>
        <w:t>Ghoneim K., Tanani M., Hamadah K., Abdel-Khaliq A., Emam D. (2019). Deteriorated Adult Performance and Reproduction of the Greater Wax Moth, (Galleria mellonella (Lepidoptera: Pyralidae) by the Honey Bee Apitoxin. Egypt. Acad. J. Biolog. Sci. 12(4):95-108.</w:t>
      </w:r>
    </w:p>
    <w:p w14:paraId="53007B7E" w14:textId="77777777" w:rsidR="005E0263" w:rsidRPr="00A2116E" w:rsidRDefault="005E0263" w:rsidP="00EA3DC5">
      <w:pPr>
        <w:pStyle w:val="Odlomakpopisa"/>
        <w:numPr>
          <w:ilvl w:val="0"/>
          <w:numId w:val="12"/>
        </w:numPr>
        <w:spacing w:line="360" w:lineRule="auto"/>
        <w:jc w:val="both"/>
        <w:rPr>
          <w:rFonts w:cs="Times New Roman"/>
          <w:szCs w:val="24"/>
        </w:rPr>
      </w:pPr>
      <w:r w:rsidRPr="00A2116E">
        <w:rPr>
          <w:rFonts w:cs="Times New Roman"/>
          <w:szCs w:val="24"/>
        </w:rPr>
        <w:t>Glinski Z., Buczek K. (2003). Response of the Apoidea to fungal infections. J. Apiacata, 38: 183-189.</w:t>
      </w:r>
    </w:p>
    <w:p w14:paraId="548E68BD" w14:textId="77777777" w:rsidR="005E0263" w:rsidRPr="00A2116E" w:rsidRDefault="005E0263">
      <w:pPr>
        <w:pStyle w:val="Odlomakpopisa"/>
        <w:numPr>
          <w:ilvl w:val="0"/>
          <w:numId w:val="12"/>
        </w:numPr>
        <w:spacing w:line="360" w:lineRule="auto"/>
        <w:jc w:val="both"/>
        <w:rPr>
          <w:rFonts w:cs="Times New Roman"/>
          <w:szCs w:val="24"/>
        </w:rPr>
      </w:pPr>
      <w:r w:rsidRPr="00A2116E">
        <w:rPr>
          <w:rFonts w:cs="Times New Roman"/>
          <w:szCs w:val="24"/>
        </w:rPr>
        <w:t>Grayson J. (1958). Digestive tract pH of six species of coleoptera. Annals Entomological Society of America. 51</w:t>
      </w:r>
      <w:r>
        <w:rPr>
          <w:rFonts w:cs="Times New Roman"/>
          <w:szCs w:val="24"/>
        </w:rPr>
        <w:t>:</w:t>
      </w:r>
      <w:r w:rsidRPr="00A2116E">
        <w:rPr>
          <w:rFonts w:cs="Times New Roman"/>
          <w:szCs w:val="24"/>
        </w:rPr>
        <w:t xml:space="preserve"> 403.</w:t>
      </w:r>
    </w:p>
    <w:p w14:paraId="7654FDF0" w14:textId="77777777" w:rsidR="005E0263" w:rsidRPr="00A2116E" w:rsidRDefault="005E0263">
      <w:pPr>
        <w:pStyle w:val="Odlomakpopisa"/>
        <w:numPr>
          <w:ilvl w:val="0"/>
          <w:numId w:val="12"/>
        </w:numPr>
        <w:spacing w:line="360" w:lineRule="auto"/>
        <w:jc w:val="both"/>
        <w:rPr>
          <w:rFonts w:cs="Times New Roman"/>
          <w:szCs w:val="24"/>
        </w:rPr>
      </w:pPr>
      <w:r w:rsidRPr="00A2116E">
        <w:rPr>
          <w:rFonts w:eastAsia="Times New Roman" w:cs="Times New Roman"/>
          <w:szCs w:val="24"/>
        </w:rPr>
        <w:t>Gylling Data Management Inc. (2015). ARM 9® GDM Software, Revision 9.2014.7 (B=20741). Brookings, South Dakota.</w:t>
      </w:r>
    </w:p>
    <w:p w14:paraId="359ED3E1" w14:textId="77777777" w:rsidR="005E0263" w:rsidRPr="00A2116E" w:rsidRDefault="005E0263">
      <w:pPr>
        <w:pStyle w:val="Odlomakpopisa"/>
        <w:numPr>
          <w:ilvl w:val="0"/>
          <w:numId w:val="12"/>
        </w:numPr>
        <w:spacing w:line="360" w:lineRule="auto"/>
        <w:jc w:val="both"/>
        <w:rPr>
          <w:rFonts w:cs="Times New Roman"/>
          <w:szCs w:val="24"/>
        </w:rPr>
      </w:pPr>
      <w:r w:rsidRPr="00A2116E">
        <w:rPr>
          <w:rFonts w:cs="Times New Roman"/>
          <w:szCs w:val="24"/>
        </w:rPr>
        <w:t xml:space="preserve">Han S., Hong I., Woo S., Chun S., Park K., Nicholls Y. P. S. (2015). The Beneficial Effects Of honeybee-venom serum on facial wrinkles in humans. </w:t>
      </w:r>
      <w:r w:rsidRPr="00D06AED">
        <w:rPr>
          <w:rFonts w:cs="Times New Roman"/>
          <w:iCs/>
          <w:szCs w:val="24"/>
        </w:rPr>
        <w:t>Clin Interv Aging</w:t>
      </w:r>
      <w:r>
        <w:rPr>
          <w:rFonts w:cs="Times New Roman"/>
          <w:i/>
          <w:iCs/>
          <w:szCs w:val="24"/>
        </w:rPr>
        <w:t>,</w:t>
      </w:r>
      <w:r w:rsidRPr="00A2116E">
        <w:rPr>
          <w:rFonts w:cs="Times New Roman"/>
          <w:i/>
          <w:iCs/>
          <w:szCs w:val="24"/>
        </w:rPr>
        <w:t xml:space="preserve"> </w:t>
      </w:r>
      <w:r w:rsidRPr="00A2116E">
        <w:rPr>
          <w:rFonts w:cs="Times New Roman"/>
          <w:szCs w:val="24"/>
        </w:rPr>
        <w:t>10: 1587-1592.</w:t>
      </w:r>
    </w:p>
    <w:p w14:paraId="29332399" w14:textId="77777777" w:rsidR="005E0263" w:rsidRPr="00A2116E" w:rsidRDefault="005E0263" w:rsidP="00D06AED">
      <w:pPr>
        <w:pStyle w:val="Odlomakpopisa"/>
        <w:numPr>
          <w:ilvl w:val="0"/>
          <w:numId w:val="12"/>
        </w:numPr>
        <w:spacing w:line="360" w:lineRule="auto"/>
        <w:jc w:val="both"/>
        <w:rPr>
          <w:rFonts w:cs="Times New Roman"/>
          <w:szCs w:val="24"/>
        </w:rPr>
      </w:pPr>
      <w:r w:rsidRPr="00A2116E">
        <w:rPr>
          <w:rFonts w:cs="Times New Roman"/>
          <w:szCs w:val="24"/>
        </w:rPr>
        <w:t>Haramija F. (2019). Primjena biopolimernih kapsula u konvencionalnom uzgoju salate.</w:t>
      </w:r>
      <w:r>
        <w:rPr>
          <w:rFonts w:cs="Times New Roman"/>
          <w:szCs w:val="24"/>
        </w:rPr>
        <w:t xml:space="preserve"> Diplomski rad.</w:t>
      </w:r>
    </w:p>
    <w:p w14:paraId="29E97BA6" w14:textId="77777777" w:rsidR="005E0263" w:rsidRPr="00A2116E" w:rsidRDefault="005E0263" w:rsidP="00D06AED">
      <w:pPr>
        <w:pStyle w:val="Odlomakpopisa"/>
        <w:numPr>
          <w:ilvl w:val="0"/>
          <w:numId w:val="12"/>
        </w:numPr>
        <w:spacing w:line="360" w:lineRule="auto"/>
        <w:jc w:val="both"/>
        <w:rPr>
          <w:rFonts w:eastAsia="Times New Roman" w:cs="Times New Roman"/>
          <w:szCs w:val="24"/>
        </w:rPr>
      </w:pPr>
      <w:r w:rsidRPr="00A2116E">
        <w:rPr>
          <w:rFonts w:cs="Times New Roman"/>
          <w:szCs w:val="24"/>
        </w:rPr>
        <w:t>Henderson C. F., Tilton E. W. (1955).  Tests with acaricides against the brow wheat mite</w:t>
      </w:r>
      <w:r>
        <w:rPr>
          <w:rFonts w:cs="Times New Roman"/>
          <w:szCs w:val="24"/>
        </w:rPr>
        <w:t>.</w:t>
      </w:r>
      <w:r w:rsidRPr="00A2116E">
        <w:rPr>
          <w:rFonts w:cs="Times New Roman"/>
          <w:szCs w:val="24"/>
        </w:rPr>
        <w:t xml:space="preserve"> J. Econ. Entomol.</w:t>
      </w:r>
      <w:r>
        <w:rPr>
          <w:rFonts w:cs="Times New Roman"/>
          <w:szCs w:val="24"/>
        </w:rPr>
        <w:t>,</w:t>
      </w:r>
      <w:r w:rsidRPr="00A2116E">
        <w:rPr>
          <w:rFonts w:cs="Times New Roman"/>
          <w:szCs w:val="24"/>
        </w:rPr>
        <w:t xml:space="preserve"> 48:157-161.</w:t>
      </w:r>
    </w:p>
    <w:p w14:paraId="7D396BB0" w14:textId="77777777" w:rsidR="005E0263" w:rsidRPr="00A2116E" w:rsidRDefault="005E0263" w:rsidP="00EA3DC5">
      <w:pPr>
        <w:pStyle w:val="Odlomakpopisa"/>
        <w:numPr>
          <w:ilvl w:val="0"/>
          <w:numId w:val="12"/>
        </w:numPr>
        <w:spacing w:line="360" w:lineRule="auto"/>
        <w:jc w:val="both"/>
        <w:rPr>
          <w:rFonts w:cs="Times New Roman"/>
          <w:szCs w:val="24"/>
        </w:rPr>
      </w:pPr>
      <w:r w:rsidRPr="00A2116E">
        <w:rPr>
          <w:rFonts w:cs="Times New Roman"/>
          <w:szCs w:val="24"/>
        </w:rPr>
        <w:t>Hoffman D. R. (1996). Hymenoptera venom proteins. Nat. Toxins, 2: 169-186.</w:t>
      </w:r>
    </w:p>
    <w:p w14:paraId="1EE53DB8" w14:textId="77777777" w:rsidR="005E0263" w:rsidRPr="00A2116E" w:rsidRDefault="005E0263">
      <w:pPr>
        <w:pStyle w:val="Odlomakpopisa"/>
        <w:numPr>
          <w:ilvl w:val="0"/>
          <w:numId w:val="12"/>
        </w:numPr>
        <w:spacing w:line="360" w:lineRule="auto"/>
        <w:jc w:val="both"/>
        <w:rPr>
          <w:rFonts w:cs="Times New Roman"/>
          <w:szCs w:val="24"/>
        </w:rPr>
      </w:pPr>
      <w:r w:rsidRPr="00A2116E">
        <w:rPr>
          <w:rFonts w:cs="Times New Roman"/>
          <w:szCs w:val="24"/>
        </w:rPr>
        <w:t>Hossen, M. S., Shapla U. M. (2016). Impact of Bee Venom Enzymes on Diseases and Immune Responses</w:t>
      </w:r>
      <w:r w:rsidRPr="00A2116E">
        <w:rPr>
          <w:rFonts w:cs="Times New Roman"/>
          <w:szCs w:val="24"/>
          <w:shd w:val="clear" w:color="auto" w:fill="FFFFFF"/>
        </w:rPr>
        <w:t>.Molecules</w:t>
      </w:r>
      <w:r>
        <w:rPr>
          <w:rFonts w:cs="Times New Roman"/>
          <w:szCs w:val="24"/>
          <w:shd w:val="clear" w:color="auto" w:fill="FFFFFF"/>
        </w:rPr>
        <w:t>,</w:t>
      </w:r>
      <w:r w:rsidRPr="00A2116E">
        <w:rPr>
          <w:rFonts w:cs="Times New Roman"/>
          <w:szCs w:val="24"/>
          <w:shd w:val="clear" w:color="auto" w:fill="FFFFFF"/>
        </w:rPr>
        <w:t xml:space="preserve"> 22(1)</w:t>
      </w:r>
      <w:r>
        <w:rPr>
          <w:rFonts w:cs="Times New Roman"/>
          <w:szCs w:val="24"/>
          <w:shd w:val="clear" w:color="auto" w:fill="FFFFFF"/>
        </w:rPr>
        <w:t>: 25.</w:t>
      </w:r>
    </w:p>
    <w:p w14:paraId="5B7D7C35" w14:textId="77777777" w:rsidR="005E0263" w:rsidRDefault="005E0263">
      <w:pPr>
        <w:pStyle w:val="Odlomakpopisa"/>
        <w:numPr>
          <w:ilvl w:val="0"/>
          <w:numId w:val="12"/>
        </w:numPr>
        <w:spacing w:line="360" w:lineRule="auto"/>
        <w:jc w:val="both"/>
        <w:rPr>
          <w:rFonts w:cs="Times New Roman"/>
          <w:szCs w:val="24"/>
        </w:rPr>
      </w:pPr>
      <w:r w:rsidRPr="00A2116E">
        <w:rPr>
          <w:rFonts w:cs="Times New Roman"/>
          <w:szCs w:val="24"/>
        </w:rPr>
        <w:t>Juran I., Čuljak T. G. (2019). Nekemijske mjere suzbijanja štetnih organizama. Glasilo biljne zaštite</w:t>
      </w:r>
      <w:r>
        <w:rPr>
          <w:rFonts w:cs="Times New Roman"/>
          <w:szCs w:val="24"/>
        </w:rPr>
        <w:t xml:space="preserve">, </w:t>
      </w:r>
      <w:r w:rsidRPr="00321B6A">
        <w:rPr>
          <w:rFonts w:cs="Times New Roman"/>
          <w:szCs w:val="24"/>
        </w:rPr>
        <w:t>19</w:t>
      </w:r>
      <w:r>
        <w:rPr>
          <w:rFonts w:cs="Times New Roman"/>
          <w:szCs w:val="24"/>
        </w:rPr>
        <w:t xml:space="preserve"> </w:t>
      </w:r>
      <w:r w:rsidRPr="00321B6A">
        <w:rPr>
          <w:rFonts w:cs="Times New Roman"/>
          <w:szCs w:val="24"/>
        </w:rPr>
        <w:t>(5), 559-564.</w:t>
      </w:r>
    </w:p>
    <w:p w14:paraId="7812D837" w14:textId="77777777" w:rsidR="005E0263" w:rsidRPr="00A2116E" w:rsidRDefault="005E0263">
      <w:pPr>
        <w:pStyle w:val="Odlomakpopisa"/>
        <w:numPr>
          <w:ilvl w:val="0"/>
          <w:numId w:val="12"/>
        </w:numPr>
        <w:spacing w:line="360" w:lineRule="auto"/>
        <w:jc w:val="both"/>
        <w:rPr>
          <w:rFonts w:cs="Times New Roman"/>
          <w:i/>
          <w:iCs/>
          <w:szCs w:val="24"/>
        </w:rPr>
      </w:pPr>
      <w:r w:rsidRPr="00A2116E">
        <w:rPr>
          <w:rFonts w:cs="Times New Roman"/>
          <w:szCs w:val="24"/>
        </w:rPr>
        <w:t>Jurić S., Đermic, E., Topolovec-Pintarić S., Bedek M., Vinceković, M. (</w:t>
      </w:r>
      <w:r w:rsidRPr="00A2116E">
        <w:rPr>
          <w:rFonts w:cs="Times New Roman"/>
          <w:i/>
          <w:iCs/>
          <w:szCs w:val="24"/>
        </w:rPr>
        <w:t xml:space="preserve">2019). </w:t>
      </w:r>
      <w:r w:rsidRPr="00A2116E">
        <w:rPr>
          <w:rFonts w:cs="Times New Roman"/>
          <w:szCs w:val="24"/>
        </w:rPr>
        <w:t xml:space="preserve">Physicochemical properties and release characteristics of calcium alginate microspheres loaded with </w:t>
      </w:r>
      <w:r w:rsidRPr="00A2116E">
        <w:rPr>
          <w:rFonts w:cs="Times New Roman"/>
          <w:i/>
          <w:iCs/>
          <w:szCs w:val="24"/>
        </w:rPr>
        <w:t xml:space="preserve">Trichoderma viride </w:t>
      </w:r>
      <w:r w:rsidRPr="00A2116E">
        <w:rPr>
          <w:rFonts w:cs="Times New Roman"/>
          <w:szCs w:val="24"/>
        </w:rPr>
        <w:t xml:space="preserve">spores. </w:t>
      </w:r>
      <w:r w:rsidRPr="00D06AED">
        <w:rPr>
          <w:rFonts w:cs="Times New Roman"/>
          <w:iCs/>
          <w:szCs w:val="24"/>
        </w:rPr>
        <w:t>Journal of Integrative Agriculture</w:t>
      </w:r>
      <w:r w:rsidRPr="00D06AED">
        <w:rPr>
          <w:rFonts w:cs="Times New Roman"/>
          <w:szCs w:val="24"/>
        </w:rPr>
        <w:t xml:space="preserve">, 18(11): </w:t>
      </w:r>
      <w:r w:rsidRPr="00372BA4">
        <w:rPr>
          <w:rFonts w:cs="Times New Roman"/>
          <w:szCs w:val="24"/>
        </w:rPr>
        <w:t>2534-2548</w:t>
      </w:r>
      <w:r w:rsidRPr="00A2116E">
        <w:rPr>
          <w:rFonts w:cs="Times New Roman"/>
          <w:i/>
          <w:iCs/>
          <w:szCs w:val="24"/>
        </w:rPr>
        <w:t>.</w:t>
      </w:r>
    </w:p>
    <w:p w14:paraId="05FDA374" w14:textId="77777777" w:rsidR="005E0263" w:rsidRPr="004773A5" w:rsidRDefault="005E0263">
      <w:pPr>
        <w:pStyle w:val="Odlomakpopisa"/>
        <w:numPr>
          <w:ilvl w:val="0"/>
          <w:numId w:val="12"/>
        </w:numPr>
        <w:spacing w:line="360" w:lineRule="auto"/>
        <w:jc w:val="both"/>
        <w:rPr>
          <w:rFonts w:cs="Times New Roman"/>
          <w:szCs w:val="24"/>
        </w:rPr>
      </w:pPr>
      <w:r w:rsidRPr="00A2116E">
        <w:rPr>
          <w:rFonts w:cs="Times New Roman"/>
          <w:szCs w:val="24"/>
        </w:rPr>
        <w:t>Jurić S., Šegota S., Vinceković, M. (2019).  Influence of surface morphology and structure of alginate microparticles on the bioactive agents release behavior.</w:t>
      </w:r>
      <w:r>
        <w:rPr>
          <w:rFonts w:cs="Times New Roman"/>
          <w:szCs w:val="24"/>
        </w:rPr>
        <w:t xml:space="preserve"> </w:t>
      </w:r>
      <w:r w:rsidRPr="00D63778">
        <w:rPr>
          <w:rFonts w:cs="Times New Roman"/>
          <w:iCs/>
          <w:szCs w:val="24"/>
        </w:rPr>
        <w:t>Carbohydrate Polymers</w:t>
      </w:r>
      <w:r>
        <w:rPr>
          <w:rFonts w:cs="Times New Roman"/>
          <w:iCs/>
          <w:szCs w:val="24"/>
        </w:rPr>
        <w:t>,</w:t>
      </w:r>
      <w:r w:rsidRPr="00A2116E">
        <w:rPr>
          <w:rFonts w:cs="Times New Roman"/>
          <w:szCs w:val="24"/>
        </w:rPr>
        <w:t xml:space="preserve"> 218</w:t>
      </w:r>
      <w:r>
        <w:rPr>
          <w:rFonts w:cs="Times New Roman"/>
          <w:szCs w:val="24"/>
        </w:rPr>
        <w:t>:</w:t>
      </w:r>
      <w:r w:rsidRPr="00A2116E">
        <w:rPr>
          <w:rFonts w:cs="Times New Roman"/>
          <w:szCs w:val="24"/>
        </w:rPr>
        <w:t xml:space="preserve"> 234–242.</w:t>
      </w:r>
    </w:p>
    <w:p w14:paraId="6E745B26" w14:textId="77777777" w:rsidR="005E0263" w:rsidRPr="00A2116E" w:rsidRDefault="005E0263">
      <w:pPr>
        <w:pStyle w:val="Odlomakpopisa"/>
        <w:numPr>
          <w:ilvl w:val="0"/>
          <w:numId w:val="12"/>
        </w:numPr>
        <w:spacing w:line="360" w:lineRule="auto"/>
        <w:jc w:val="both"/>
        <w:rPr>
          <w:rFonts w:cs="Times New Roman"/>
          <w:szCs w:val="24"/>
        </w:rPr>
      </w:pPr>
      <w:r w:rsidRPr="00A2116E">
        <w:rPr>
          <w:rFonts w:cs="Times New Roman"/>
          <w:szCs w:val="24"/>
        </w:rPr>
        <w:t>Kim H., Lee G., Park S., Chung H. S., Lee H., Kim J. Y., Nam S., Kim S. K., Bae H. (2013). Bee venom mitigates cisplatin-induced nephrotoxicity by regulating CD4</w:t>
      </w:r>
      <w:r w:rsidRPr="00987BA5">
        <w:rPr>
          <w:rFonts w:cs="Times New Roman"/>
          <w:szCs w:val="24"/>
          <w:vertAlign w:val="superscript"/>
        </w:rPr>
        <w:t>+</w:t>
      </w:r>
      <w:r>
        <w:rPr>
          <w:rFonts w:cs="Times New Roman"/>
          <w:szCs w:val="24"/>
        </w:rPr>
        <w:t xml:space="preserve"> </w:t>
      </w:r>
      <w:r w:rsidRPr="00A2116E">
        <w:rPr>
          <w:rFonts w:cs="Times New Roman"/>
          <w:szCs w:val="24"/>
        </w:rPr>
        <w:t>CD</w:t>
      </w:r>
      <w:r>
        <w:rPr>
          <w:rFonts w:cs="Times New Roman"/>
          <w:szCs w:val="24"/>
        </w:rPr>
        <w:t>5</w:t>
      </w:r>
      <w:r w:rsidRPr="00987BA5">
        <w:rPr>
          <w:rFonts w:cs="Times New Roman"/>
          <w:szCs w:val="24"/>
          <w:vertAlign w:val="superscript"/>
        </w:rPr>
        <w:t>+</w:t>
      </w:r>
      <w:r w:rsidRPr="00A2116E">
        <w:rPr>
          <w:rFonts w:cs="Times New Roman"/>
          <w:szCs w:val="24"/>
        </w:rPr>
        <w:t xml:space="preserve"> </w:t>
      </w:r>
      <w:r>
        <w:rPr>
          <w:rFonts w:cs="Times New Roman"/>
          <w:szCs w:val="24"/>
        </w:rPr>
        <w:t>Foxp3</w:t>
      </w:r>
      <w:r w:rsidRPr="00987BA5">
        <w:rPr>
          <w:rFonts w:cs="Times New Roman"/>
          <w:szCs w:val="24"/>
          <w:vertAlign w:val="superscript"/>
        </w:rPr>
        <w:t>+</w:t>
      </w:r>
      <w:r w:rsidRPr="00A2116E">
        <w:rPr>
          <w:rFonts w:cs="Times New Roman"/>
          <w:szCs w:val="24"/>
        </w:rPr>
        <w:t xml:space="preserve"> </w:t>
      </w:r>
      <w:r>
        <w:rPr>
          <w:rFonts w:cs="Times New Roman"/>
          <w:szCs w:val="24"/>
        </w:rPr>
        <w:t xml:space="preserve">Regulatory T cells in mice. </w:t>
      </w:r>
      <w:r w:rsidRPr="00D06AED">
        <w:rPr>
          <w:rFonts w:cs="Times New Roman"/>
          <w:iCs/>
          <w:szCs w:val="24"/>
        </w:rPr>
        <w:t>Evid. Based Complement. Altern. Med</w:t>
      </w:r>
      <w:r w:rsidRPr="005D7552">
        <w:rPr>
          <w:rFonts w:cs="Times New Roman"/>
          <w:szCs w:val="24"/>
        </w:rPr>
        <w:t>,</w:t>
      </w:r>
      <w:r>
        <w:rPr>
          <w:rFonts w:cs="Times New Roman"/>
          <w:szCs w:val="24"/>
        </w:rPr>
        <w:t xml:space="preserve"> ID</w:t>
      </w:r>
      <w:r w:rsidRPr="005D7552">
        <w:rPr>
          <w:rFonts w:cs="Times New Roman"/>
          <w:szCs w:val="24"/>
        </w:rPr>
        <w:t xml:space="preserve"> </w:t>
      </w:r>
      <w:r w:rsidRPr="00A2116E">
        <w:rPr>
          <w:rFonts w:cs="Times New Roman"/>
          <w:szCs w:val="24"/>
        </w:rPr>
        <w:t>879845</w:t>
      </w:r>
      <w:r>
        <w:rPr>
          <w:rFonts w:cs="Times New Roman"/>
          <w:szCs w:val="24"/>
        </w:rPr>
        <w:t>: p. 10.</w:t>
      </w:r>
    </w:p>
    <w:p w14:paraId="00D9C1FC" w14:textId="77777777" w:rsidR="005E0263" w:rsidRPr="00A2116E" w:rsidRDefault="005E0263">
      <w:pPr>
        <w:pStyle w:val="Odlomakpopisa"/>
        <w:numPr>
          <w:ilvl w:val="0"/>
          <w:numId w:val="12"/>
        </w:numPr>
        <w:spacing w:line="360" w:lineRule="auto"/>
        <w:jc w:val="both"/>
        <w:rPr>
          <w:rFonts w:cs="Times New Roman"/>
          <w:szCs w:val="24"/>
        </w:rPr>
      </w:pPr>
      <w:r w:rsidRPr="00A2116E">
        <w:rPr>
          <w:rFonts w:cs="Times New Roman"/>
          <w:szCs w:val="24"/>
        </w:rPr>
        <w:t>Kirschbaum J. (1985).</w:t>
      </w:r>
      <w:r>
        <w:rPr>
          <w:rFonts w:cs="Times New Roman"/>
          <w:szCs w:val="24"/>
        </w:rPr>
        <w:t xml:space="preserve"> </w:t>
      </w:r>
      <w:r w:rsidRPr="00A2116E">
        <w:rPr>
          <w:rFonts w:cs="Times New Roman"/>
          <w:szCs w:val="24"/>
        </w:rPr>
        <w:t xml:space="preserve">Potential implication of genetic engineering and other biotechnologies to insect control. </w:t>
      </w:r>
      <w:r w:rsidRPr="00D06AED">
        <w:rPr>
          <w:rFonts w:cs="Times New Roman"/>
          <w:iCs/>
          <w:szCs w:val="24"/>
        </w:rPr>
        <w:t>Annual Review of Entomology</w:t>
      </w:r>
      <w:r w:rsidRPr="00A2116E">
        <w:rPr>
          <w:rFonts w:cs="Times New Roman"/>
          <w:szCs w:val="24"/>
        </w:rPr>
        <w:t>, 30(1)</w:t>
      </w:r>
      <w:r>
        <w:rPr>
          <w:rFonts w:cs="Times New Roman"/>
          <w:szCs w:val="24"/>
        </w:rPr>
        <w:t>:</w:t>
      </w:r>
      <w:r w:rsidRPr="00A2116E">
        <w:rPr>
          <w:rFonts w:cs="Times New Roman"/>
          <w:szCs w:val="24"/>
        </w:rPr>
        <w:t xml:space="preserve"> 51-70.</w:t>
      </w:r>
    </w:p>
    <w:p w14:paraId="3CF399B8" w14:textId="63D1EC3D" w:rsidR="005E0263" w:rsidRPr="00A2116E" w:rsidRDefault="005E0263" w:rsidP="00D06AED">
      <w:pPr>
        <w:pStyle w:val="Odlomakpopisa"/>
        <w:numPr>
          <w:ilvl w:val="0"/>
          <w:numId w:val="12"/>
        </w:numPr>
        <w:spacing w:line="360" w:lineRule="auto"/>
        <w:jc w:val="both"/>
        <w:rPr>
          <w:rFonts w:cs="Times New Roman"/>
          <w:szCs w:val="24"/>
        </w:rPr>
      </w:pPr>
      <w:r w:rsidRPr="00A2116E">
        <w:rPr>
          <w:rFonts w:cs="Times New Roman"/>
          <w:szCs w:val="24"/>
        </w:rPr>
        <w:t>Knowles A. (2008). Recent developments of safer formulations of agrochemicals. The</w:t>
      </w:r>
      <w:r w:rsidR="00D73963">
        <w:rPr>
          <w:rFonts w:cs="Times New Roman"/>
          <w:szCs w:val="24"/>
        </w:rPr>
        <w:t xml:space="preserve"> </w:t>
      </w:r>
      <w:r w:rsidRPr="00A2116E">
        <w:rPr>
          <w:rFonts w:cs="Times New Roman"/>
          <w:szCs w:val="24"/>
        </w:rPr>
        <w:t>Environmentalist</w:t>
      </w:r>
      <w:r>
        <w:rPr>
          <w:rFonts w:cs="Times New Roman"/>
          <w:szCs w:val="24"/>
        </w:rPr>
        <w:t>,</w:t>
      </w:r>
      <w:r w:rsidRPr="00A2116E">
        <w:rPr>
          <w:rFonts w:cs="Times New Roman"/>
          <w:szCs w:val="24"/>
        </w:rPr>
        <w:t xml:space="preserve"> 28: 35–44.</w:t>
      </w:r>
    </w:p>
    <w:p w14:paraId="685CF206" w14:textId="22636D82" w:rsidR="005E0263" w:rsidRPr="00A2116E" w:rsidRDefault="005E0263" w:rsidP="00D06AED">
      <w:pPr>
        <w:pStyle w:val="Odlomakpopisa"/>
        <w:numPr>
          <w:ilvl w:val="0"/>
          <w:numId w:val="12"/>
        </w:numPr>
        <w:spacing w:line="360" w:lineRule="auto"/>
        <w:jc w:val="both"/>
        <w:rPr>
          <w:rFonts w:cs="Times New Roman"/>
          <w:szCs w:val="24"/>
        </w:rPr>
      </w:pPr>
      <w:r w:rsidRPr="00A2116E">
        <w:rPr>
          <w:rFonts w:cs="Times New Roman"/>
          <w:szCs w:val="24"/>
        </w:rPr>
        <w:t>Kumar Das S., Nakka David S. R., Rajabalaya R., Mukhopadhyay Kumar H., Halder T., Palanisamy M., Khanam J., Nanda A. (2011). Microencapsulation techniques and its</w:t>
      </w:r>
      <w:r w:rsidR="00D73963">
        <w:rPr>
          <w:rFonts w:cs="Times New Roman"/>
          <w:szCs w:val="24"/>
        </w:rPr>
        <w:t xml:space="preserve"> </w:t>
      </w:r>
      <w:r w:rsidRPr="00A2116E">
        <w:rPr>
          <w:rFonts w:cs="Times New Roman"/>
          <w:szCs w:val="24"/>
        </w:rPr>
        <w:t>practice. Journal of Pharmaceutical Science and Technology</w:t>
      </w:r>
      <w:r>
        <w:rPr>
          <w:rFonts w:cs="Times New Roman"/>
          <w:szCs w:val="24"/>
        </w:rPr>
        <w:t>,</w:t>
      </w:r>
      <w:r w:rsidRPr="00A2116E">
        <w:rPr>
          <w:rFonts w:cs="Times New Roman"/>
          <w:szCs w:val="24"/>
        </w:rPr>
        <w:t xml:space="preserve"> 2: 1-23.</w:t>
      </w:r>
    </w:p>
    <w:p w14:paraId="50BDAEBD" w14:textId="6562F9D2" w:rsidR="005E0263" w:rsidRDefault="005E0263" w:rsidP="00EA3DC5">
      <w:pPr>
        <w:pStyle w:val="Odlomakpopisa"/>
        <w:numPr>
          <w:ilvl w:val="0"/>
          <w:numId w:val="12"/>
        </w:numPr>
        <w:spacing w:line="360" w:lineRule="auto"/>
        <w:jc w:val="both"/>
        <w:rPr>
          <w:rFonts w:cs="Times New Roman"/>
          <w:szCs w:val="24"/>
        </w:rPr>
      </w:pPr>
      <w:r w:rsidRPr="00A2116E">
        <w:rPr>
          <w:rFonts w:cs="Times New Roman"/>
          <w:szCs w:val="24"/>
        </w:rPr>
        <w:t xml:space="preserve">Levanić M. (2019). Kemijska karakterizacija pčelinjeg otrova primjenom infracrvene (FTIR-ATR) </w:t>
      </w:r>
      <w:r w:rsidRPr="00A2116E">
        <w:rPr>
          <w:rFonts w:cs="Times New Roman"/>
          <w:szCs w:val="24"/>
        </w:rPr>
        <w:tab/>
        <w:t xml:space="preserve">spektroskopije. </w:t>
      </w:r>
      <w:r>
        <w:rPr>
          <w:rFonts w:cs="Times New Roman"/>
          <w:szCs w:val="24"/>
        </w:rPr>
        <w:t>Diplomski rad.</w:t>
      </w:r>
    </w:p>
    <w:p w14:paraId="2116D824" w14:textId="0EA05852" w:rsidR="0023738C" w:rsidRPr="0023738C" w:rsidRDefault="0023738C" w:rsidP="0023738C">
      <w:pPr>
        <w:pStyle w:val="Odlomakpopisa"/>
        <w:numPr>
          <w:ilvl w:val="0"/>
          <w:numId w:val="12"/>
        </w:numPr>
        <w:spacing w:line="360" w:lineRule="auto"/>
        <w:jc w:val="both"/>
        <w:rPr>
          <w:rFonts w:cs="Times New Roman"/>
          <w:szCs w:val="24"/>
        </w:rPr>
      </w:pPr>
      <w:r w:rsidRPr="00A2116E">
        <w:rPr>
          <w:rFonts w:cs="Times New Roman"/>
          <w:szCs w:val="24"/>
        </w:rPr>
        <w:t>Liu X., Chen D., Xie L., Zhang R. (2002). Effect of honey bee venom on proliferation of K1735M2 mouse melanoma cells in-vitro and growth of murine B16 melanomas in-vivo. J. Pharm. Pharmacol.</w:t>
      </w:r>
      <w:r>
        <w:rPr>
          <w:rFonts w:cs="Times New Roman"/>
          <w:szCs w:val="24"/>
        </w:rPr>
        <w:t>,</w:t>
      </w:r>
      <w:r w:rsidRPr="00A2116E">
        <w:rPr>
          <w:rFonts w:cs="Times New Roman"/>
          <w:szCs w:val="24"/>
        </w:rPr>
        <w:t xml:space="preserve"> 54</w:t>
      </w:r>
      <w:r>
        <w:rPr>
          <w:rFonts w:cs="Times New Roman"/>
          <w:szCs w:val="24"/>
        </w:rPr>
        <w:t>:</w:t>
      </w:r>
      <w:r w:rsidRPr="00A2116E">
        <w:rPr>
          <w:rFonts w:cs="Times New Roman"/>
          <w:szCs w:val="24"/>
        </w:rPr>
        <w:t xml:space="preserve"> 1083-1089.</w:t>
      </w:r>
    </w:p>
    <w:p w14:paraId="17E56B58" w14:textId="77777777" w:rsidR="005E0263" w:rsidRPr="00A2116E" w:rsidRDefault="005E0263" w:rsidP="00D06AED">
      <w:pPr>
        <w:pStyle w:val="Odlomakpopisa"/>
        <w:numPr>
          <w:ilvl w:val="0"/>
          <w:numId w:val="12"/>
        </w:numPr>
        <w:spacing w:line="360" w:lineRule="auto"/>
        <w:jc w:val="both"/>
        <w:rPr>
          <w:rFonts w:cs="Times New Roman"/>
          <w:szCs w:val="24"/>
        </w:rPr>
      </w:pPr>
      <w:r w:rsidRPr="00A2116E">
        <w:rPr>
          <w:rFonts w:cs="Times New Roman"/>
          <w:szCs w:val="24"/>
        </w:rPr>
        <w:t xml:space="preserve">Liu B., Wang Y., Yang F., Cui H., Wu D. (2017). Development of a chlorantraniliprole microcapsule formulation with a high loading content and controlled-release property. Journal </w:t>
      </w:r>
      <w:r w:rsidRPr="00987BA5">
        <w:rPr>
          <w:rFonts w:cs="Times New Roman"/>
          <w:szCs w:val="24"/>
        </w:rPr>
        <w:t xml:space="preserve">of </w:t>
      </w:r>
      <w:r w:rsidRPr="005D7552">
        <w:rPr>
          <w:rFonts w:cs="Times New Roman"/>
          <w:szCs w:val="24"/>
        </w:rPr>
        <w:t xml:space="preserve">Agricultural </w:t>
      </w:r>
      <w:r w:rsidRPr="00987BA5">
        <w:rPr>
          <w:rFonts w:cs="Times New Roman"/>
          <w:szCs w:val="24"/>
        </w:rPr>
        <w:t xml:space="preserve">and </w:t>
      </w:r>
      <w:r w:rsidRPr="00A2116E">
        <w:rPr>
          <w:rFonts w:cs="Times New Roman"/>
          <w:szCs w:val="24"/>
        </w:rPr>
        <w:t>Food Chemistry</w:t>
      </w:r>
      <w:r w:rsidRPr="00987BA5">
        <w:rPr>
          <w:rFonts w:cs="Times New Roman"/>
          <w:szCs w:val="24"/>
        </w:rPr>
        <w:t xml:space="preserve">. </w:t>
      </w:r>
      <w:r w:rsidRPr="00A2116E">
        <w:rPr>
          <w:rFonts w:cs="Times New Roman"/>
          <w:szCs w:val="24"/>
        </w:rPr>
        <w:t xml:space="preserve">doi: </w:t>
      </w:r>
      <w:r w:rsidRPr="00987BA5">
        <w:rPr>
          <w:rFonts w:cs="Times New Roman"/>
          <w:szCs w:val="24"/>
        </w:rPr>
        <w:t>66, 26, 6561–6568</w:t>
      </w:r>
      <w:r>
        <w:rPr>
          <w:rFonts w:cs="Times New Roman"/>
          <w:szCs w:val="24"/>
        </w:rPr>
        <w:t>.</w:t>
      </w:r>
    </w:p>
    <w:p w14:paraId="449C3279" w14:textId="77777777" w:rsidR="005E0263" w:rsidRPr="00A2116E" w:rsidRDefault="005E0263" w:rsidP="00EA3DC5">
      <w:pPr>
        <w:pStyle w:val="Odlomakpopisa"/>
        <w:numPr>
          <w:ilvl w:val="0"/>
          <w:numId w:val="12"/>
        </w:numPr>
        <w:spacing w:line="360" w:lineRule="auto"/>
        <w:jc w:val="both"/>
        <w:rPr>
          <w:rFonts w:cs="Times New Roman"/>
          <w:szCs w:val="24"/>
        </w:rPr>
      </w:pPr>
      <w:r w:rsidRPr="00A2116E">
        <w:rPr>
          <w:rFonts w:cs="Times New Roman"/>
          <w:szCs w:val="24"/>
        </w:rPr>
        <w:t xml:space="preserve">Ludyanskii E. A. (1994). </w:t>
      </w:r>
      <w:r w:rsidRPr="00987BA5">
        <w:rPr>
          <w:rFonts w:cs="Times New Roman"/>
          <w:szCs w:val="24"/>
        </w:rPr>
        <w:t xml:space="preserve">Apiterapia. </w:t>
      </w:r>
      <w:r w:rsidRPr="00A2116E">
        <w:rPr>
          <w:rFonts w:cs="Times New Roman"/>
          <w:szCs w:val="24"/>
        </w:rPr>
        <w:t>Vologda, Russia, Poligrafist, 460 pp.</w:t>
      </w:r>
    </w:p>
    <w:p w14:paraId="37492007" w14:textId="77777777" w:rsidR="005E0263" w:rsidRPr="00987BA5" w:rsidRDefault="005E0263" w:rsidP="00D06AED">
      <w:pPr>
        <w:pStyle w:val="Odlomakpopisa"/>
        <w:numPr>
          <w:ilvl w:val="0"/>
          <w:numId w:val="12"/>
        </w:numPr>
        <w:spacing w:line="360" w:lineRule="auto"/>
        <w:jc w:val="both"/>
        <w:rPr>
          <w:rFonts w:cs="Times New Roman"/>
          <w:szCs w:val="24"/>
        </w:rPr>
      </w:pPr>
      <w:r w:rsidRPr="00987BA5">
        <w:rPr>
          <w:rFonts w:cs="Times New Roman"/>
          <w:szCs w:val="24"/>
        </w:rPr>
        <w:t>Maceljski M. (2002). Poljoprivredna entomologija. Zrinski d.d.. Čakovec.</w:t>
      </w:r>
    </w:p>
    <w:p w14:paraId="0B5E7EBE" w14:textId="5A636D4B" w:rsidR="005E0263" w:rsidRPr="00A2116E" w:rsidRDefault="005E0263" w:rsidP="00D06AED">
      <w:pPr>
        <w:pStyle w:val="Odlomakpopisa"/>
        <w:numPr>
          <w:ilvl w:val="0"/>
          <w:numId w:val="12"/>
        </w:numPr>
        <w:spacing w:line="360" w:lineRule="auto"/>
        <w:jc w:val="both"/>
      </w:pPr>
      <w:r w:rsidRPr="00987BA5">
        <w:rPr>
          <w:rFonts w:cs="Times New Roman"/>
          <w:szCs w:val="24"/>
        </w:rPr>
        <w:t>Maderuelo C., Zarzuelo A., Lanao J. M. (2011). Critical factors in the release of drugs from</w:t>
      </w:r>
      <w:r w:rsidR="00D73963">
        <w:rPr>
          <w:rFonts w:cs="Times New Roman"/>
          <w:szCs w:val="24"/>
        </w:rPr>
        <w:t xml:space="preserve"> </w:t>
      </w:r>
      <w:r w:rsidRPr="00987BA5">
        <w:rPr>
          <w:rFonts w:cs="Times New Roman"/>
          <w:szCs w:val="24"/>
        </w:rPr>
        <w:t>sustained release hydrophilic matrices. Journal of Controlled</w:t>
      </w:r>
      <w:r w:rsidRPr="00A2116E">
        <w:t xml:space="preserve"> Release</w:t>
      </w:r>
      <w:r>
        <w:t>,</w:t>
      </w:r>
      <w:r w:rsidRPr="00A2116E">
        <w:t xml:space="preserve"> 154: 2-19</w:t>
      </w:r>
      <w:r w:rsidR="008047F6">
        <w:t>.</w:t>
      </w:r>
    </w:p>
    <w:p w14:paraId="4330FC77" w14:textId="77777777" w:rsidR="005E0263" w:rsidRPr="005D7552" w:rsidRDefault="005E0263">
      <w:pPr>
        <w:pStyle w:val="Odlomakpopisa"/>
        <w:numPr>
          <w:ilvl w:val="0"/>
          <w:numId w:val="12"/>
        </w:numPr>
        <w:spacing w:line="360" w:lineRule="auto"/>
        <w:jc w:val="both"/>
        <w:rPr>
          <w:rFonts w:cs="Times New Roman"/>
          <w:szCs w:val="24"/>
        </w:rPr>
      </w:pPr>
      <w:r w:rsidRPr="00A2116E">
        <w:rPr>
          <w:rFonts w:cs="Times New Roman"/>
          <w:szCs w:val="24"/>
        </w:rPr>
        <w:t xml:space="preserve">Mahgoub M. O., Lau W. H., Omar D. B., El Naim, A. M. (2018). Evaluation the Toxicity of Honey Bee Venom on </w:t>
      </w:r>
      <w:r w:rsidRPr="00A2116E">
        <w:rPr>
          <w:rFonts w:cs="Times New Roman"/>
          <w:i/>
          <w:iCs/>
          <w:szCs w:val="24"/>
        </w:rPr>
        <w:t xml:space="preserve">Achroia grisella </w:t>
      </w:r>
      <w:r w:rsidRPr="00A2116E">
        <w:rPr>
          <w:rFonts w:cs="Times New Roman"/>
          <w:szCs w:val="24"/>
        </w:rPr>
        <w:t xml:space="preserve">Developmental Stages. </w:t>
      </w:r>
      <w:r w:rsidRPr="00D06AED">
        <w:rPr>
          <w:rFonts w:cs="Times New Roman"/>
          <w:iCs/>
          <w:szCs w:val="24"/>
        </w:rPr>
        <w:t>World Journal of Agricultural Research</w:t>
      </w:r>
      <w:r>
        <w:rPr>
          <w:rFonts w:cs="Times New Roman"/>
          <w:iCs/>
          <w:szCs w:val="24"/>
        </w:rPr>
        <w:t xml:space="preserve">, </w:t>
      </w:r>
      <w:r w:rsidRPr="00D06AED">
        <w:rPr>
          <w:rFonts w:cs="Times New Roman"/>
          <w:iCs/>
          <w:szCs w:val="24"/>
        </w:rPr>
        <w:t>6</w:t>
      </w:r>
      <w:r>
        <w:rPr>
          <w:rFonts w:cs="Times New Roman"/>
          <w:iCs/>
          <w:szCs w:val="24"/>
        </w:rPr>
        <w:t>(</w:t>
      </w:r>
      <w:r w:rsidRPr="00D06AED">
        <w:rPr>
          <w:rFonts w:cs="Times New Roman"/>
          <w:iCs/>
          <w:szCs w:val="24"/>
        </w:rPr>
        <w:t>1</w:t>
      </w:r>
      <w:r>
        <w:rPr>
          <w:rFonts w:cs="Times New Roman"/>
          <w:iCs/>
          <w:szCs w:val="24"/>
        </w:rPr>
        <w:t>):</w:t>
      </w:r>
      <w:r w:rsidRPr="00D06AED">
        <w:rPr>
          <w:rFonts w:cs="Times New Roman"/>
          <w:iCs/>
          <w:szCs w:val="24"/>
        </w:rPr>
        <w:t xml:space="preserve"> 5-9.</w:t>
      </w:r>
    </w:p>
    <w:p w14:paraId="495238F9" w14:textId="77777777" w:rsidR="005E0263" w:rsidRPr="005D7552" w:rsidRDefault="005E0263">
      <w:pPr>
        <w:pStyle w:val="Odlomakpopisa"/>
        <w:numPr>
          <w:ilvl w:val="0"/>
          <w:numId w:val="12"/>
        </w:numPr>
        <w:spacing w:line="360" w:lineRule="auto"/>
        <w:jc w:val="both"/>
        <w:rPr>
          <w:rFonts w:cs="Times New Roman"/>
          <w:szCs w:val="24"/>
        </w:rPr>
      </w:pPr>
      <w:r w:rsidRPr="00A2116E">
        <w:rPr>
          <w:rFonts w:cs="Times New Roman"/>
          <w:szCs w:val="24"/>
        </w:rPr>
        <w:t xml:space="preserve">Manzoli M., Gobbi N., Palma M. (2003). Insects as biological models to assay spider and scorpion venom toxicity. </w:t>
      </w:r>
      <w:r w:rsidRPr="00D06AED">
        <w:rPr>
          <w:rFonts w:cs="Times New Roman"/>
          <w:iCs/>
          <w:szCs w:val="24"/>
        </w:rPr>
        <w:t>Journal of Venomous Animals and Toxins Including Tropical Diseases</w:t>
      </w:r>
      <w:r w:rsidRPr="005D7552">
        <w:rPr>
          <w:rFonts w:cs="Times New Roman"/>
          <w:szCs w:val="24"/>
        </w:rPr>
        <w:t>, 9(2)</w:t>
      </w:r>
      <w:r>
        <w:rPr>
          <w:rFonts w:cs="Times New Roman"/>
          <w:szCs w:val="24"/>
        </w:rPr>
        <w:t>:</w:t>
      </w:r>
      <w:r w:rsidRPr="005D7552">
        <w:rPr>
          <w:rFonts w:cs="Times New Roman"/>
          <w:szCs w:val="24"/>
        </w:rPr>
        <w:t xml:space="preserve"> 174-185.</w:t>
      </w:r>
    </w:p>
    <w:p w14:paraId="726076D4" w14:textId="77777777" w:rsidR="005E0263" w:rsidRPr="00A2116E" w:rsidRDefault="005E0263">
      <w:pPr>
        <w:pStyle w:val="Odlomakpopisa"/>
        <w:numPr>
          <w:ilvl w:val="0"/>
          <w:numId w:val="12"/>
        </w:numPr>
        <w:spacing w:line="360" w:lineRule="auto"/>
        <w:jc w:val="both"/>
        <w:rPr>
          <w:rFonts w:cs="Times New Roman"/>
          <w:szCs w:val="24"/>
        </w:rPr>
      </w:pPr>
      <w:r w:rsidRPr="00A2116E">
        <w:rPr>
          <w:rFonts w:cs="Times New Roman"/>
          <w:szCs w:val="24"/>
        </w:rPr>
        <w:t>Mazdak K., Thomas T., Vikas N., Jane. M. V. (2004). Melittin as model system for probing interactions between proteins and cyclodextrins. Proteins: Structure, Function, and Bioinformatics, 55: 275- 287.</w:t>
      </w:r>
    </w:p>
    <w:p w14:paraId="79BBA311" w14:textId="6A3436CE" w:rsidR="005E0263" w:rsidRPr="00A2116E" w:rsidRDefault="005E0263">
      <w:pPr>
        <w:pStyle w:val="Odlomakpopisa"/>
        <w:numPr>
          <w:ilvl w:val="0"/>
          <w:numId w:val="12"/>
        </w:numPr>
        <w:spacing w:line="360" w:lineRule="auto"/>
        <w:jc w:val="both"/>
        <w:rPr>
          <w:rFonts w:cs="Times New Roman"/>
          <w:szCs w:val="24"/>
        </w:rPr>
      </w:pPr>
      <w:r w:rsidRPr="00A2116E">
        <w:rPr>
          <w:rFonts w:cs="Times New Roman"/>
          <w:szCs w:val="24"/>
        </w:rPr>
        <w:t>Meier J. (1995). Biology and distribution of hymenopterans of medical importance, their</w:t>
      </w:r>
      <w:r w:rsidR="00391809">
        <w:rPr>
          <w:rFonts w:cs="Times New Roman"/>
          <w:szCs w:val="24"/>
        </w:rPr>
        <w:t xml:space="preserve"> </w:t>
      </w:r>
      <w:r w:rsidRPr="00A2116E">
        <w:rPr>
          <w:rFonts w:cs="Times New Roman"/>
          <w:szCs w:val="24"/>
        </w:rPr>
        <w:t>venom apparatus and venom composition. Handbook of clinical toxicology of animal venoms and poisons. FL. CRC Press, 331-348.</w:t>
      </w:r>
    </w:p>
    <w:p w14:paraId="2E6BAD5A" w14:textId="77777777" w:rsidR="005E0263" w:rsidRPr="00A2116E" w:rsidRDefault="005E0263">
      <w:pPr>
        <w:pStyle w:val="Odlomakpopisa"/>
        <w:numPr>
          <w:ilvl w:val="0"/>
          <w:numId w:val="12"/>
        </w:numPr>
        <w:spacing w:line="360" w:lineRule="auto"/>
        <w:jc w:val="both"/>
        <w:rPr>
          <w:rFonts w:cs="Times New Roman"/>
          <w:szCs w:val="24"/>
        </w:rPr>
      </w:pPr>
      <w:r w:rsidRPr="00A2116E">
        <w:rPr>
          <w:rFonts w:cs="Times New Roman"/>
          <w:szCs w:val="24"/>
        </w:rPr>
        <w:t xml:space="preserve">Mitchell H. K., Lowy P. H., Sarmiento L., Dickson L. (1971). Melittin toxicity to </w:t>
      </w:r>
      <w:r w:rsidRPr="00D06AED">
        <w:rPr>
          <w:rFonts w:cs="Times New Roman"/>
          <w:i/>
          <w:szCs w:val="24"/>
        </w:rPr>
        <w:t>Drosophila</w:t>
      </w:r>
      <w:r w:rsidRPr="00A2116E">
        <w:rPr>
          <w:rFonts w:cs="Times New Roman"/>
          <w:szCs w:val="24"/>
        </w:rPr>
        <w:t xml:space="preserve"> and inhibition of acetylcholinesterase. Archs Biochem. Biophys.</w:t>
      </w:r>
      <w:r>
        <w:rPr>
          <w:rFonts w:cs="Times New Roman"/>
          <w:szCs w:val="24"/>
        </w:rPr>
        <w:t xml:space="preserve">, </w:t>
      </w:r>
      <w:r w:rsidRPr="00A2116E">
        <w:rPr>
          <w:rFonts w:cs="Times New Roman"/>
          <w:szCs w:val="24"/>
        </w:rPr>
        <w:t>145</w:t>
      </w:r>
      <w:r>
        <w:rPr>
          <w:rFonts w:cs="Times New Roman"/>
          <w:szCs w:val="24"/>
        </w:rPr>
        <w:t>:</w:t>
      </w:r>
      <w:r w:rsidRPr="00A2116E">
        <w:rPr>
          <w:rFonts w:cs="Times New Roman"/>
          <w:szCs w:val="24"/>
        </w:rPr>
        <w:t xml:space="preserve"> 344-348.</w:t>
      </w:r>
    </w:p>
    <w:p w14:paraId="73E61801" w14:textId="77777777" w:rsidR="005E0263" w:rsidRPr="00A2116E" w:rsidRDefault="005E0263">
      <w:pPr>
        <w:pStyle w:val="Odlomakpopisa"/>
        <w:numPr>
          <w:ilvl w:val="0"/>
          <w:numId w:val="12"/>
        </w:numPr>
        <w:spacing w:line="360" w:lineRule="auto"/>
        <w:jc w:val="both"/>
        <w:rPr>
          <w:rFonts w:cs="Times New Roman"/>
          <w:szCs w:val="24"/>
        </w:rPr>
      </w:pPr>
      <w:r w:rsidRPr="00A2116E">
        <w:rPr>
          <w:rFonts w:cs="Times New Roman"/>
          <w:szCs w:val="24"/>
        </w:rPr>
        <w:t>Moreno M., Giralt E. (2015). Three valuable peptides from bee and wasp venoms for therapeutic and biotechnological use: melittin, apamin and mastoparan. Toxins</w:t>
      </w:r>
      <w:r>
        <w:rPr>
          <w:rFonts w:cs="Times New Roman"/>
          <w:szCs w:val="24"/>
        </w:rPr>
        <w:t>,</w:t>
      </w:r>
      <w:r w:rsidRPr="00A2116E">
        <w:rPr>
          <w:rFonts w:cs="Times New Roman"/>
          <w:szCs w:val="24"/>
        </w:rPr>
        <w:t xml:space="preserve"> 7:</w:t>
      </w:r>
      <w:r>
        <w:rPr>
          <w:rFonts w:cs="Times New Roman"/>
          <w:szCs w:val="24"/>
        </w:rPr>
        <w:t xml:space="preserve"> </w:t>
      </w:r>
      <w:r w:rsidRPr="00A2116E">
        <w:rPr>
          <w:rFonts w:cs="Times New Roman"/>
          <w:szCs w:val="24"/>
        </w:rPr>
        <w:t>1126–1150.</w:t>
      </w:r>
    </w:p>
    <w:p w14:paraId="5D33D50C" w14:textId="77777777" w:rsidR="005E0263" w:rsidRPr="00A2116E" w:rsidRDefault="005E0263">
      <w:pPr>
        <w:pStyle w:val="Odlomakpopisa"/>
        <w:numPr>
          <w:ilvl w:val="0"/>
          <w:numId w:val="12"/>
        </w:numPr>
        <w:spacing w:line="360" w:lineRule="auto"/>
        <w:jc w:val="both"/>
        <w:rPr>
          <w:rFonts w:cs="Times New Roman"/>
          <w:szCs w:val="24"/>
        </w:rPr>
      </w:pPr>
      <w:r w:rsidRPr="00A2116E">
        <w:rPr>
          <w:rFonts w:cs="Times New Roman"/>
          <w:szCs w:val="24"/>
        </w:rPr>
        <w:t xml:space="preserve">Nassar M. I. (2013). The potential of natural venom of </w:t>
      </w:r>
      <w:r w:rsidRPr="00A2116E">
        <w:rPr>
          <w:rFonts w:cs="Times New Roman"/>
          <w:i/>
          <w:iCs/>
          <w:szCs w:val="24"/>
        </w:rPr>
        <w:t xml:space="preserve">Apis mellifera </w:t>
      </w:r>
      <w:r w:rsidRPr="00A2116E">
        <w:rPr>
          <w:rFonts w:cs="Times New Roman"/>
          <w:szCs w:val="24"/>
        </w:rPr>
        <w:t>for the control of grain weevil adults (</w:t>
      </w:r>
      <w:r w:rsidRPr="00A2116E">
        <w:rPr>
          <w:rFonts w:cs="Times New Roman"/>
          <w:i/>
          <w:iCs/>
          <w:szCs w:val="24"/>
        </w:rPr>
        <w:t>Sitophilus granarius</w:t>
      </w:r>
      <w:r>
        <w:rPr>
          <w:rFonts w:cs="Times New Roman"/>
          <w:szCs w:val="24"/>
        </w:rPr>
        <w:t xml:space="preserve"> </w:t>
      </w:r>
      <w:r w:rsidRPr="00A2116E">
        <w:rPr>
          <w:rFonts w:cs="Times New Roman"/>
          <w:szCs w:val="24"/>
        </w:rPr>
        <w:t xml:space="preserve">Coleoptera Curculionidae). International Journal of Entomological Research, </w:t>
      </w:r>
      <w:r>
        <w:rPr>
          <w:rFonts w:cs="Times New Roman"/>
          <w:szCs w:val="24"/>
        </w:rPr>
        <w:t>1</w:t>
      </w:r>
      <w:r w:rsidRPr="00A2116E">
        <w:rPr>
          <w:rFonts w:cs="Times New Roman"/>
          <w:szCs w:val="24"/>
        </w:rPr>
        <w:t>: 25-31.</w:t>
      </w:r>
    </w:p>
    <w:p w14:paraId="288122C6" w14:textId="2133DFE5" w:rsidR="005E0263" w:rsidRDefault="005E0263">
      <w:pPr>
        <w:pStyle w:val="Odlomakpopisa"/>
        <w:numPr>
          <w:ilvl w:val="0"/>
          <w:numId w:val="12"/>
        </w:numPr>
        <w:spacing w:line="360" w:lineRule="auto"/>
        <w:jc w:val="both"/>
        <w:rPr>
          <w:rFonts w:cs="Times New Roman"/>
          <w:szCs w:val="24"/>
        </w:rPr>
      </w:pPr>
      <w:r w:rsidRPr="00A2116E">
        <w:rPr>
          <w:rFonts w:cs="Times New Roman"/>
          <w:szCs w:val="24"/>
        </w:rPr>
        <w:t>Nuruzzaman M., Rahman M. M., Liu Y., Naidu R. (2016). Nanoencapsulation, Nano-Guard for pesticides: a new window for safe application. J. Agric. Food Chem.</w:t>
      </w:r>
      <w:r>
        <w:rPr>
          <w:rFonts w:cs="Times New Roman"/>
          <w:szCs w:val="24"/>
        </w:rPr>
        <w:t>,</w:t>
      </w:r>
      <w:r w:rsidRPr="00A2116E">
        <w:rPr>
          <w:rFonts w:cs="Times New Roman"/>
          <w:szCs w:val="24"/>
        </w:rPr>
        <w:t xml:space="preserve"> 64</w:t>
      </w:r>
      <w:r>
        <w:rPr>
          <w:rFonts w:cs="Times New Roman"/>
          <w:szCs w:val="24"/>
        </w:rPr>
        <w:t>:</w:t>
      </w:r>
      <w:r w:rsidRPr="00A2116E">
        <w:rPr>
          <w:rFonts w:cs="Times New Roman"/>
          <w:szCs w:val="24"/>
        </w:rPr>
        <w:t xml:space="preserve"> 1447-1483.</w:t>
      </w:r>
    </w:p>
    <w:p w14:paraId="5E210604" w14:textId="45D2E9AF" w:rsidR="004F6CF1" w:rsidRPr="004F6CF1" w:rsidRDefault="004F6CF1" w:rsidP="004F6CF1">
      <w:pPr>
        <w:pStyle w:val="Odlomakpopisa"/>
        <w:numPr>
          <w:ilvl w:val="0"/>
          <w:numId w:val="12"/>
        </w:numPr>
        <w:spacing w:line="360" w:lineRule="auto"/>
        <w:jc w:val="both"/>
        <w:rPr>
          <w:rFonts w:cs="Times New Roman"/>
          <w:szCs w:val="24"/>
        </w:rPr>
      </w:pPr>
      <w:r w:rsidRPr="00A2116E">
        <w:rPr>
          <w:rFonts w:cs="Times New Roman"/>
          <w:szCs w:val="24"/>
        </w:rPr>
        <w:t>Oršolić N. (2009). Potentiation of Bleomycin lethality in HeLa and V79 cells by bee venom. Arch. Ind. Hyg. Toxicol.</w:t>
      </w:r>
      <w:r>
        <w:rPr>
          <w:rFonts w:cs="Times New Roman"/>
          <w:szCs w:val="24"/>
        </w:rPr>
        <w:t>,</w:t>
      </w:r>
      <w:r w:rsidRPr="00A2116E">
        <w:rPr>
          <w:rFonts w:cs="Times New Roman"/>
          <w:szCs w:val="24"/>
        </w:rPr>
        <w:t xml:space="preserve"> 60</w:t>
      </w:r>
      <w:r>
        <w:rPr>
          <w:rFonts w:cs="Times New Roman"/>
          <w:szCs w:val="24"/>
        </w:rPr>
        <w:t>:</w:t>
      </w:r>
      <w:r w:rsidRPr="00A2116E">
        <w:rPr>
          <w:rFonts w:cs="Times New Roman"/>
          <w:szCs w:val="24"/>
        </w:rPr>
        <w:t xml:space="preserve"> 317-326.</w:t>
      </w:r>
    </w:p>
    <w:p w14:paraId="7D1FD19B" w14:textId="77777777" w:rsidR="005E0263" w:rsidRPr="003F157A" w:rsidRDefault="005E0263">
      <w:pPr>
        <w:pStyle w:val="Odlomakpopisa"/>
        <w:numPr>
          <w:ilvl w:val="0"/>
          <w:numId w:val="12"/>
        </w:numPr>
        <w:spacing w:line="360" w:lineRule="auto"/>
        <w:jc w:val="both"/>
        <w:rPr>
          <w:rFonts w:cs="Times New Roman"/>
          <w:szCs w:val="24"/>
        </w:rPr>
      </w:pPr>
      <w:r w:rsidRPr="00A2116E">
        <w:rPr>
          <w:rFonts w:cs="Times New Roman"/>
          <w:szCs w:val="24"/>
        </w:rPr>
        <w:t>Oršolić N. (2012). Bee venom in cancer therapy. Cancer Metast. Rev. 3</w:t>
      </w:r>
      <w:r>
        <w:rPr>
          <w:rFonts w:cs="Times New Roman"/>
          <w:szCs w:val="24"/>
        </w:rPr>
        <w:t>:</w:t>
      </w:r>
      <w:r w:rsidRPr="00A2116E">
        <w:rPr>
          <w:rFonts w:cs="Times New Roman"/>
          <w:szCs w:val="24"/>
        </w:rPr>
        <w:t xml:space="preserve"> 173-194.</w:t>
      </w:r>
    </w:p>
    <w:p w14:paraId="7F0E8249" w14:textId="477E3030" w:rsidR="005E0263" w:rsidRPr="00A2116E" w:rsidRDefault="005E0263" w:rsidP="00D06AED">
      <w:pPr>
        <w:pStyle w:val="Odlomakpopisa"/>
        <w:numPr>
          <w:ilvl w:val="0"/>
          <w:numId w:val="12"/>
        </w:numPr>
        <w:spacing w:line="360" w:lineRule="auto"/>
        <w:jc w:val="both"/>
        <w:rPr>
          <w:rFonts w:cs="Times New Roman"/>
          <w:szCs w:val="24"/>
        </w:rPr>
      </w:pPr>
      <w:r w:rsidRPr="00A2116E">
        <w:rPr>
          <w:rFonts w:cs="Times New Roman"/>
          <w:szCs w:val="24"/>
        </w:rPr>
        <w:t>Oxley J. (2015). Microencapsulation: Guide to industrial applications. Bioencapsulation innovations. Bioencapsulation Research Group</w:t>
      </w:r>
      <w:r>
        <w:rPr>
          <w:rFonts w:cs="Times New Roman"/>
          <w:szCs w:val="24"/>
        </w:rPr>
        <w:t>,</w:t>
      </w:r>
      <w:r w:rsidRPr="00A2116E">
        <w:rPr>
          <w:rFonts w:cs="Times New Roman"/>
          <w:szCs w:val="24"/>
        </w:rPr>
        <w:t xml:space="preserve"> 16-17.</w:t>
      </w:r>
    </w:p>
    <w:p w14:paraId="6AA92BFE" w14:textId="77777777" w:rsidR="005E0263" w:rsidRPr="00A2116E" w:rsidRDefault="005E0263" w:rsidP="00EA3DC5">
      <w:pPr>
        <w:pStyle w:val="Odlomakpopisa"/>
        <w:numPr>
          <w:ilvl w:val="0"/>
          <w:numId w:val="12"/>
        </w:numPr>
        <w:spacing w:line="360" w:lineRule="auto"/>
        <w:jc w:val="both"/>
        <w:rPr>
          <w:rFonts w:cs="Times New Roman"/>
          <w:szCs w:val="24"/>
        </w:rPr>
      </w:pPr>
      <w:r w:rsidRPr="00A2116E">
        <w:rPr>
          <w:rFonts w:cs="Times New Roman"/>
          <w:szCs w:val="24"/>
        </w:rPr>
        <w:t>Park S., Baek H., Jung K. H., Lee G., Lee H., Kang G. H., Lee G., Bae H. (2014). Bee venom phospholipase a2 suppresses allergic airway inflammation in an ovalbumin-induced asthma model through the induction of regulatory t cells. Immun</w:t>
      </w:r>
      <w:r>
        <w:rPr>
          <w:rFonts w:cs="Times New Roman"/>
          <w:szCs w:val="24"/>
        </w:rPr>
        <w:t xml:space="preserve">ity, Inflammation and Disease, </w:t>
      </w:r>
      <w:r w:rsidRPr="00F13C19">
        <w:rPr>
          <w:rFonts w:cs="Times New Roman"/>
          <w:szCs w:val="24"/>
        </w:rPr>
        <w:t>3(4): 386–397.</w:t>
      </w:r>
    </w:p>
    <w:p w14:paraId="7709AAAD" w14:textId="77777777" w:rsidR="005E0263" w:rsidRPr="00A2116E" w:rsidRDefault="005E0263">
      <w:pPr>
        <w:pStyle w:val="Odlomakpopisa"/>
        <w:numPr>
          <w:ilvl w:val="0"/>
          <w:numId w:val="12"/>
        </w:numPr>
        <w:spacing w:line="360" w:lineRule="auto"/>
        <w:jc w:val="both"/>
        <w:rPr>
          <w:rFonts w:cs="Times New Roman"/>
          <w:szCs w:val="24"/>
        </w:rPr>
      </w:pPr>
      <w:r w:rsidRPr="00A2116E">
        <w:rPr>
          <w:rFonts w:cs="Times New Roman"/>
          <w:szCs w:val="24"/>
        </w:rPr>
        <w:t xml:space="preserve">Pavela R. (2009). Effectiveness of some botanical insecticides against </w:t>
      </w:r>
      <w:r w:rsidRPr="00A2116E">
        <w:rPr>
          <w:rFonts w:cs="Times New Roman"/>
          <w:i/>
          <w:iCs/>
          <w:szCs w:val="24"/>
        </w:rPr>
        <w:t xml:space="preserve">Spodoptera littoralis </w:t>
      </w:r>
      <w:r w:rsidRPr="00A2116E">
        <w:rPr>
          <w:rFonts w:cs="Times New Roman"/>
          <w:szCs w:val="24"/>
        </w:rPr>
        <w:t xml:space="preserve">Boisduvala (Lepidoptera: Noctudiae), </w:t>
      </w:r>
      <w:r w:rsidRPr="00A2116E">
        <w:rPr>
          <w:rFonts w:cs="Times New Roman"/>
          <w:i/>
          <w:iCs/>
          <w:szCs w:val="24"/>
        </w:rPr>
        <w:t xml:space="preserve">Myzus persicae </w:t>
      </w:r>
      <w:r w:rsidRPr="00A2116E">
        <w:rPr>
          <w:rFonts w:cs="Times New Roman"/>
          <w:szCs w:val="24"/>
        </w:rPr>
        <w:t xml:space="preserve">Sulzer (Hemiptera: Aphididae) and </w:t>
      </w:r>
      <w:r w:rsidRPr="00A2116E">
        <w:rPr>
          <w:rFonts w:cs="Times New Roman"/>
          <w:i/>
          <w:iCs/>
          <w:szCs w:val="24"/>
        </w:rPr>
        <w:t xml:space="preserve">Tetranychus urticae </w:t>
      </w:r>
      <w:r w:rsidRPr="00A2116E">
        <w:rPr>
          <w:rFonts w:cs="Times New Roman"/>
          <w:szCs w:val="24"/>
        </w:rPr>
        <w:t>Koch (Acari: Tetranychidae). Plant Protection Science, 45(4): 161-167.</w:t>
      </w:r>
    </w:p>
    <w:p w14:paraId="48E5B545" w14:textId="77777777" w:rsidR="005E0263" w:rsidRPr="00A2116E" w:rsidRDefault="005E0263">
      <w:pPr>
        <w:pStyle w:val="Odlomakpopisa"/>
        <w:numPr>
          <w:ilvl w:val="0"/>
          <w:numId w:val="12"/>
        </w:numPr>
        <w:spacing w:line="360" w:lineRule="auto"/>
        <w:jc w:val="both"/>
        <w:rPr>
          <w:rFonts w:cs="Times New Roman"/>
          <w:szCs w:val="24"/>
        </w:rPr>
      </w:pPr>
      <w:r w:rsidRPr="00A2116E">
        <w:rPr>
          <w:rFonts w:cs="Times New Roman"/>
          <w:szCs w:val="24"/>
        </w:rPr>
        <w:t>Quistad G. B., Skinner W. S. Schooley D. A. (1988). Venoms of social</w:t>
      </w:r>
      <w:r>
        <w:rPr>
          <w:rFonts w:cs="Times New Roman"/>
          <w:szCs w:val="24"/>
        </w:rPr>
        <w:t xml:space="preserve"> </w:t>
      </w:r>
      <w:r w:rsidRPr="00A2116E">
        <w:rPr>
          <w:rFonts w:cs="Times New Roman"/>
          <w:szCs w:val="24"/>
        </w:rPr>
        <w:t xml:space="preserve">Hymenoptera-toxicity to the lepidopteran, </w:t>
      </w:r>
      <w:r w:rsidRPr="00A2116E">
        <w:rPr>
          <w:rFonts w:cs="Times New Roman"/>
          <w:i/>
          <w:iCs/>
          <w:szCs w:val="24"/>
        </w:rPr>
        <w:t>Manduca sexta</w:t>
      </w:r>
      <w:r w:rsidRPr="00A2116E">
        <w:rPr>
          <w:rFonts w:cs="Times New Roman"/>
          <w:szCs w:val="24"/>
        </w:rPr>
        <w:t>. Insect Biochem., 18(6): 511-514.</w:t>
      </w:r>
    </w:p>
    <w:p w14:paraId="2F67ECD0" w14:textId="77777777" w:rsidR="005E0263" w:rsidRPr="00A2116E" w:rsidRDefault="005E0263" w:rsidP="00D06AED">
      <w:pPr>
        <w:pStyle w:val="Odlomakpopisa"/>
        <w:numPr>
          <w:ilvl w:val="0"/>
          <w:numId w:val="12"/>
        </w:numPr>
        <w:spacing w:line="360" w:lineRule="auto"/>
        <w:jc w:val="both"/>
        <w:rPr>
          <w:rFonts w:cs="Times New Roman"/>
          <w:szCs w:val="24"/>
        </w:rPr>
      </w:pPr>
      <w:r w:rsidRPr="00A2116E">
        <w:rPr>
          <w:rFonts w:cs="Times New Roman"/>
          <w:szCs w:val="24"/>
        </w:rPr>
        <w:t>Racovit</w:t>
      </w:r>
      <w:r>
        <w:rPr>
          <w:rFonts w:cs="Times New Roman"/>
          <w:szCs w:val="24"/>
        </w:rPr>
        <w:t>a</w:t>
      </w:r>
      <w:r w:rsidRPr="00A2116E">
        <w:rPr>
          <w:rFonts w:cs="Times New Roman"/>
          <w:szCs w:val="24"/>
        </w:rPr>
        <w:t xml:space="preserve"> S., Vasiliu S., Popa M., Luca C. (2009). Polysaccharides based on micro- and</w:t>
      </w:r>
      <w:r w:rsidRPr="00A2116E">
        <w:rPr>
          <w:rFonts w:cs="Times New Roman"/>
          <w:szCs w:val="24"/>
        </w:rPr>
        <w:br/>
        <w:t>nanoparticles obtained by ionic gelation and their applications as drug delivery systems.</w:t>
      </w:r>
      <w:r w:rsidRPr="00A2116E">
        <w:rPr>
          <w:rFonts w:cs="Times New Roman"/>
          <w:szCs w:val="24"/>
        </w:rPr>
        <w:br/>
        <w:t>Revue Roumaine de Chimie</w:t>
      </w:r>
      <w:r>
        <w:rPr>
          <w:rFonts w:cs="Times New Roman"/>
          <w:szCs w:val="24"/>
        </w:rPr>
        <w:t>,</w:t>
      </w:r>
      <w:r w:rsidRPr="00A2116E">
        <w:rPr>
          <w:rFonts w:cs="Times New Roman"/>
          <w:szCs w:val="24"/>
        </w:rPr>
        <w:t xml:space="preserve"> 54(9): 709–718.</w:t>
      </w:r>
    </w:p>
    <w:p w14:paraId="40F4ABBF" w14:textId="77777777" w:rsidR="005E0263" w:rsidRPr="00A2116E" w:rsidRDefault="005E0263" w:rsidP="00EA3DC5">
      <w:pPr>
        <w:pStyle w:val="Odlomakpopisa"/>
        <w:numPr>
          <w:ilvl w:val="0"/>
          <w:numId w:val="12"/>
        </w:numPr>
        <w:spacing w:line="360" w:lineRule="auto"/>
        <w:jc w:val="both"/>
        <w:rPr>
          <w:rFonts w:cs="Times New Roman"/>
          <w:szCs w:val="24"/>
        </w:rPr>
      </w:pPr>
      <w:r w:rsidRPr="00A2116E">
        <w:rPr>
          <w:rFonts w:cs="Times New Roman"/>
          <w:szCs w:val="24"/>
        </w:rPr>
        <w:t xml:space="preserve">Schmidt J. O. (1986). Allergy to Hymenoptera venoms. </w:t>
      </w:r>
      <w:r>
        <w:rPr>
          <w:rFonts w:cs="Times New Roman"/>
          <w:iCs/>
          <w:szCs w:val="24"/>
        </w:rPr>
        <w:t>U</w:t>
      </w:r>
      <w:r w:rsidRPr="00A2116E">
        <w:rPr>
          <w:rFonts w:cs="Times New Roman"/>
          <w:szCs w:val="24"/>
        </w:rPr>
        <w:t>: Venoms of Hymenoptera: biochemical, pharmacological and behavioral aspects. Piek T. Orlando</w:t>
      </w:r>
      <w:r>
        <w:rPr>
          <w:rFonts w:cs="Times New Roman"/>
          <w:szCs w:val="24"/>
        </w:rPr>
        <w:t xml:space="preserve"> (Ur.)</w:t>
      </w:r>
      <w:r w:rsidRPr="00A2116E">
        <w:rPr>
          <w:rFonts w:cs="Times New Roman"/>
          <w:szCs w:val="24"/>
        </w:rPr>
        <w:t xml:space="preserve"> FL.: Academic Press, 509-546.</w:t>
      </w:r>
    </w:p>
    <w:p w14:paraId="056DA378" w14:textId="77777777" w:rsidR="005E0263" w:rsidRPr="00A2116E" w:rsidRDefault="005E0263" w:rsidP="00D06AED">
      <w:pPr>
        <w:pStyle w:val="Odlomakpopisa"/>
        <w:numPr>
          <w:ilvl w:val="0"/>
          <w:numId w:val="12"/>
        </w:numPr>
        <w:spacing w:line="360" w:lineRule="auto"/>
        <w:jc w:val="both"/>
        <w:rPr>
          <w:rFonts w:eastAsia="Times New Roman" w:cs="Times New Roman"/>
          <w:szCs w:val="24"/>
        </w:rPr>
      </w:pPr>
      <w:r w:rsidRPr="00A2116E">
        <w:rPr>
          <w:rFonts w:eastAsia="Times New Roman" w:cs="Times New Roman"/>
          <w:szCs w:val="24"/>
        </w:rPr>
        <w:t xml:space="preserve">Schneider – Orelli O. (1947). Entomologisches Praktikum. Saurländer Co., Aarau, 2. Aufl. </w:t>
      </w:r>
    </w:p>
    <w:p w14:paraId="5A24E758" w14:textId="77777777" w:rsidR="005E0263" w:rsidRPr="00A2116E" w:rsidRDefault="005E0263" w:rsidP="00EA3DC5">
      <w:pPr>
        <w:pStyle w:val="Odlomakpopisa"/>
        <w:numPr>
          <w:ilvl w:val="0"/>
          <w:numId w:val="12"/>
        </w:numPr>
        <w:spacing w:line="360" w:lineRule="auto"/>
        <w:jc w:val="both"/>
        <w:rPr>
          <w:rFonts w:cs="Times New Roman"/>
          <w:szCs w:val="24"/>
        </w:rPr>
      </w:pPr>
      <w:r w:rsidRPr="00A2116E">
        <w:rPr>
          <w:rFonts w:cs="Times New Roman"/>
          <w:szCs w:val="24"/>
        </w:rPr>
        <w:t>Serrinha V., Correia S. D., Marques G. (2019). Productivity and Economic Analysis of a New Intensive Collector in the Portuguese Market with Implication of Open Innovation Perspective. J. Open Innov. Technol. Mark. Complex</w:t>
      </w:r>
      <w:r w:rsidRPr="00A2116E">
        <w:rPr>
          <w:rFonts w:cs="Times New Roman"/>
          <w:i/>
          <w:iCs/>
          <w:szCs w:val="24"/>
        </w:rPr>
        <w:t>.</w:t>
      </w:r>
      <w:r>
        <w:rPr>
          <w:rFonts w:cs="Times New Roman"/>
          <w:szCs w:val="24"/>
        </w:rPr>
        <w:t xml:space="preserve"> 5(3): 1-18.</w:t>
      </w:r>
    </w:p>
    <w:p w14:paraId="54CBF003" w14:textId="77777777" w:rsidR="005E0263" w:rsidRPr="005D7552" w:rsidRDefault="005E0263">
      <w:pPr>
        <w:pStyle w:val="Odlomakpopisa"/>
        <w:numPr>
          <w:ilvl w:val="0"/>
          <w:numId w:val="12"/>
        </w:numPr>
        <w:spacing w:line="360" w:lineRule="auto"/>
        <w:jc w:val="both"/>
        <w:rPr>
          <w:rFonts w:cs="Times New Roman"/>
          <w:szCs w:val="24"/>
        </w:rPr>
      </w:pPr>
      <w:r w:rsidRPr="00A2116E">
        <w:rPr>
          <w:rFonts w:cs="Times New Roman"/>
          <w:szCs w:val="24"/>
        </w:rPr>
        <w:t xml:space="preserve">Shkenderov S., Ivanov T. (1983). The Bee Products. </w:t>
      </w:r>
      <w:r w:rsidRPr="00D06AED">
        <w:rPr>
          <w:rFonts w:cs="Times New Roman"/>
          <w:iCs/>
          <w:szCs w:val="24"/>
        </w:rPr>
        <w:t>Zemizdat (Abstract in Honey bibliography</w:t>
      </w:r>
      <w:r>
        <w:rPr>
          <w:rFonts w:cs="Times New Roman"/>
          <w:szCs w:val="24"/>
        </w:rPr>
        <w:t>,</w:t>
      </w:r>
      <w:r w:rsidRPr="005D7552">
        <w:rPr>
          <w:rFonts w:cs="Times New Roman"/>
          <w:szCs w:val="24"/>
        </w:rPr>
        <w:t xml:space="preserve"> 1-238.</w:t>
      </w:r>
    </w:p>
    <w:p w14:paraId="2EC38326" w14:textId="77777777" w:rsidR="005E0263" w:rsidRPr="00331192" w:rsidRDefault="005E0263" w:rsidP="00331192">
      <w:pPr>
        <w:pStyle w:val="Odlomakpopisa"/>
        <w:numPr>
          <w:ilvl w:val="0"/>
          <w:numId w:val="12"/>
        </w:numPr>
        <w:spacing w:line="360" w:lineRule="auto"/>
        <w:jc w:val="both"/>
        <w:rPr>
          <w:rFonts w:cs="Times New Roman"/>
          <w:szCs w:val="24"/>
        </w:rPr>
      </w:pPr>
      <w:r w:rsidRPr="00331192">
        <w:rPr>
          <w:rFonts w:cs="Times New Roman"/>
          <w:szCs w:val="24"/>
        </w:rPr>
        <w:t>Siepmann</w:t>
      </w:r>
      <w:r>
        <w:rPr>
          <w:rFonts w:cs="Times New Roman"/>
          <w:szCs w:val="24"/>
        </w:rPr>
        <w:t xml:space="preserve"> </w:t>
      </w:r>
      <w:r w:rsidRPr="00331192">
        <w:rPr>
          <w:rFonts w:cs="Times New Roman"/>
          <w:szCs w:val="24"/>
        </w:rPr>
        <w:t>J., Siepmann F. (2012)</w:t>
      </w:r>
      <w:r>
        <w:rPr>
          <w:rFonts w:cs="Times New Roman"/>
          <w:szCs w:val="24"/>
        </w:rPr>
        <w:t>.</w:t>
      </w:r>
      <w:r w:rsidRPr="00331192">
        <w:rPr>
          <w:rFonts w:cs="Times New Roman"/>
          <w:szCs w:val="24"/>
        </w:rPr>
        <w:t xml:space="preserve"> Modeling of diffusion controlled drug delivery. Journal of</w:t>
      </w:r>
      <w:r>
        <w:rPr>
          <w:rFonts w:cs="Times New Roman"/>
          <w:szCs w:val="24"/>
        </w:rPr>
        <w:t xml:space="preserve"> </w:t>
      </w:r>
      <w:r w:rsidRPr="00331192">
        <w:rPr>
          <w:rFonts w:cs="Times New Roman"/>
          <w:szCs w:val="24"/>
        </w:rPr>
        <w:t xml:space="preserve">Controlled Release, 161(2), 351–362. </w:t>
      </w:r>
    </w:p>
    <w:p w14:paraId="1D8B1D67" w14:textId="77777777" w:rsidR="005E0263" w:rsidRPr="005D7552" w:rsidRDefault="005E0263">
      <w:pPr>
        <w:pStyle w:val="Odlomakpopisa"/>
        <w:numPr>
          <w:ilvl w:val="0"/>
          <w:numId w:val="12"/>
        </w:numPr>
        <w:spacing w:line="360" w:lineRule="auto"/>
        <w:jc w:val="both"/>
        <w:rPr>
          <w:rFonts w:cs="Times New Roman"/>
          <w:szCs w:val="24"/>
        </w:rPr>
      </w:pPr>
      <w:r w:rsidRPr="00A2116E">
        <w:rPr>
          <w:rFonts w:cs="Times New Roman"/>
          <w:szCs w:val="24"/>
        </w:rPr>
        <w:t xml:space="preserve">Sinha B., Biswas I. (2011). Potential of Bio-Pesticides in Indian Agriculture Vis-a-Vis Rural Development. </w:t>
      </w:r>
      <w:r w:rsidRPr="00D06AED">
        <w:rPr>
          <w:rFonts w:cs="Times New Roman"/>
          <w:iCs/>
          <w:szCs w:val="24"/>
        </w:rPr>
        <w:t>SSRN Electronic Journal</w:t>
      </w:r>
      <w:r w:rsidRPr="005D7552">
        <w:rPr>
          <w:rFonts w:cs="Times New Roman"/>
          <w:szCs w:val="24"/>
        </w:rPr>
        <w:t xml:space="preserve">. </w:t>
      </w:r>
      <w:hyperlink r:id="rId29" w:history="1">
        <w:r w:rsidRPr="00D06AED">
          <w:rPr>
            <w:rStyle w:val="Hiperveza"/>
            <w:rFonts w:cs="Times New Roman"/>
            <w:color w:val="auto"/>
            <w:szCs w:val="24"/>
            <w:u w:val="none"/>
          </w:rPr>
          <w:t>https://doi.org/10.2139/ssrn.1472371</w:t>
        </w:r>
      </w:hyperlink>
      <w:r w:rsidRPr="00D06AED">
        <w:rPr>
          <w:rStyle w:val="Hiperveza"/>
          <w:rFonts w:cs="Times New Roman"/>
          <w:color w:val="auto"/>
          <w:szCs w:val="24"/>
          <w:u w:val="none"/>
        </w:rPr>
        <w:t>.</w:t>
      </w:r>
    </w:p>
    <w:p w14:paraId="7CF3AEAA" w14:textId="77777777" w:rsidR="005E0263" w:rsidRPr="005E0263" w:rsidRDefault="005E0263" w:rsidP="005E0263">
      <w:pPr>
        <w:pStyle w:val="Odlomakpopisa"/>
        <w:numPr>
          <w:ilvl w:val="0"/>
          <w:numId w:val="12"/>
        </w:numPr>
        <w:spacing w:line="360" w:lineRule="auto"/>
        <w:jc w:val="both"/>
        <w:rPr>
          <w:rFonts w:cs="Times New Roman"/>
          <w:szCs w:val="24"/>
        </w:rPr>
      </w:pPr>
      <w:r w:rsidRPr="005E0263">
        <w:rPr>
          <w:rFonts w:cs="Times New Roman"/>
          <w:szCs w:val="24"/>
        </w:rPr>
        <w:t xml:space="preserve">Sobral F., Sampaio A., Queiroz M. J., Calhelha R. C., Vilas-Boas M., Ferreira I. C. (2016). Chemical characterization, antioxidant, anti-inflammatory and cytotoxic properties of bee venom collected in Northeast Portugal. Food and Chemical Toxicology, v.94, p.172-177. </w:t>
      </w:r>
    </w:p>
    <w:p w14:paraId="2B809D14" w14:textId="77777777" w:rsidR="005E0263" w:rsidRPr="00A2116E" w:rsidRDefault="005E0263" w:rsidP="00D06AED">
      <w:pPr>
        <w:pStyle w:val="Odlomakpopisa"/>
        <w:numPr>
          <w:ilvl w:val="0"/>
          <w:numId w:val="12"/>
        </w:numPr>
        <w:spacing w:line="360" w:lineRule="auto"/>
        <w:jc w:val="both"/>
        <w:rPr>
          <w:rFonts w:cs="Times New Roman"/>
          <w:szCs w:val="24"/>
        </w:rPr>
      </w:pPr>
      <w:r w:rsidRPr="00A2116E">
        <w:rPr>
          <w:rFonts w:cs="Times New Roman"/>
          <w:szCs w:val="24"/>
        </w:rPr>
        <w:t>Steinbrenner U., Bratz M. (2015). Challenges for microencapsulated formulations in</w:t>
      </w:r>
      <w:r w:rsidRPr="00A2116E">
        <w:rPr>
          <w:rFonts w:cs="Times New Roman"/>
          <w:szCs w:val="24"/>
        </w:rPr>
        <w:br/>
        <w:t>agriculture. Bioencapsulation innovations. Bioencapsulation Research Group</w:t>
      </w:r>
      <w:r>
        <w:rPr>
          <w:rFonts w:cs="Times New Roman"/>
          <w:szCs w:val="24"/>
        </w:rPr>
        <w:t>,</w:t>
      </w:r>
      <w:r w:rsidRPr="00A2116E">
        <w:rPr>
          <w:rFonts w:cs="Times New Roman"/>
          <w:szCs w:val="24"/>
        </w:rPr>
        <w:t xml:space="preserve"> 14-15.</w:t>
      </w:r>
    </w:p>
    <w:p w14:paraId="0016E2B5" w14:textId="77777777" w:rsidR="005E0263" w:rsidRPr="005E0263" w:rsidRDefault="005E0263" w:rsidP="005E0263">
      <w:pPr>
        <w:pStyle w:val="Odlomakpopisa"/>
        <w:numPr>
          <w:ilvl w:val="0"/>
          <w:numId w:val="12"/>
        </w:numPr>
        <w:spacing w:line="360" w:lineRule="auto"/>
        <w:jc w:val="both"/>
        <w:rPr>
          <w:rFonts w:cs="Times New Roman"/>
          <w:szCs w:val="24"/>
        </w:rPr>
      </w:pPr>
      <w:r w:rsidRPr="005E0263">
        <w:rPr>
          <w:rFonts w:cs="Times New Roman"/>
          <w:szCs w:val="24"/>
        </w:rPr>
        <w:t>Strong P. N. (1990). Potassium channel toxins. Pharmacology &amp; Therapeutics. 46:137–162.</w:t>
      </w:r>
    </w:p>
    <w:p w14:paraId="0903F673" w14:textId="77777777" w:rsidR="005E0263" w:rsidRPr="00A2116E" w:rsidRDefault="005E0263" w:rsidP="00EA3DC5">
      <w:pPr>
        <w:pStyle w:val="Odlomakpopisa"/>
        <w:numPr>
          <w:ilvl w:val="0"/>
          <w:numId w:val="12"/>
        </w:numPr>
        <w:spacing w:line="360" w:lineRule="auto"/>
        <w:jc w:val="both"/>
        <w:rPr>
          <w:rFonts w:cs="Times New Roman"/>
          <w:szCs w:val="24"/>
        </w:rPr>
      </w:pPr>
      <w:r w:rsidRPr="00A2116E">
        <w:rPr>
          <w:rFonts w:cs="Times New Roman"/>
          <w:szCs w:val="24"/>
        </w:rPr>
        <w:t>Taroni C., Jones S., Thornton J.M. (2000). Analysis and prediction of carbohydrate binding sites. Protein Eng., 13: 89-98</w:t>
      </w:r>
      <w:r>
        <w:rPr>
          <w:rFonts w:cs="Times New Roman"/>
          <w:szCs w:val="24"/>
        </w:rPr>
        <w:t>.</w:t>
      </w:r>
    </w:p>
    <w:p w14:paraId="78125232" w14:textId="0A1F51AF" w:rsidR="005E0263" w:rsidRPr="00A2116E" w:rsidRDefault="005E0263" w:rsidP="00D06AED">
      <w:pPr>
        <w:pStyle w:val="Odlomakpopisa"/>
        <w:numPr>
          <w:ilvl w:val="0"/>
          <w:numId w:val="12"/>
        </w:numPr>
        <w:spacing w:line="360" w:lineRule="auto"/>
        <w:jc w:val="both"/>
        <w:rPr>
          <w:rFonts w:cs="Times New Roman"/>
          <w:szCs w:val="24"/>
        </w:rPr>
      </w:pPr>
      <w:r w:rsidRPr="00A2116E">
        <w:rPr>
          <w:rFonts w:cs="Times New Roman"/>
          <w:szCs w:val="24"/>
        </w:rPr>
        <w:t>Teixeira da Silva P., Martins Fries L.L., Ragagnin de Menezes C., Tasch Holkem A.,</w:t>
      </w:r>
      <w:r w:rsidR="004913C1">
        <w:rPr>
          <w:rFonts w:cs="Times New Roman"/>
          <w:szCs w:val="24"/>
        </w:rPr>
        <w:t xml:space="preserve"> </w:t>
      </w:r>
      <w:r w:rsidRPr="00A2116E">
        <w:rPr>
          <w:rFonts w:cs="Times New Roman"/>
          <w:szCs w:val="24"/>
        </w:rPr>
        <w:t>Schwan C.L., Wigmann É.F., De Oliveira Bastos J., De Bona da Silva C. (2014).</w:t>
      </w:r>
      <w:r w:rsidR="004913C1">
        <w:rPr>
          <w:rFonts w:cs="Times New Roman"/>
          <w:szCs w:val="24"/>
        </w:rPr>
        <w:t xml:space="preserve"> </w:t>
      </w:r>
      <w:r w:rsidRPr="00A2116E">
        <w:rPr>
          <w:rFonts w:cs="Times New Roman"/>
          <w:szCs w:val="24"/>
        </w:rPr>
        <w:t>Microencapsulation: concepts, mechanisms, methods and some applications in food</w:t>
      </w:r>
      <w:r w:rsidR="004913C1">
        <w:rPr>
          <w:rFonts w:cs="Times New Roman"/>
          <w:szCs w:val="24"/>
        </w:rPr>
        <w:t xml:space="preserve"> </w:t>
      </w:r>
      <w:r w:rsidRPr="00A2116E">
        <w:rPr>
          <w:rFonts w:cs="Times New Roman"/>
          <w:szCs w:val="24"/>
        </w:rPr>
        <w:t xml:space="preserve">technology. Ciência Rural. </w:t>
      </w:r>
      <w:r>
        <w:rPr>
          <w:rFonts w:cs="Times New Roman"/>
          <w:szCs w:val="24"/>
        </w:rPr>
        <w:t>vol 44(7): 1304-1311.</w:t>
      </w:r>
    </w:p>
    <w:p w14:paraId="71E84D67" w14:textId="77777777" w:rsidR="005E0263" w:rsidRPr="00A2116E" w:rsidRDefault="005E0263" w:rsidP="00EA3DC5">
      <w:pPr>
        <w:pStyle w:val="Odlomakpopisa"/>
        <w:numPr>
          <w:ilvl w:val="0"/>
          <w:numId w:val="12"/>
        </w:numPr>
        <w:suppressAutoHyphens/>
        <w:autoSpaceDN w:val="0"/>
        <w:spacing w:line="360" w:lineRule="auto"/>
        <w:jc w:val="both"/>
        <w:textAlignment w:val="baseline"/>
        <w:rPr>
          <w:rFonts w:cs="Times New Roman"/>
          <w:szCs w:val="24"/>
        </w:rPr>
      </w:pPr>
      <w:r w:rsidRPr="00A2116E">
        <w:rPr>
          <w:rFonts w:cs="Times New Roman"/>
          <w:szCs w:val="24"/>
        </w:rPr>
        <w:t>Tian Y. (2015). Potential of ozone technology for German cockroach (</w:t>
      </w:r>
      <w:r w:rsidRPr="00A2116E">
        <w:rPr>
          <w:rFonts w:cs="Times New Roman"/>
          <w:i/>
          <w:szCs w:val="24"/>
        </w:rPr>
        <w:t>Blatella germanica</w:t>
      </w:r>
      <w:r w:rsidRPr="00A2116E">
        <w:rPr>
          <w:rFonts w:cs="Times New Roman"/>
          <w:szCs w:val="24"/>
        </w:rPr>
        <w:t xml:space="preserve"> (L.)) managment. Doktorska disertacija. Purdue University.</w:t>
      </w:r>
    </w:p>
    <w:p w14:paraId="77EE5F2D" w14:textId="77777777" w:rsidR="005E0263" w:rsidRPr="00A2116E" w:rsidRDefault="005E0263">
      <w:pPr>
        <w:pStyle w:val="Odlomakpopisa"/>
        <w:numPr>
          <w:ilvl w:val="0"/>
          <w:numId w:val="12"/>
        </w:numPr>
        <w:spacing w:line="360" w:lineRule="auto"/>
        <w:jc w:val="both"/>
        <w:rPr>
          <w:rFonts w:cs="Times New Roman"/>
          <w:szCs w:val="24"/>
        </w:rPr>
      </w:pPr>
      <w:r w:rsidRPr="00A2116E">
        <w:rPr>
          <w:rFonts w:cs="Times New Roman"/>
          <w:szCs w:val="24"/>
        </w:rPr>
        <w:t>Tilahun A., Basa B., Belay W., Teshale A. (2016). Review on Medicinal Value of Honeybee Products: Apitherapy. Adv. Biol. Res.</w:t>
      </w:r>
      <w:r>
        <w:rPr>
          <w:rFonts w:cs="Times New Roman"/>
          <w:szCs w:val="24"/>
        </w:rPr>
        <w:t>,</w:t>
      </w:r>
      <w:r w:rsidRPr="00A2116E">
        <w:rPr>
          <w:rFonts w:cs="Times New Roman"/>
          <w:szCs w:val="24"/>
        </w:rPr>
        <w:t xml:space="preserve"> 10</w:t>
      </w:r>
      <w:r>
        <w:rPr>
          <w:rFonts w:cs="Times New Roman"/>
          <w:szCs w:val="24"/>
        </w:rPr>
        <w:t>:</w:t>
      </w:r>
      <w:r w:rsidRPr="00A2116E">
        <w:rPr>
          <w:rFonts w:cs="Times New Roman"/>
          <w:szCs w:val="24"/>
        </w:rPr>
        <w:t xml:space="preserve"> 236–247.</w:t>
      </w:r>
    </w:p>
    <w:p w14:paraId="0EC63DCF" w14:textId="77777777" w:rsidR="005E0263" w:rsidRPr="00A2116E" w:rsidRDefault="005E0263" w:rsidP="00D06AED">
      <w:pPr>
        <w:pStyle w:val="Odlomakpopisa"/>
        <w:numPr>
          <w:ilvl w:val="0"/>
          <w:numId w:val="12"/>
        </w:numPr>
        <w:spacing w:line="360" w:lineRule="auto"/>
        <w:jc w:val="both"/>
        <w:rPr>
          <w:rFonts w:cs="Times New Roman"/>
          <w:szCs w:val="24"/>
        </w:rPr>
      </w:pPr>
      <w:r w:rsidRPr="00A2116E">
        <w:rPr>
          <w:rFonts w:cs="Times New Roman"/>
          <w:szCs w:val="24"/>
        </w:rPr>
        <w:t>Usmiati S., Richana N., Mangunwidjaja D., Noor E., Prangdimurti E. (2014). The Using of Ionic Gelation Method Based on Polysaccharides for Encapsulating the Macromolecules. International Conference on Food Security and Nutrition. A Review</w:t>
      </w:r>
      <w:r>
        <w:rPr>
          <w:rFonts w:cs="Times New Roman"/>
          <w:szCs w:val="24"/>
        </w:rPr>
        <w:t>,</w:t>
      </w:r>
      <w:r w:rsidRPr="00A2116E">
        <w:rPr>
          <w:rFonts w:cs="Times New Roman"/>
          <w:szCs w:val="24"/>
        </w:rPr>
        <w:t xml:space="preserve"> 67: 79-84.</w:t>
      </w:r>
    </w:p>
    <w:p w14:paraId="663DD66F" w14:textId="77777777" w:rsidR="005E0263" w:rsidRPr="00A2116E" w:rsidRDefault="005E0263" w:rsidP="00EA3DC5">
      <w:pPr>
        <w:pStyle w:val="Odlomakpopisa"/>
        <w:numPr>
          <w:ilvl w:val="0"/>
          <w:numId w:val="12"/>
        </w:numPr>
        <w:spacing w:line="360" w:lineRule="auto"/>
        <w:jc w:val="both"/>
        <w:rPr>
          <w:rFonts w:cs="Times New Roman"/>
          <w:szCs w:val="24"/>
        </w:rPr>
      </w:pPr>
      <w:r w:rsidRPr="00A2116E">
        <w:rPr>
          <w:rFonts w:cs="Times New Roman"/>
          <w:szCs w:val="24"/>
        </w:rPr>
        <w:t xml:space="preserve">Vinceković M., Jalšenjak N., Topolovec-Pintarić S., Đermić E., Bujan M. Jurić, S. (2016). Encapsulation of Biological and Chemical Agents for Plant Nutrition and Protection: Chitosan/Alginate Microcapsules Loaded with Copper Cations and </w:t>
      </w:r>
      <w:r w:rsidRPr="00D06AED">
        <w:rPr>
          <w:rFonts w:cs="Times New Roman"/>
          <w:i/>
          <w:szCs w:val="24"/>
        </w:rPr>
        <w:t>Trichoderma viride</w:t>
      </w:r>
      <w:r w:rsidRPr="00A2116E">
        <w:rPr>
          <w:rFonts w:cs="Times New Roman"/>
          <w:szCs w:val="24"/>
        </w:rPr>
        <w:t>.</w:t>
      </w:r>
      <w:r w:rsidRPr="00A2116E">
        <w:rPr>
          <w:rFonts w:cs="Times New Roman"/>
          <w:i/>
          <w:iCs/>
          <w:szCs w:val="24"/>
        </w:rPr>
        <w:t xml:space="preserve"> </w:t>
      </w:r>
      <w:r w:rsidRPr="00A2116E">
        <w:rPr>
          <w:rFonts w:cs="Times New Roman"/>
          <w:szCs w:val="24"/>
        </w:rPr>
        <w:t>Journal of Agricultural and Food Chemistry</w:t>
      </w:r>
      <w:r>
        <w:rPr>
          <w:rFonts w:cs="Times New Roman"/>
          <w:szCs w:val="24"/>
        </w:rPr>
        <w:t xml:space="preserve">, </w:t>
      </w:r>
      <w:r w:rsidRPr="008669C4">
        <w:rPr>
          <w:rFonts w:cs="Times New Roman"/>
          <w:szCs w:val="24"/>
        </w:rPr>
        <w:t>64, 43, 8073–8083</w:t>
      </w:r>
      <w:r>
        <w:rPr>
          <w:rFonts w:cs="Times New Roman"/>
          <w:szCs w:val="24"/>
        </w:rPr>
        <w:t>.</w:t>
      </w:r>
    </w:p>
    <w:p w14:paraId="6D584EEA" w14:textId="77777777" w:rsidR="005E0263" w:rsidRPr="00A2116E" w:rsidRDefault="005E0263">
      <w:pPr>
        <w:pStyle w:val="Odlomakpopisa"/>
        <w:numPr>
          <w:ilvl w:val="0"/>
          <w:numId w:val="12"/>
        </w:numPr>
        <w:spacing w:line="360" w:lineRule="auto"/>
        <w:jc w:val="both"/>
        <w:rPr>
          <w:rFonts w:cs="Times New Roman"/>
          <w:szCs w:val="24"/>
        </w:rPr>
      </w:pPr>
      <w:r w:rsidRPr="00A2116E">
        <w:rPr>
          <w:rFonts w:cs="Times New Roman"/>
          <w:szCs w:val="24"/>
        </w:rPr>
        <w:t>Vinokurov K., Taranushenko Y., Krishnan N. (2007). Protease, amylase, and protease-inhibitor activities in the gut of six cockroach species.</w:t>
      </w:r>
      <w:r>
        <w:rPr>
          <w:rFonts w:cs="Times New Roman"/>
          <w:szCs w:val="24"/>
        </w:rPr>
        <w:t xml:space="preserve"> J insect Physiol. </w:t>
      </w:r>
      <w:r w:rsidRPr="00A2116E">
        <w:rPr>
          <w:rFonts w:cs="Times New Roman"/>
          <w:szCs w:val="24"/>
        </w:rPr>
        <w:t>53</w:t>
      </w:r>
      <w:r>
        <w:rPr>
          <w:rFonts w:cs="Times New Roman"/>
          <w:szCs w:val="24"/>
        </w:rPr>
        <w:t>:</w:t>
      </w:r>
      <w:r w:rsidRPr="00A2116E">
        <w:rPr>
          <w:rFonts w:cs="Times New Roman"/>
          <w:szCs w:val="24"/>
        </w:rPr>
        <w:t xml:space="preserve"> 794–802. </w:t>
      </w:r>
    </w:p>
    <w:p w14:paraId="6FD86B1B" w14:textId="1110F225" w:rsidR="005E0263" w:rsidRPr="00A2116E" w:rsidRDefault="005E0263" w:rsidP="00D06AED">
      <w:pPr>
        <w:pStyle w:val="Odlomakpopisa"/>
        <w:numPr>
          <w:ilvl w:val="0"/>
          <w:numId w:val="12"/>
        </w:numPr>
        <w:spacing w:line="360" w:lineRule="auto"/>
        <w:jc w:val="both"/>
        <w:rPr>
          <w:rFonts w:cs="Times New Roman"/>
          <w:szCs w:val="24"/>
        </w:rPr>
      </w:pPr>
      <w:r w:rsidRPr="00A2116E">
        <w:rPr>
          <w:rFonts w:cs="Times New Roman"/>
          <w:szCs w:val="24"/>
        </w:rPr>
        <w:t>Vladisavljević G. T. (2012). Encapsulation application. Encyclopedia of membranes.</w:t>
      </w:r>
      <w:r w:rsidR="004913C1">
        <w:rPr>
          <w:rFonts w:cs="Times New Roman"/>
          <w:szCs w:val="24"/>
        </w:rPr>
        <w:t xml:space="preserve"> </w:t>
      </w:r>
      <w:r w:rsidRPr="00A2116E">
        <w:rPr>
          <w:rFonts w:cs="Times New Roman"/>
          <w:szCs w:val="24"/>
        </w:rPr>
        <w:t xml:space="preserve">Springer. ID: 313643. </w:t>
      </w:r>
      <w:r w:rsidR="004913C1" w:rsidRPr="00A2116E">
        <w:rPr>
          <w:rFonts w:cs="Times New Roman"/>
          <w:szCs w:val="24"/>
        </w:rPr>
        <w:t>Heidelberg.</w:t>
      </w:r>
    </w:p>
    <w:p w14:paraId="27F70064" w14:textId="2B296C89" w:rsidR="003F157A" w:rsidRPr="005E0263" w:rsidRDefault="005E0263" w:rsidP="005E0263">
      <w:pPr>
        <w:pStyle w:val="Odlomakpopisa"/>
        <w:numPr>
          <w:ilvl w:val="0"/>
          <w:numId w:val="12"/>
        </w:numPr>
        <w:spacing w:line="360" w:lineRule="auto"/>
        <w:jc w:val="both"/>
        <w:rPr>
          <w:rFonts w:cs="Times New Roman"/>
          <w:szCs w:val="24"/>
        </w:rPr>
      </w:pPr>
      <w:r w:rsidRPr="005D7552">
        <w:rPr>
          <w:rFonts w:cs="Times New Roman"/>
          <w:szCs w:val="24"/>
        </w:rPr>
        <w:t>Wehbe R., Frangieh J., Rima M., El Obeid D., Sabatier J. M., Fajloun Z. (2019). Bee Venom: Overview of Main Compounds and Bioactivities for Therapeutic Interests. Molecules</w:t>
      </w:r>
      <w:r>
        <w:rPr>
          <w:rFonts w:cs="Times New Roman"/>
          <w:szCs w:val="24"/>
        </w:rPr>
        <w:t xml:space="preserve">, </w:t>
      </w:r>
      <w:r w:rsidRPr="005D7552">
        <w:rPr>
          <w:rFonts w:cs="Times New Roman"/>
          <w:szCs w:val="24"/>
        </w:rPr>
        <w:t xml:space="preserve"> </w:t>
      </w:r>
      <w:r>
        <w:rPr>
          <w:rFonts w:cs="Times New Roman"/>
          <w:szCs w:val="24"/>
        </w:rPr>
        <w:t>24(16):</w:t>
      </w:r>
      <w:r w:rsidRPr="005D7552">
        <w:rPr>
          <w:rFonts w:cs="Times New Roman"/>
          <w:szCs w:val="24"/>
        </w:rPr>
        <w:t xml:space="preserve"> 2997</w:t>
      </w:r>
      <w:r>
        <w:rPr>
          <w:rFonts w:cs="Times New Roman"/>
          <w:szCs w:val="24"/>
        </w:rPr>
        <w:t>.</w:t>
      </w:r>
      <w:r>
        <w:rPr>
          <w:rFonts w:cs="Times New Roman"/>
          <w:szCs w:val="24"/>
        </w:rPr>
        <w:br w:type="page"/>
      </w:r>
    </w:p>
    <w:p w14:paraId="556607D7" w14:textId="068496CC" w:rsidR="000D78F5" w:rsidRDefault="00C54559" w:rsidP="009A0E2E">
      <w:pPr>
        <w:pStyle w:val="Naslov1"/>
        <w:spacing w:line="360" w:lineRule="auto"/>
        <w:jc w:val="center"/>
        <w:rPr>
          <w:rFonts w:ascii="Times New Roman" w:hAnsi="Times New Roman" w:cs="Times New Roman"/>
          <w:b/>
          <w:bCs/>
          <w:color w:val="auto"/>
        </w:rPr>
      </w:pPr>
      <w:bookmarkStart w:id="39" w:name="_Toc49696819"/>
      <w:r w:rsidRPr="008E4CCE">
        <w:rPr>
          <w:rFonts w:ascii="Times New Roman" w:hAnsi="Times New Roman" w:cs="Times New Roman"/>
          <w:b/>
          <w:bCs/>
          <w:color w:val="auto"/>
        </w:rPr>
        <w:t>S</w:t>
      </w:r>
      <w:r>
        <w:rPr>
          <w:rFonts w:ascii="Times New Roman" w:hAnsi="Times New Roman" w:cs="Times New Roman"/>
          <w:b/>
          <w:bCs/>
          <w:color w:val="auto"/>
        </w:rPr>
        <w:t>ažetak</w:t>
      </w:r>
      <w:bookmarkEnd w:id="39"/>
    </w:p>
    <w:p w14:paraId="4647A975" w14:textId="77D4611B" w:rsidR="000D78F5" w:rsidRPr="00C54559" w:rsidRDefault="000D78F5" w:rsidP="009A0E2E">
      <w:pPr>
        <w:spacing w:line="360" w:lineRule="auto"/>
        <w:jc w:val="center"/>
        <w:rPr>
          <w:rFonts w:cs="Times New Roman"/>
          <w:b/>
          <w:bCs/>
          <w:szCs w:val="24"/>
          <w:shd w:val="clear" w:color="auto" w:fill="FFFFFF"/>
        </w:rPr>
      </w:pPr>
      <w:r>
        <w:rPr>
          <w:rFonts w:cs="Times New Roman"/>
          <w:b/>
          <w:bCs/>
        </w:rPr>
        <w:tab/>
      </w:r>
      <w:r w:rsidRPr="00C54559">
        <w:rPr>
          <w:rFonts w:cs="Times New Roman"/>
          <w:b/>
          <w:bCs/>
          <w:szCs w:val="24"/>
          <w:shd w:val="clear" w:color="auto" w:fill="FFFFFF"/>
        </w:rPr>
        <w:t>Ekološki prihvatljivo suzbijanje kukaca primjenom biorazgradivih mikrosfera na bazi apitoksina</w:t>
      </w:r>
    </w:p>
    <w:p w14:paraId="6CEB01B6" w14:textId="2BE200A7" w:rsidR="000D78F5" w:rsidRPr="009A0E2E" w:rsidRDefault="000D78F5" w:rsidP="000D78F5">
      <w:pPr>
        <w:spacing w:line="360" w:lineRule="auto"/>
        <w:rPr>
          <w:rFonts w:cs="Times New Roman"/>
          <w:b/>
          <w:bCs/>
          <w:szCs w:val="24"/>
        </w:rPr>
      </w:pPr>
      <w:r w:rsidRPr="009A0E2E">
        <w:rPr>
          <w:rFonts w:cs="Times New Roman"/>
          <w:b/>
          <w:bCs/>
          <w:szCs w:val="24"/>
        </w:rPr>
        <w:t>Matej Orešković</w:t>
      </w:r>
    </w:p>
    <w:p w14:paraId="37F28C45" w14:textId="77777777" w:rsidR="00617C23" w:rsidRDefault="000D78F5" w:rsidP="00617C23">
      <w:pPr>
        <w:spacing w:line="360" w:lineRule="auto"/>
        <w:jc w:val="both"/>
      </w:pPr>
      <w:r>
        <w:rPr>
          <w:rFonts w:cs="Times New Roman"/>
          <w:szCs w:val="24"/>
        </w:rPr>
        <w:tab/>
      </w:r>
      <w:r w:rsidR="00617C23" w:rsidRPr="00C47968">
        <w:rPr>
          <w:rFonts w:cs="Times New Roman"/>
          <w:szCs w:val="24"/>
        </w:rPr>
        <w:t xml:space="preserve">Uporaba agrokemikalija u poljoprivredi ima znatne posljedice na onečišćenje okoliša. Iz godine u godinu sve je manje aktivnih tvari na tržištu zbog nepovoljnih toksikoloških svojstava, što dodatno otežava </w:t>
      </w:r>
      <w:r w:rsidR="00617C23">
        <w:rPr>
          <w:rFonts w:cs="Times New Roman"/>
          <w:szCs w:val="24"/>
        </w:rPr>
        <w:t>uobičajenu</w:t>
      </w:r>
      <w:r w:rsidR="00617C23" w:rsidRPr="00C47968">
        <w:rPr>
          <w:rFonts w:cs="Times New Roman"/>
          <w:szCs w:val="24"/>
        </w:rPr>
        <w:t xml:space="preserve"> zaštitu bilja. </w:t>
      </w:r>
      <w:r w:rsidR="00617C23">
        <w:rPr>
          <w:rFonts w:cs="Times New Roman"/>
          <w:szCs w:val="24"/>
        </w:rPr>
        <w:t>Osim toga u</w:t>
      </w:r>
      <w:r w:rsidR="00617C23" w:rsidRPr="00C47968">
        <w:rPr>
          <w:rFonts w:cs="Times New Roman"/>
          <w:szCs w:val="24"/>
        </w:rPr>
        <w:t xml:space="preserve">slijed dugogodišnje i nepravilne uporabe sredstva za zaštitu bilja </w:t>
      </w:r>
      <w:r w:rsidR="00617C23">
        <w:rPr>
          <w:rFonts w:cs="Times New Roman"/>
          <w:szCs w:val="24"/>
        </w:rPr>
        <w:t xml:space="preserve">često dolazi </w:t>
      </w:r>
      <w:r w:rsidR="00617C23" w:rsidRPr="00C47968">
        <w:rPr>
          <w:rFonts w:cs="Times New Roman"/>
          <w:szCs w:val="24"/>
        </w:rPr>
        <w:t xml:space="preserve">do razvoja rezistentnosti </w:t>
      </w:r>
      <w:r w:rsidR="00617C23">
        <w:rPr>
          <w:rFonts w:cs="Times New Roman"/>
          <w:szCs w:val="24"/>
        </w:rPr>
        <w:t xml:space="preserve">brojnih vrsta </w:t>
      </w:r>
      <w:r w:rsidR="00617C23" w:rsidRPr="00C47968">
        <w:rPr>
          <w:rFonts w:cs="Times New Roman"/>
          <w:szCs w:val="24"/>
        </w:rPr>
        <w:t xml:space="preserve">kukaca. </w:t>
      </w:r>
      <w:r w:rsidR="00617C23">
        <w:rPr>
          <w:rFonts w:cs="Times New Roman"/>
          <w:szCs w:val="24"/>
        </w:rPr>
        <w:t>Europski je plan</w:t>
      </w:r>
      <w:r w:rsidR="00617C23" w:rsidRPr="00C47968">
        <w:rPr>
          <w:rFonts w:cs="Times New Roman"/>
          <w:szCs w:val="24"/>
        </w:rPr>
        <w:t xml:space="preserve"> ograničenje kemijskih sredstva i povećavanje primjene ekološki prihvatljivih formulacija. </w:t>
      </w:r>
      <w:r w:rsidR="00617C23">
        <w:rPr>
          <w:rFonts w:cs="Times New Roman"/>
          <w:szCs w:val="24"/>
        </w:rPr>
        <w:t xml:space="preserve">Nužno je istražiti nove formulacije i nove ekološki prihvatljive aktivne tvari. </w:t>
      </w:r>
      <w:r w:rsidR="00617C23" w:rsidRPr="00C47968">
        <w:rPr>
          <w:rFonts w:cs="Times New Roman"/>
          <w:szCs w:val="24"/>
        </w:rPr>
        <w:t>Jedn</w:t>
      </w:r>
      <w:r w:rsidR="00617C23">
        <w:rPr>
          <w:rFonts w:cs="Times New Roman"/>
          <w:szCs w:val="24"/>
        </w:rPr>
        <w:t>a</w:t>
      </w:r>
      <w:r w:rsidR="00617C23" w:rsidRPr="00C47968">
        <w:rPr>
          <w:rFonts w:cs="Times New Roman"/>
          <w:szCs w:val="24"/>
        </w:rPr>
        <w:t xml:space="preserve"> od </w:t>
      </w:r>
      <w:r w:rsidR="00617C23">
        <w:rPr>
          <w:rFonts w:cs="Times New Roman"/>
          <w:szCs w:val="24"/>
        </w:rPr>
        <w:t>mogućih novih ekološki prihvatljivijih</w:t>
      </w:r>
      <w:r w:rsidR="00617C23" w:rsidRPr="00C47968">
        <w:rPr>
          <w:rFonts w:cs="Times New Roman"/>
          <w:szCs w:val="24"/>
        </w:rPr>
        <w:t xml:space="preserve"> formulacija su mikrosfere</w:t>
      </w:r>
      <w:r w:rsidR="00617C23">
        <w:rPr>
          <w:rFonts w:cs="Times New Roman"/>
          <w:szCs w:val="24"/>
        </w:rPr>
        <w:t>. A</w:t>
      </w:r>
      <w:r w:rsidR="00617C23" w:rsidRPr="00FB601A">
        <w:rPr>
          <w:rFonts w:cs="Times New Roman"/>
          <w:szCs w:val="24"/>
        </w:rPr>
        <w:t>lternativa i zamjena sintetičkim kemikalijama mogu biti prirodni toksini koje proizvode brojni člankonošci kao što je primjerice apitoksin</w:t>
      </w:r>
      <w:r w:rsidR="00617C23">
        <w:rPr>
          <w:rFonts w:cs="Times New Roman"/>
          <w:szCs w:val="24"/>
        </w:rPr>
        <w:t xml:space="preserve">. Stoga je </w:t>
      </w:r>
      <w:r w:rsidR="00617C23" w:rsidRPr="00C47968">
        <w:rPr>
          <w:rFonts w:cs="Times New Roman"/>
          <w:szCs w:val="24"/>
        </w:rPr>
        <w:t xml:space="preserve">cilj ovog istraživanja </w:t>
      </w:r>
      <w:r w:rsidR="00617C23">
        <w:rPr>
          <w:rFonts w:cs="Times New Roman"/>
          <w:szCs w:val="24"/>
        </w:rPr>
        <w:t xml:space="preserve">bio </w:t>
      </w:r>
      <w:r w:rsidR="00617C23" w:rsidRPr="00C47968">
        <w:rPr>
          <w:rFonts w:cs="Times New Roman"/>
          <w:color w:val="000000"/>
          <w:szCs w:val="24"/>
        </w:rPr>
        <w:t>optimizir</w:t>
      </w:r>
      <w:r w:rsidR="00617C23">
        <w:rPr>
          <w:rFonts w:cs="Times New Roman"/>
          <w:color w:val="000000"/>
          <w:szCs w:val="24"/>
        </w:rPr>
        <w:t>ati</w:t>
      </w:r>
      <w:r w:rsidR="00617C23" w:rsidRPr="00C47968">
        <w:rPr>
          <w:rFonts w:cs="Times New Roman"/>
          <w:color w:val="000000"/>
          <w:szCs w:val="24"/>
        </w:rPr>
        <w:t xml:space="preserve"> mikroinkapsulacij</w:t>
      </w:r>
      <w:r w:rsidR="00617C23">
        <w:rPr>
          <w:rFonts w:cs="Times New Roman"/>
          <w:color w:val="000000"/>
          <w:szCs w:val="24"/>
        </w:rPr>
        <w:t>u</w:t>
      </w:r>
      <w:r w:rsidR="00617C23" w:rsidRPr="00C47968">
        <w:rPr>
          <w:rFonts w:cs="Times New Roman"/>
          <w:color w:val="000000"/>
          <w:szCs w:val="24"/>
        </w:rPr>
        <w:t xml:space="preserve"> apitoksina u formulaciju stabilnu za primjenu u poljoprivredi i utvrditi učinkovitost apitoksina </w:t>
      </w:r>
      <w:r w:rsidR="00617C23">
        <w:rPr>
          <w:rFonts w:cs="Times New Roman"/>
          <w:color w:val="000000"/>
          <w:szCs w:val="24"/>
        </w:rPr>
        <w:t xml:space="preserve">u suzbijanju </w:t>
      </w:r>
      <w:r w:rsidR="00617C23" w:rsidRPr="00C47968">
        <w:rPr>
          <w:rFonts w:cs="Times New Roman"/>
          <w:color w:val="000000"/>
          <w:szCs w:val="24"/>
        </w:rPr>
        <w:t>štetn</w:t>
      </w:r>
      <w:r w:rsidR="00617C23">
        <w:rPr>
          <w:rFonts w:cs="Times New Roman"/>
          <w:color w:val="000000"/>
          <w:szCs w:val="24"/>
        </w:rPr>
        <w:t>ih</w:t>
      </w:r>
      <w:r w:rsidR="00617C23" w:rsidRPr="00C47968">
        <w:rPr>
          <w:rFonts w:cs="Times New Roman"/>
          <w:color w:val="000000"/>
          <w:szCs w:val="24"/>
        </w:rPr>
        <w:t xml:space="preserve"> kuk</w:t>
      </w:r>
      <w:r w:rsidR="00617C23">
        <w:rPr>
          <w:rFonts w:cs="Times New Roman"/>
          <w:color w:val="000000"/>
          <w:szCs w:val="24"/>
        </w:rPr>
        <w:t xml:space="preserve">aca. </w:t>
      </w:r>
      <w:r w:rsidR="00617C23" w:rsidRPr="004B58B3">
        <w:t>Istraživanje je provedeno u laboratorijima Zavoda za kemiju i Zavoda za poljoprivrednu zoologiju na Agronomskom fakultetu u Zagrebu, na pet različitih vrsta i stadija kukaca (</w:t>
      </w:r>
      <w:r w:rsidR="00617C23" w:rsidRPr="004B58B3">
        <w:rPr>
          <w:i/>
          <w:iCs/>
        </w:rPr>
        <w:t>Leptinotarsa decemlineata, Tenebrio molitor, Myzus cerasi</w:t>
      </w:r>
      <w:r w:rsidR="00617C23">
        <w:t xml:space="preserve">, </w:t>
      </w:r>
      <w:r w:rsidR="00617C23" w:rsidRPr="004B58B3">
        <w:rPr>
          <w:i/>
          <w:iCs/>
        </w:rPr>
        <w:t>Blaptica dubia, Sitophilus granarius</w:t>
      </w:r>
      <w:r w:rsidR="00617C23" w:rsidRPr="004B58B3">
        <w:t xml:space="preserve">). </w:t>
      </w:r>
      <w:r w:rsidR="00617C23">
        <w:t>Provedeni su postupci optimiziranja i formuliranja mikrosfera s apitoksinom slijedeći i modificirajući kemijske protokole. Učinkovitost kontaktnog i želučanog djelovanja mikrosfera apitoksina istražena je kroz testiranje različitih koncentracije na navedene vrste kukaca. Metode inkaspsulacije su optimizirane i provjerene te su opisana fizikalno-kemijska svojstava mikrosfera na bazi apitoksina. Mikrosfere s apitoksinom imaju dugo početno i rezidualno djelovanje, zbog sporog otpuštanja apitoksina iz mikrosfere. U istraživanju je utvrđeno značajno bolje želučano u usporedbi s kontaktnim djelovanjem na kukce. Premda rezultati pokazuju da apitoksin ima štetno djelovanje na kukce, ovo istraživanje je prvo ovakvoga tipa te su za zaključke o stupnju učinkovitosti potrebna dodatna istraživanja (druge vrste kukaca, mikroaplikacija, različiti razvojni stadij kukaca i sl.).</w:t>
      </w:r>
      <w:r w:rsidR="00617C23" w:rsidRPr="00FB601A">
        <w:t xml:space="preserve"> </w:t>
      </w:r>
      <w:r w:rsidR="00617C23">
        <w:t>P</w:t>
      </w:r>
      <w:r w:rsidR="00617C23" w:rsidRPr="00D47CD0">
        <w:t xml:space="preserve">odaci </w:t>
      </w:r>
      <w:r w:rsidR="00617C23">
        <w:t xml:space="preserve">istraživanja </w:t>
      </w:r>
      <w:r w:rsidR="00617C23" w:rsidRPr="00D47CD0">
        <w:t xml:space="preserve">pridonijeti će ukupnom znanju o primjeni i razvoju inkapsuliranih formulacija, a mikrosfere apitoksina </w:t>
      </w:r>
      <w:r w:rsidR="00617C23">
        <w:t xml:space="preserve">unatoč visokoj cijeni, </w:t>
      </w:r>
      <w:r w:rsidR="00617C23" w:rsidRPr="00D47CD0">
        <w:t>imaju potencijal da postanu alternativa u ekološko</w:t>
      </w:r>
      <w:r w:rsidR="00617C23">
        <w:t>j i visoko dohodovnoj proizvodnji</w:t>
      </w:r>
      <w:r w:rsidR="00617C23" w:rsidRPr="00D47CD0">
        <w:t>.</w:t>
      </w:r>
    </w:p>
    <w:p w14:paraId="227A91DC" w14:textId="6EFBF72C" w:rsidR="008E4CCE" w:rsidRPr="00587F7B" w:rsidRDefault="00D42E4A" w:rsidP="00587F7B">
      <w:pPr>
        <w:spacing w:line="360" w:lineRule="auto"/>
        <w:jc w:val="both"/>
      </w:pPr>
      <w:r w:rsidRPr="00D42E4A">
        <w:rPr>
          <w:b/>
          <w:bCs/>
        </w:rPr>
        <w:t>Ključne riječi:</w:t>
      </w:r>
      <w:r w:rsidRPr="00FB601A">
        <w:t xml:space="preserve"> apitoksin, </w:t>
      </w:r>
      <w:r>
        <w:t xml:space="preserve">inkapsulacija, </w:t>
      </w:r>
      <w:r w:rsidRPr="00FB601A">
        <w:t>mikrosfere, mortalitet, učinkovitost, kukci</w:t>
      </w:r>
      <w:r w:rsidR="008E4CCE">
        <w:rPr>
          <w:rFonts w:cs="Times New Roman"/>
          <w:b/>
          <w:bCs/>
        </w:rPr>
        <w:br w:type="page"/>
      </w:r>
    </w:p>
    <w:p w14:paraId="34870CAD" w14:textId="2CA53A34" w:rsidR="00B70EC7" w:rsidRDefault="008E4CCE" w:rsidP="009A0E2E">
      <w:pPr>
        <w:pStyle w:val="Naslov1"/>
        <w:spacing w:line="360" w:lineRule="auto"/>
        <w:jc w:val="center"/>
        <w:rPr>
          <w:rFonts w:ascii="Times New Roman" w:hAnsi="Times New Roman" w:cs="Times New Roman"/>
          <w:b/>
          <w:bCs/>
          <w:color w:val="auto"/>
        </w:rPr>
      </w:pPr>
      <w:bookmarkStart w:id="40" w:name="_Toc49696820"/>
      <w:r>
        <w:rPr>
          <w:rFonts w:ascii="Times New Roman" w:hAnsi="Times New Roman" w:cs="Times New Roman"/>
          <w:b/>
          <w:bCs/>
          <w:color w:val="auto"/>
        </w:rPr>
        <w:t>S</w:t>
      </w:r>
      <w:r w:rsidR="00C54559">
        <w:rPr>
          <w:rFonts w:ascii="Times New Roman" w:hAnsi="Times New Roman" w:cs="Times New Roman"/>
          <w:b/>
          <w:bCs/>
          <w:color w:val="auto"/>
        </w:rPr>
        <w:t>ummary</w:t>
      </w:r>
      <w:bookmarkEnd w:id="40"/>
    </w:p>
    <w:p w14:paraId="25AEA903" w14:textId="5B11539F" w:rsidR="001A2EE7" w:rsidRPr="00DC0664" w:rsidRDefault="001A2EE7" w:rsidP="009A0E2E">
      <w:pPr>
        <w:shd w:val="clear" w:color="auto" w:fill="FDFDFD"/>
        <w:spacing w:after="0" w:line="360" w:lineRule="auto"/>
        <w:jc w:val="center"/>
        <w:rPr>
          <w:rFonts w:eastAsia="Times New Roman" w:cs="Times New Roman"/>
          <w:b/>
          <w:bCs/>
          <w:szCs w:val="24"/>
          <w:lang w:val="en" w:eastAsia="hr-HR"/>
        </w:rPr>
      </w:pPr>
      <w:r w:rsidRPr="00DC0664">
        <w:rPr>
          <w:rFonts w:eastAsia="Times New Roman" w:cs="Times New Roman"/>
          <w:b/>
          <w:bCs/>
          <w:szCs w:val="24"/>
          <w:lang w:val="en" w:eastAsia="hr-HR"/>
        </w:rPr>
        <w:t>Environmentally friendly pest management by applying biodegradable apitoxin</w:t>
      </w:r>
      <w:r w:rsidR="003F5056">
        <w:rPr>
          <w:rFonts w:eastAsia="Times New Roman" w:cs="Times New Roman"/>
          <w:b/>
          <w:bCs/>
          <w:szCs w:val="24"/>
          <w:lang w:val="en" w:eastAsia="hr-HR"/>
        </w:rPr>
        <w:t xml:space="preserve"> </w:t>
      </w:r>
      <w:r w:rsidRPr="00DC0664">
        <w:rPr>
          <w:rFonts w:eastAsia="Times New Roman" w:cs="Times New Roman"/>
          <w:b/>
          <w:bCs/>
          <w:szCs w:val="24"/>
          <w:lang w:val="en" w:eastAsia="hr-HR"/>
        </w:rPr>
        <w:t>based microspheres</w:t>
      </w:r>
    </w:p>
    <w:p w14:paraId="1930F330" w14:textId="05EE417F" w:rsidR="00DC0664" w:rsidRPr="009A0E2E" w:rsidRDefault="00DC0664" w:rsidP="00DC0664">
      <w:pPr>
        <w:spacing w:line="360" w:lineRule="auto"/>
        <w:jc w:val="both"/>
        <w:rPr>
          <w:rFonts w:cs="Times New Roman"/>
          <w:b/>
          <w:bCs/>
          <w:szCs w:val="24"/>
          <w:lang w:val="en"/>
        </w:rPr>
      </w:pPr>
      <w:r w:rsidRPr="009A0E2E">
        <w:rPr>
          <w:rFonts w:cs="Times New Roman"/>
          <w:b/>
          <w:bCs/>
          <w:szCs w:val="24"/>
          <w:lang w:val="en"/>
        </w:rPr>
        <w:t>Matej Orešković</w:t>
      </w:r>
    </w:p>
    <w:p w14:paraId="74183718" w14:textId="77777777" w:rsidR="00617C23" w:rsidRPr="009C350E" w:rsidRDefault="00617C23" w:rsidP="00617C23">
      <w:pPr>
        <w:shd w:val="clear" w:color="auto" w:fill="FDFDFD"/>
        <w:spacing w:line="360" w:lineRule="auto"/>
        <w:jc w:val="both"/>
        <w:rPr>
          <w:rFonts w:eastAsia="Times New Roman" w:cs="Times New Roman"/>
          <w:szCs w:val="24"/>
          <w:lang w:val="en" w:eastAsia="hr-HR"/>
        </w:rPr>
      </w:pPr>
      <w:r w:rsidRPr="009C350E">
        <w:rPr>
          <w:rFonts w:eastAsia="Times New Roman" w:cs="Times New Roman"/>
          <w:szCs w:val="24"/>
          <w:lang w:val="en" w:eastAsia="hr-HR"/>
        </w:rPr>
        <w:t xml:space="preserve">The use of agrochemicals in agriculture has significant implications for environmental pollution. From year to year, fewer active substances are available on the market due to their adverse toxicological properties. </w:t>
      </w:r>
      <w:r w:rsidRPr="00B63138">
        <w:rPr>
          <w:rFonts w:eastAsia="Times New Roman" w:cs="Times New Roman"/>
          <w:szCs w:val="24"/>
          <w:lang w:val="en" w:eastAsia="hr-HR"/>
        </w:rPr>
        <w:t>In addition,</w:t>
      </w:r>
      <w:r w:rsidRPr="009C350E">
        <w:rPr>
          <w:rFonts w:eastAsia="Times New Roman" w:cs="Times New Roman"/>
          <w:szCs w:val="24"/>
          <w:lang w:val="en" w:eastAsia="hr-HR"/>
        </w:rPr>
        <w:t xml:space="preserve"> due to the long-term and improper use of plant protection agents, there has been a development of resistance among numerous </w:t>
      </w:r>
      <w:r>
        <w:rPr>
          <w:rFonts w:eastAsia="Times New Roman" w:cs="Times New Roman"/>
          <w:szCs w:val="24"/>
          <w:lang w:val="en" w:eastAsia="hr-HR"/>
        </w:rPr>
        <w:t>species</w:t>
      </w:r>
      <w:r w:rsidRPr="009C350E">
        <w:rPr>
          <w:rFonts w:eastAsia="Times New Roman" w:cs="Times New Roman"/>
          <w:szCs w:val="24"/>
          <w:lang w:val="en" w:eastAsia="hr-HR"/>
        </w:rPr>
        <w:t xml:space="preserve"> of insect</w:t>
      </w:r>
      <w:r>
        <w:rPr>
          <w:rFonts w:eastAsia="Times New Roman" w:cs="Times New Roman"/>
          <w:szCs w:val="24"/>
          <w:lang w:val="en" w:eastAsia="hr-HR"/>
        </w:rPr>
        <w:t>s</w:t>
      </w:r>
      <w:r w:rsidRPr="009C350E">
        <w:rPr>
          <w:rFonts w:eastAsia="Times New Roman" w:cs="Times New Roman"/>
          <w:szCs w:val="24"/>
          <w:lang w:val="en" w:eastAsia="hr-HR"/>
        </w:rPr>
        <w:t xml:space="preserve">. </w:t>
      </w:r>
      <w:r w:rsidRPr="00B63138">
        <w:rPr>
          <w:rFonts w:eastAsia="Times New Roman" w:cs="Times New Roman"/>
          <w:szCs w:val="24"/>
          <w:lang w:val="en" w:eastAsia="hr-HR"/>
        </w:rPr>
        <w:t xml:space="preserve">The European plan is to limit chemical agents and increase </w:t>
      </w:r>
      <w:r w:rsidRPr="009C350E">
        <w:rPr>
          <w:rFonts w:eastAsia="Times New Roman" w:cs="Times New Roman"/>
          <w:szCs w:val="24"/>
          <w:lang w:val="en" w:eastAsia="hr-HR"/>
        </w:rPr>
        <w:t>usage</w:t>
      </w:r>
      <w:r w:rsidRPr="00B63138">
        <w:rPr>
          <w:rFonts w:eastAsia="Times New Roman" w:cs="Times New Roman"/>
          <w:szCs w:val="24"/>
          <w:lang w:val="en" w:eastAsia="hr-HR"/>
        </w:rPr>
        <w:t xml:space="preserve"> of environmentally friendly formulations</w:t>
      </w:r>
      <w:r w:rsidRPr="009C350E">
        <w:rPr>
          <w:rFonts w:eastAsia="Times New Roman" w:cs="Times New Roman"/>
          <w:szCs w:val="24"/>
          <w:lang w:val="en" w:eastAsia="hr-HR"/>
        </w:rPr>
        <w:t>.</w:t>
      </w:r>
      <w:r>
        <w:rPr>
          <w:rFonts w:eastAsia="Times New Roman" w:cs="Times New Roman"/>
          <w:szCs w:val="24"/>
          <w:lang w:val="en" w:eastAsia="hr-HR"/>
        </w:rPr>
        <w:t xml:space="preserve"> </w:t>
      </w:r>
      <w:r w:rsidRPr="00B63138">
        <w:rPr>
          <w:rFonts w:eastAsia="Times New Roman" w:cs="Times New Roman"/>
          <w:szCs w:val="24"/>
          <w:lang w:val="en" w:eastAsia="hr-HR"/>
        </w:rPr>
        <w:t>It is necessary to explore new formulations and new environmentally friendly active substances</w:t>
      </w:r>
      <w:r w:rsidRPr="009C350E">
        <w:rPr>
          <w:rFonts w:eastAsia="Times New Roman" w:cs="Times New Roman"/>
          <w:szCs w:val="24"/>
          <w:lang w:val="en" w:eastAsia="hr-HR"/>
        </w:rPr>
        <w:t>.</w:t>
      </w:r>
      <w:r>
        <w:rPr>
          <w:rFonts w:eastAsia="Times New Roman" w:cs="Times New Roman"/>
          <w:szCs w:val="24"/>
          <w:lang w:val="en" w:eastAsia="hr-HR"/>
        </w:rPr>
        <w:t xml:space="preserve"> </w:t>
      </w:r>
      <w:r w:rsidRPr="009C350E">
        <w:rPr>
          <w:rFonts w:eastAsia="Times New Roman" w:cs="Times New Roman"/>
          <w:szCs w:val="24"/>
          <w:lang w:val="en" w:eastAsia="hr-HR"/>
        </w:rPr>
        <w:t>Microspheres are one of possible new environmentally friendly formulations. Alternatives and replacements for synthetic chemicals can be natural toxins produced by numerous members of the arthropods such as apitoxin</w:t>
      </w:r>
      <w:r>
        <w:rPr>
          <w:rFonts w:eastAsia="Times New Roman" w:cs="Times New Roman"/>
          <w:szCs w:val="24"/>
          <w:lang w:val="en" w:eastAsia="hr-HR"/>
        </w:rPr>
        <w:t xml:space="preserve">. </w:t>
      </w:r>
      <w:r w:rsidRPr="009C350E">
        <w:rPr>
          <w:rFonts w:eastAsia="Times New Roman" w:cs="Times New Roman"/>
          <w:szCs w:val="24"/>
          <w:lang w:val="en" w:eastAsia="hr-HR"/>
        </w:rPr>
        <w:t xml:space="preserve">The research was carried out in the laboratories of the </w:t>
      </w:r>
      <w:r>
        <w:rPr>
          <w:rFonts w:eastAsia="Times New Roman" w:cs="Times New Roman"/>
          <w:szCs w:val="24"/>
          <w:lang w:val="en" w:eastAsia="hr-HR"/>
        </w:rPr>
        <w:t>Department</w:t>
      </w:r>
      <w:r w:rsidRPr="009C350E">
        <w:rPr>
          <w:rFonts w:eastAsia="Times New Roman" w:cs="Times New Roman"/>
          <w:szCs w:val="24"/>
          <w:lang w:val="en" w:eastAsia="hr-HR"/>
        </w:rPr>
        <w:t xml:space="preserve"> of Chemistry and the </w:t>
      </w:r>
      <w:r>
        <w:rPr>
          <w:rFonts w:eastAsia="Times New Roman" w:cs="Times New Roman"/>
          <w:szCs w:val="24"/>
          <w:lang w:val="en" w:eastAsia="hr-HR"/>
        </w:rPr>
        <w:t>Department</w:t>
      </w:r>
      <w:r w:rsidRPr="009C350E">
        <w:rPr>
          <w:rFonts w:eastAsia="Times New Roman" w:cs="Times New Roman"/>
          <w:szCs w:val="24"/>
          <w:lang w:val="en" w:eastAsia="hr-HR"/>
        </w:rPr>
        <w:t xml:space="preserve"> of Agricultural Zoology at the Faculty of Agriculture in Zagreb, on five different species and </w:t>
      </w:r>
      <w:r>
        <w:rPr>
          <w:rFonts w:eastAsia="Times New Roman" w:cs="Times New Roman"/>
          <w:szCs w:val="24"/>
          <w:lang w:val="en" w:eastAsia="hr-HR"/>
        </w:rPr>
        <w:t xml:space="preserve">developmental </w:t>
      </w:r>
      <w:r w:rsidRPr="009C350E">
        <w:rPr>
          <w:rFonts w:eastAsia="Times New Roman" w:cs="Times New Roman"/>
          <w:szCs w:val="24"/>
          <w:lang w:val="en" w:eastAsia="hr-HR"/>
        </w:rPr>
        <w:t xml:space="preserve">stages of insects </w:t>
      </w:r>
      <w:r w:rsidRPr="009C350E">
        <w:rPr>
          <w:rFonts w:cs="Times New Roman"/>
          <w:szCs w:val="24"/>
        </w:rPr>
        <w:t>(</w:t>
      </w:r>
      <w:r w:rsidRPr="009C350E">
        <w:rPr>
          <w:rFonts w:cs="Times New Roman"/>
          <w:i/>
          <w:iCs/>
          <w:szCs w:val="24"/>
        </w:rPr>
        <w:t>Leptinotarsa decemlineata, Tenebrio molitor, Myzus cerasi</w:t>
      </w:r>
      <w:r w:rsidRPr="009C350E">
        <w:rPr>
          <w:rFonts w:cs="Times New Roman"/>
          <w:szCs w:val="24"/>
        </w:rPr>
        <w:t xml:space="preserve">, </w:t>
      </w:r>
      <w:r w:rsidRPr="009C350E">
        <w:rPr>
          <w:rFonts w:cs="Times New Roman"/>
          <w:i/>
          <w:iCs/>
          <w:szCs w:val="24"/>
        </w:rPr>
        <w:t>Blaptica dubia, Sitophilus granarius</w:t>
      </w:r>
      <w:r w:rsidRPr="009C350E">
        <w:rPr>
          <w:rFonts w:cs="Times New Roman"/>
          <w:szCs w:val="24"/>
        </w:rPr>
        <w:t>).</w:t>
      </w:r>
      <w:r>
        <w:rPr>
          <w:rFonts w:eastAsia="Times New Roman" w:cs="Times New Roman"/>
          <w:szCs w:val="24"/>
          <w:lang w:eastAsia="hr-HR"/>
        </w:rPr>
        <w:t xml:space="preserve"> </w:t>
      </w:r>
      <w:r w:rsidRPr="009C350E">
        <w:rPr>
          <w:rFonts w:eastAsia="Times New Roman" w:cs="Times New Roman"/>
          <w:szCs w:val="24"/>
          <w:lang w:val="en" w:eastAsia="hr-HR"/>
        </w:rPr>
        <w:t xml:space="preserve">The main advantage of apitoxin microspheres over chemical agents, is that there is no environmental pollution with toxic reagents. In addition, pesticide utilization has been improved, it protects chemicals from degrading reactions, reduces phytotoxicity on the culture that is treated, etc. The main goal of this study is to optimize the microencapsulation of apitoxin into a formulation stable for use in agriculture and to determine the effectiveness of apitoxins on harmful insects at economically acceptable doses. </w:t>
      </w:r>
      <w:r w:rsidRPr="00687742">
        <w:rPr>
          <w:rFonts w:eastAsia="Times New Roman" w:cs="Times New Roman"/>
          <w:szCs w:val="24"/>
          <w:lang w:val="en" w:eastAsia="hr-HR"/>
        </w:rPr>
        <w:t xml:space="preserve">Procedures were carried out to optimize and formulate apitoxin microspheres by following and modifying chemical protocols. </w:t>
      </w:r>
      <w:r w:rsidRPr="009C350E">
        <w:rPr>
          <w:rFonts w:eastAsia="Times New Roman" w:cs="Times New Roman"/>
          <w:szCs w:val="24"/>
          <w:lang w:val="en" w:eastAsia="hr-HR"/>
        </w:rPr>
        <w:t xml:space="preserve">Although the results show that apitoxin has a harmful effect on insects, this study is the first of its kind and additional research is needed for conclusions on the degree of effectiveness (on other insect species, different insect developmental stage, etc.). Research data will contribute to overall knowledge of the application and development of encapsulated formulations, and apitoxin microspheres, </w:t>
      </w:r>
      <w:r>
        <w:rPr>
          <w:rFonts w:eastAsia="Times New Roman" w:cs="Times New Roman"/>
          <w:szCs w:val="24"/>
          <w:lang w:val="en" w:eastAsia="hr-HR"/>
        </w:rPr>
        <w:t xml:space="preserve">which </w:t>
      </w:r>
      <w:r w:rsidRPr="009C350E">
        <w:rPr>
          <w:rFonts w:eastAsia="Times New Roman" w:cs="Times New Roman"/>
          <w:szCs w:val="24"/>
          <w:lang w:val="en" w:eastAsia="hr-HR"/>
        </w:rPr>
        <w:t xml:space="preserve">despite the high cost, have the potential to become an alternative </w:t>
      </w:r>
      <w:r>
        <w:rPr>
          <w:rFonts w:eastAsia="Times New Roman" w:cs="Times New Roman"/>
          <w:szCs w:val="24"/>
          <w:lang w:val="en" w:eastAsia="hr-HR"/>
        </w:rPr>
        <w:t xml:space="preserve">control method </w:t>
      </w:r>
      <w:r w:rsidRPr="009C350E">
        <w:rPr>
          <w:rFonts w:eastAsia="Times New Roman" w:cs="Times New Roman"/>
          <w:szCs w:val="24"/>
          <w:lang w:val="en" w:eastAsia="hr-HR"/>
        </w:rPr>
        <w:t>in organic and high-income production.</w:t>
      </w:r>
    </w:p>
    <w:p w14:paraId="3146A40D" w14:textId="43075205" w:rsidR="00C63011" w:rsidRDefault="00DC0664" w:rsidP="009A0E2E">
      <w:pPr>
        <w:shd w:val="clear" w:color="auto" w:fill="FDFDFD"/>
        <w:spacing w:line="360" w:lineRule="auto"/>
        <w:jc w:val="both"/>
        <w:rPr>
          <w:szCs w:val="24"/>
        </w:rPr>
      </w:pPr>
      <w:r w:rsidRPr="00DC0664">
        <w:rPr>
          <w:rFonts w:eastAsia="Times New Roman" w:cs="Times New Roman"/>
          <w:b/>
          <w:bCs/>
          <w:szCs w:val="24"/>
          <w:lang w:val="en" w:eastAsia="hr-HR"/>
        </w:rPr>
        <w:t>Keywords</w:t>
      </w:r>
      <w:r w:rsidRPr="00DC0664">
        <w:rPr>
          <w:rFonts w:eastAsia="Times New Roman" w:cs="Times New Roman"/>
          <w:szCs w:val="24"/>
          <w:lang w:val="en" w:eastAsia="hr-HR"/>
        </w:rPr>
        <w:t>:</w:t>
      </w:r>
      <w:r w:rsidR="0016742F">
        <w:rPr>
          <w:rFonts w:eastAsia="Times New Roman" w:cs="Times New Roman"/>
          <w:szCs w:val="24"/>
          <w:lang w:val="en" w:eastAsia="hr-HR"/>
        </w:rPr>
        <w:t xml:space="preserve"> </w:t>
      </w:r>
      <w:r>
        <w:rPr>
          <w:rFonts w:eastAsia="Times New Roman" w:cs="Times New Roman"/>
          <w:szCs w:val="24"/>
          <w:lang w:val="en" w:eastAsia="hr-HR"/>
        </w:rPr>
        <w:t xml:space="preserve">apitoxin, </w:t>
      </w:r>
      <w:r w:rsidR="0016742F" w:rsidRPr="009C350E">
        <w:rPr>
          <w:rFonts w:eastAsia="Times New Roman" w:cs="Times New Roman"/>
          <w:szCs w:val="24"/>
          <w:lang w:val="en" w:eastAsia="hr-HR"/>
        </w:rPr>
        <w:t>encapsulation</w:t>
      </w:r>
      <w:r w:rsidR="0016742F">
        <w:rPr>
          <w:rFonts w:eastAsia="Times New Roman" w:cs="Times New Roman"/>
          <w:szCs w:val="24"/>
          <w:lang w:val="en" w:eastAsia="hr-HR"/>
        </w:rPr>
        <w:t>, microspheres,</w:t>
      </w:r>
      <w:r w:rsidR="0016742F" w:rsidRPr="00632DD2">
        <w:rPr>
          <w:szCs w:val="24"/>
        </w:rPr>
        <w:t xml:space="preserve"> </w:t>
      </w:r>
      <w:r w:rsidRPr="00632DD2">
        <w:rPr>
          <w:szCs w:val="24"/>
        </w:rPr>
        <w:t>mortality, efficiency</w:t>
      </w:r>
      <w:r>
        <w:rPr>
          <w:szCs w:val="24"/>
        </w:rPr>
        <w:t>, pest</w:t>
      </w:r>
      <w:r w:rsidR="00C63011">
        <w:rPr>
          <w:szCs w:val="24"/>
        </w:rPr>
        <w:br w:type="page"/>
      </w:r>
    </w:p>
    <w:p w14:paraId="20E490D7" w14:textId="7B955D72" w:rsidR="00075F52" w:rsidRPr="00075F52" w:rsidRDefault="00C63011" w:rsidP="00075F52">
      <w:pPr>
        <w:spacing w:line="360" w:lineRule="auto"/>
        <w:rPr>
          <w:b/>
          <w:bCs/>
          <w:sz w:val="32"/>
          <w:szCs w:val="32"/>
        </w:rPr>
      </w:pPr>
      <w:r w:rsidRPr="00075F52">
        <w:rPr>
          <w:b/>
          <w:bCs/>
          <w:sz w:val="32"/>
          <w:szCs w:val="32"/>
        </w:rPr>
        <w:t>Životopis</w:t>
      </w:r>
    </w:p>
    <w:p w14:paraId="6C6D68E6" w14:textId="77777777" w:rsidR="00C63011" w:rsidRPr="00C63011" w:rsidRDefault="00C63011" w:rsidP="00075F52">
      <w:pPr>
        <w:spacing w:line="360" w:lineRule="auto"/>
        <w:ind w:firstLine="720"/>
        <w:jc w:val="both"/>
        <w:rPr>
          <w:rFonts w:eastAsia="Times New Roman" w:cs="Times New Roman"/>
          <w:szCs w:val="24"/>
          <w:lang w:val="en" w:eastAsia="hr-HR"/>
        </w:rPr>
      </w:pPr>
      <w:r w:rsidRPr="00075F52">
        <w:rPr>
          <w:rFonts w:eastAsia="Times New Roman" w:cs="Times New Roman"/>
          <w:szCs w:val="24"/>
          <w:lang w:eastAsia="hr-HR"/>
        </w:rPr>
        <w:t xml:space="preserve">Matej Orešković rođen je 27. rujna 1997. u Zagrebu. Osnovnu školu kao i XVI. gimnaziju završio je u Zagrebu. Nakon završetka srednje škole 2016. godine upisuje preddiplomski studij na Agronomskom fakultetu Sveučilišta u Zagrebu, smjer Agroekologija. </w:t>
      </w:r>
      <w:r w:rsidRPr="00075F52">
        <w:rPr>
          <w:rFonts w:eastAsia="Times New Roman" w:cs="Times New Roman"/>
          <w:szCs w:val="24"/>
          <w:lang w:val="pt-PT" w:eastAsia="hr-HR"/>
        </w:rPr>
        <w:t xml:space="preserve">Tijekom školovanja ostvaruje pravo na STEM stipendiju te je svrstan u 10 % najuspješnijih studenata na studiju. Tokom petog semestra boravi u Portugalu na Erasmus+ studijskom boravku. U akademskoj godini 2018./2019. dobitnik je dekanove nagrade za rad. 2019. godine upisuje diplomski smjer Fitomedicina također na Agronomskom fakultetu u Zagrebu. Od izvannastavnih aktivnosti na fakultetu, dio je udruge Klub studenata Agronomskog fakulteta, kapetan odbojkaške ekipe Agronomskog fakulteta i član Entomološke grupe. U radu Entomološke grupe volontirao je u organizaciji Udruga Bioteka u pripremi i provedbi radionica u okviru modula “Zaštita okoliša i prirode” što je dio projekta PANDA (projektne nastave za darovitu djecu). Jedan je od osnivača volonterskog projekta „Krešo Krijesnica“ gdje se bavi očuvanjem krijesnica u Hrvatskoj. Rezultate projekta predstavlja na Seminaru biljne zaštite u Opatiji 2020. Na istom seminaru dobiva nagradu za najbolju poster prezentaciju pod naslovom: Entomološka grupa - edukacija djece o kukcima. Aktivno piše stručne radove iz područja entomologije te se bavi istraživanjima vezanima za biološko suzbijanje štetnih kukaca. </w:t>
      </w:r>
      <w:r w:rsidRPr="00C63011">
        <w:rPr>
          <w:rFonts w:eastAsia="Times New Roman" w:cs="Times New Roman"/>
          <w:szCs w:val="24"/>
          <w:lang w:val="en" w:eastAsia="hr-HR"/>
        </w:rPr>
        <w:t xml:space="preserve">Koristi se engleskim jezikom u govoru i pismu. </w:t>
      </w:r>
    </w:p>
    <w:p w14:paraId="0AE24FCE" w14:textId="77777777" w:rsidR="001A2EE7" w:rsidRPr="00DC0664" w:rsidRDefault="001A2EE7" w:rsidP="003A5302">
      <w:pPr>
        <w:shd w:val="clear" w:color="auto" w:fill="FDFDFD"/>
        <w:spacing w:line="360" w:lineRule="auto"/>
        <w:jc w:val="both"/>
        <w:rPr>
          <w:rFonts w:eastAsia="Times New Roman" w:cs="Times New Roman"/>
          <w:szCs w:val="24"/>
          <w:lang w:val="en" w:eastAsia="hr-HR"/>
        </w:rPr>
      </w:pPr>
    </w:p>
    <w:sectPr w:rsidR="001A2EE7" w:rsidRPr="00DC0664" w:rsidSect="00F539B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FF632" w14:textId="77777777" w:rsidR="00161DFB" w:rsidRDefault="00161DFB" w:rsidP="00B905A4">
      <w:pPr>
        <w:spacing w:after="0" w:line="240" w:lineRule="auto"/>
      </w:pPr>
      <w:r>
        <w:separator/>
      </w:r>
    </w:p>
  </w:endnote>
  <w:endnote w:type="continuationSeparator" w:id="0">
    <w:p w14:paraId="61FDFA0B" w14:textId="77777777" w:rsidR="00161DFB" w:rsidRDefault="00161DFB" w:rsidP="00B90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dvOT2e364b11">
    <w:altName w:val="Cambria"/>
    <w:panose1 w:val="00000000000000000000"/>
    <w:charset w:val="00"/>
    <w:family w:val="roman"/>
    <w:notTrueType/>
    <w:pitch w:val="default"/>
  </w:font>
  <w:font w:name="Calibri-Italic">
    <w:altName w:val="Calibri"/>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27B6F" w14:textId="6ABB2BC7" w:rsidR="00056C50" w:rsidRDefault="00056C50">
    <w:pPr>
      <w:pStyle w:val="Podnoje"/>
      <w:jc w:val="right"/>
    </w:pPr>
  </w:p>
  <w:p w14:paraId="0DF58107" w14:textId="77777777" w:rsidR="00056C50" w:rsidRDefault="00056C50">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991296"/>
      <w:docPartObj>
        <w:docPartGallery w:val="Page Numbers (Bottom of Page)"/>
        <w:docPartUnique/>
      </w:docPartObj>
    </w:sdtPr>
    <w:sdtEndPr/>
    <w:sdtContent>
      <w:p w14:paraId="3A4B3531" w14:textId="324CC482" w:rsidR="00056C50" w:rsidRDefault="00056C50">
        <w:pPr>
          <w:pStyle w:val="Podnoje"/>
          <w:jc w:val="right"/>
        </w:pPr>
        <w:r>
          <w:fldChar w:fldCharType="begin"/>
        </w:r>
        <w:r>
          <w:instrText>PAGE   \* MERGEFORMAT</w:instrText>
        </w:r>
        <w:r>
          <w:fldChar w:fldCharType="separate"/>
        </w:r>
        <w:r w:rsidR="002871D0">
          <w:rPr>
            <w:noProof/>
          </w:rPr>
          <w:t>15</w:t>
        </w:r>
        <w:r>
          <w:fldChar w:fldCharType="end"/>
        </w:r>
      </w:p>
    </w:sdtContent>
  </w:sdt>
  <w:p w14:paraId="724469B8" w14:textId="77777777" w:rsidR="00056C50" w:rsidRDefault="00056C50">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15BDC" w14:textId="77777777" w:rsidR="00161DFB" w:rsidRDefault="00161DFB" w:rsidP="00B905A4">
      <w:pPr>
        <w:spacing w:after="0" w:line="240" w:lineRule="auto"/>
      </w:pPr>
      <w:r>
        <w:separator/>
      </w:r>
    </w:p>
  </w:footnote>
  <w:footnote w:type="continuationSeparator" w:id="0">
    <w:p w14:paraId="1968E508" w14:textId="77777777" w:rsidR="00161DFB" w:rsidRDefault="00161DFB" w:rsidP="00B905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7A84"/>
    <w:multiLevelType w:val="hybridMultilevel"/>
    <w:tmpl w:val="CE2638B2"/>
    <w:lvl w:ilvl="0" w:tplc="0409000F">
      <w:start w:val="1"/>
      <w:numFmt w:val="decimal"/>
      <w:lvlText w:val="%1."/>
      <w:lvlJc w:val="left"/>
      <w:pPr>
        <w:ind w:left="1423" w:hanging="360"/>
      </w:pPr>
    </w:lvl>
    <w:lvl w:ilvl="1" w:tplc="041A0019" w:tentative="1">
      <w:start w:val="1"/>
      <w:numFmt w:val="lowerLetter"/>
      <w:lvlText w:val="%2."/>
      <w:lvlJc w:val="left"/>
      <w:pPr>
        <w:ind w:left="2143" w:hanging="360"/>
      </w:pPr>
    </w:lvl>
    <w:lvl w:ilvl="2" w:tplc="041A001B" w:tentative="1">
      <w:start w:val="1"/>
      <w:numFmt w:val="lowerRoman"/>
      <w:lvlText w:val="%3."/>
      <w:lvlJc w:val="right"/>
      <w:pPr>
        <w:ind w:left="2863" w:hanging="180"/>
      </w:pPr>
    </w:lvl>
    <w:lvl w:ilvl="3" w:tplc="041A000F" w:tentative="1">
      <w:start w:val="1"/>
      <w:numFmt w:val="decimal"/>
      <w:lvlText w:val="%4."/>
      <w:lvlJc w:val="left"/>
      <w:pPr>
        <w:ind w:left="3583" w:hanging="360"/>
      </w:pPr>
    </w:lvl>
    <w:lvl w:ilvl="4" w:tplc="041A0019" w:tentative="1">
      <w:start w:val="1"/>
      <w:numFmt w:val="lowerLetter"/>
      <w:lvlText w:val="%5."/>
      <w:lvlJc w:val="left"/>
      <w:pPr>
        <w:ind w:left="4303" w:hanging="360"/>
      </w:pPr>
    </w:lvl>
    <w:lvl w:ilvl="5" w:tplc="041A001B" w:tentative="1">
      <w:start w:val="1"/>
      <w:numFmt w:val="lowerRoman"/>
      <w:lvlText w:val="%6."/>
      <w:lvlJc w:val="right"/>
      <w:pPr>
        <w:ind w:left="5023" w:hanging="180"/>
      </w:pPr>
    </w:lvl>
    <w:lvl w:ilvl="6" w:tplc="041A000F" w:tentative="1">
      <w:start w:val="1"/>
      <w:numFmt w:val="decimal"/>
      <w:lvlText w:val="%7."/>
      <w:lvlJc w:val="left"/>
      <w:pPr>
        <w:ind w:left="5743" w:hanging="360"/>
      </w:pPr>
    </w:lvl>
    <w:lvl w:ilvl="7" w:tplc="041A0019" w:tentative="1">
      <w:start w:val="1"/>
      <w:numFmt w:val="lowerLetter"/>
      <w:lvlText w:val="%8."/>
      <w:lvlJc w:val="left"/>
      <w:pPr>
        <w:ind w:left="6463" w:hanging="360"/>
      </w:pPr>
    </w:lvl>
    <w:lvl w:ilvl="8" w:tplc="041A001B" w:tentative="1">
      <w:start w:val="1"/>
      <w:numFmt w:val="lowerRoman"/>
      <w:lvlText w:val="%9."/>
      <w:lvlJc w:val="right"/>
      <w:pPr>
        <w:ind w:left="7183" w:hanging="180"/>
      </w:pPr>
    </w:lvl>
  </w:abstractNum>
  <w:abstractNum w:abstractNumId="1" w15:restartNumberingAfterBreak="0">
    <w:nsid w:val="069F1FC1"/>
    <w:multiLevelType w:val="multilevel"/>
    <w:tmpl w:val="CE6ED542"/>
    <w:lvl w:ilvl="0">
      <w:start w:val="1"/>
      <w:numFmt w:val="decimal"/>
      <w:lvlText w:val="%1."/>
      <w:lvlJc w:val="left"/>
      <w:pPr>
        <w:ind w:left="420" w:hanging="420"/>
      </w:pPr>
      <w:rPr>
        <w:rFonts w:ascii="Times New Roman" w:hAnsi="Times New Roman" w:cs="Times New Roman" w:hint="default"/>
        <w:sz w:val="24"/>
      </w:rPr>
    </w:lvl>
    <w:lvl w:ilvl="1">
      <w:start w:val="1"/>
      <w:numFmt w:val="decimal"/>
      <w:lvlText w:val="%1.%2."/>
      <w:lvlJc w:val="left"/>
      <w:pPr>
        <w:ind w:left="1128" w:hanging="420"/>
      </w:pPr>
      <w:rPr>
        <w:rFonts w:ascii="Times New Roman" w:hAnsi="Times New Roman" w:cs="Times New Roman" w:hint="default"/>
        <w:sz w:val="24"/>
      </w:rPr>
    </w:lvl>
    <w:lvl w:ilvl="2">
      <w:start w:val="1"/>
      <w:numFmt w:val="decimal"/>
      <w:lvlText w:val="%1.%2.%3."/>
      <w:lvlJc w:val="left"/>
      <w:pPr>
        <w:ind w:left="2136" w:hanging="720"/>
      </w:pPr>
      <w:rPr>
        <w:rFonts w:ascii="Times New Roman" w:hAnsi="Times New Roman" w:cs="Times New Roman" w:hint="default"/>
        <w:sz w:val="24"/>
      </w:rPr>
    </w:lvl>
    <w:lvl w:ilvl="3">
      <w:start w:val="1"/>
      <w:numFmt w:val="decimal"/>
      <w:lvlText w:val="%1.%2.%3.%4."/>
      <w:lvlJc w:val="left"/>
      <w:pPr>
        <w:ind w:left="2844" w:hanging="720"/>
      </w:pPr>
      <w:rPr>
        <w:rFonts w:ascii="Times New Roman" w:hAnsi="Times New Roman" w:cs="Times New Roman" w:hint="default"/>
        <w:sz w:val="24"/>
      </w:rPr>
    </w:lvl>
    <w:lvl w:ilvl="4">
      <w:start w:val="1"/>
      <w:numFmt w:val="decimal"/>
      <w:lvlText w:val="%1.%2.%3.%4.%5."/>
      <w:lvlJc w:val="left"/>
      <w:pPr>
        <w:ind w:left="3912" w:hanging="1080"/>
      </w:pPr>
      <w:rPr>
        <w:rFonts w:ascii="Times New Roman" w:hAnsi="Times New Roman" w:cs="Times New Roman" w:hint="default"/>
        <w:sz w:val="24"/>
      </w:rPr>
    </w:lvl>
    <w:lvl w:ilvl="5">
      <w:start w:val="1"/>
      <w:numFmt w:val="decimal"/>
      <w:lvlText w:val="%1.%2.%3.%4.%5.%6."/>
      <w:lvlJc w:val="left"/>
      <w:pPr>
        <w:ind w:left="4620" w:hanging="1080"/>
      </w:pPr>
      <w:rPr>
        <w:rFonts w:ascii="Times New Roman" w:hAnsi="Times New Roman" w:cs="Times New Roman" w:hint="default"/>
        <w:sz w:val="24"/>
      </w:rPr>
    </w:lvl>
    <w:lvl w:ilvl="6">
      <w:start w:val="1"/>
      <w:numFmt w:val="decimal"/>
      <w:lvlText w:val="%1.%2.%3.%4.%5.%6.%7."/>
      <w:lvlJc w:val="left"/>
      <w:pPr>
        <w:ind w:left="5688" w:hanging="1440"/>
      </w:pPr>
      <w:rPr>
        <w:rFonts w:ascii="Times New Roman" w:hAnsi="Times New Roman" w:cs="Times New Roman" w:hint="default"/>
        <w:sz w:val="24"/>
      </w:rPr>
    </w:lvl>
    <w:lvl w:ilvl="7">
      <w:start w:val="1"/>
      <w:numFmt w:val="decimal"/>
      <w:lvlText w:val="%1.%2.%3.%4.%5.%6.%7.%8."/>
      <w:lvlJc w:val="left"/>
      <w:pPr>
        <w:ind w:left="6396" w:hanging="1440"/>
      </w:pPr>
      <w:rPr>
        <w:rFonts w:ascii="Times New Roman" w:hAnsi="Times New Roman" w:cs="Times New Roman" w:hint="default"/>
        <w:sz w:val="24"/>
      </w:rPr>
    </w:lvl>
    <w:lvl w:ilvl="8">
      <w:start w:val="1"/>
      <w:numFmt w:val="decimal"/>
      <w:lvlText w:val="%1.%2.%3.%4.%5.%6.%7.%8.%9."/>
      <w:lvlJc w:val="left"/>
      <w:pPr>
        <w:ind w:left="7464" w:hanging="1800"/>
      </w:pPr>
      <w:rPr>
        <w:rFonts w:ascii="Times New Roman" w:hAnsi="Times New Roman" w:cs="Times New Roman" w:hint="default"/>
        <w:sz w:val="24"/>
      </w:rPr>
    </w:lvl>
  </w:abstractNum>
  <w:abstractNum w:abstractNumId="2" w15:restartNumberingAfterBreak="0">
    <w:nsid w:val="313C7E82"/>
    <w:multiLevelType w:val="hybridMultilevel"/>
    <w:tmpl w:val="2542AE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2B25E30"/>
    <w:multiLevelType w:val="hybridMultilevel"/>
    <w:tmpl w:val="6EEA907C"/>
    <w:lvl w:ilvl="0" w:tplc="E6943DCE">
      <w:numFmt w:val="decimal"/>
      <w:lvlText w:val="%1."/>
      <w:lvlJc w:val="left"/>
      <w:pPr>
        <w:ind w:left="720" w:hanging="360"/>
      </w:pPr>
      <w:rPr>
        <w:rFonts w:eastAsiaTheme="minorHAnsi" w:cstheme="minorBidi" w:hint="default"/>
        <w:b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96453B8"/>
    <w:multiLevelType w:val="hybridMultilevel"/>
    <w:tmpl w:val="241457A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98A6767"/>
    <w:multiLevelType w:val="hybridMultilevel"/>
    <w:tmpl w:val="9AB23AD8"/>
    <w:lvl w:ilvl="0" w:tplc="F0A22714">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A5A6E69"/>
    <w:multiLevelType w:val="hybridMultilevel"/>
    <w:tmpl w:val="00E0F6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62DE35D2"/>
    <w:multiLevelType w:val="multilevel"/>
    <w:tmpl w:val="012C5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70031DA"/>
    <w:multiLevelType w:val="multilevel"/>
    <w:tmpl w:val="5D40E6CA"/>
    <w:lvl w:ilvl="0">
      <w:start w:val="1"/>
      <w:numFmt w:val="decimal"/>
      <w:lvlText w:val="%1."/>
      <w:lvlJc w:val="left"/>
      <w:pPr>
        <w:ind w:left="630" w:hanging="360"/>
      </w:pPr>
      <w:rPr>
        <w:rFonts w:hint="default"/>
        <w:color w:val="auto"/>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938445D"/>
    <w:multiLevelType w:val="hybridMultilevel"/>
    <w:tmpl w:val="8AAEAF6E"/>
    <w:lvl w:ilvl="0" w:tplc="917AA388">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3B30C9"/>
    <w:multiLevelType w:val="hybridMultilevel"/>
    <w:tmpl w:val="FDEE5948"/>
    <w:lvl w:ilvl="0" w:tplc="78E8CDEA">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9D25295"/>
    <w:multiLevelType w:val="multilevel"/>
    <w:tmpl w:val="4A40C8BA"/>
    <w:lvl w:ilvl="0">
      <w:start w:val="1"/>
      <w:numFmt w:val="decimal"/>
      <w:lvlText w:val="%1."/>
      <w:lvlJc w:val="left"/>
      <w:pPr>
        <w:ind w:left="720" w:hanging="360"/>
      </w:pPr>
      <w:rPr>
        <w:rFonts w:ascii="Times New Roman" w:hAnsi="Times New Roman" w:cs="Times New Roman" w:hint="default"/>
        <w:color w:val="000000"/>
        <w:sz w:val="24"/>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1"/>
  </w:num>
  <w:num w:numId="3">
    <w:abstractNumId w:val="7"/>
  </w:num>
  <w:num w:numId="4">
    <w:abstractNumId w:val="11"/>
  </w:num>
  <w:num w:numId="5">
    <w:abstractNumId w:val="8"/>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0"/>
  </w:num>
  <w:num w:numId="9">
    <w:abstractNumId w:val="4"/>
  </w:num>
  <w:num w:numId="10">
    <w:abstractNumId w:val="5"/>
  </w:num>
  <w:num w:numId="11">
    <w:abstractNumId w:val="2"/>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949"/>
    <w:rsid w:val="000011B1"/>
    <w:rsid w:val="00002F5F"/>
    <w:rsid w:val="000054D8"/>
    <w:rsid w:val="0001186D"/>
    <w:rsid w:val="00013583"/>
    <w:rsid w:val="00016982"/>
    <w:rsid w:val="000264E9"/>
    <w:rsid w:val="00030212"/>
    <w:rsid w:val="00031731"/>
    <w:rsid w:val="00033921"/>
    <w:rsid w:val="00035BD9"/>
    <w:rsid w:val="00040193"/>
    <w:rsid w:val="0004142A"/>
    <w:rsid w:val="0004149E"/>
    <w:rsid w:val="00042B7F"/>
    <w:rsid w:val="00042E01"/>
    <w:rsid w:val="00044286"/>
    <w:rsid w:val="000467F6"/>
    <w:rsid w:val="00046BED"/>
    <w:rsid w:val="00047AF0"/>
    <w:rsid w:val="000523F4"/>
    <w:rsid w:val="00053A8C"/>
    <w:rsid w:val="00056C50"/>
    <w:rsid w:val="00057570"/>
    <w:rsid w:val="00060129"/>
    <w:rsid w:val="000656DA"/>
    <w:rsid w:val="000663A0"/>
    <w:rsid w:val="00073F3C"/>
    <w:rsid w:val="00075F52"/>
    <w:rsid w:val="000777A0"/>
    <w:rsid w:val="000818D1"/>
    <w:rsid w:val="00082C6E"/>
    <w:rsid w:val="00083ADC"/>
    <w:rsid w:val="00084459"/>
    <w:rsid w:val="000857BC"/>
    <w:rsid w:val="0009053F"/>
    <w:rsid w:val="0009285A"/>
    <w:rsid w:val="00094BE5"/>
    <w:rsid w:val="00095F3D"/>
    <w:rsid w:val="00096F4C"/>
    <w:rsid w:val="000A13D7"/>
    <w:rsid w:val="000A2352"/>
    <w:rsid w:val="000A5D57"/>
    <w:rsid w:val="000A61F8"/>
    <w:rsid w:val="000A6BDD"/>
    <w:rsid w:val="000A7EF1"/>
    <w:rsid w:val="000B15F4"/>
    <w:rsid w:val="000B2C2E"/>
    <w:rsid w:val="000B6C31"/>
    <w:rsid w:val="000B78BF"/>
    <w:rsid w:val="000C0B8D"/>
    <w:rsid w:val="000C4448"/>
    <w:rsid w:val="000C5D70"/>
    <w:rsid w:val="000D6886"/>
    <w:rsid w:val="000D78F5"/>
    <w:rsid w:val="000E5E0A"/>
    <w:rsid w:val="000E6A5A"/>
    <w:rsid w:val="000F2C40"/>
    <w:rsid w:val="000F3C09"/>
    <w:rsid w:val="000F7BCE"/>
    <w:rsid w:val="00100235"/>
    <w:rsid w:val="00101D6A"/>
    <w:rsid w:val="00106FD6"/>
    <w:rsid w:val="0010720E"/>
    <w:rsid w:val="001110B1"/>
    <w:rsid w:val="001112DF"/>
    <w:rsid w:val="00111811"/>
    <w:rsid w:val="00116D23"/>
    <w:rsid w:val="001210B8"/>
    <w:rsid w:val="00122B25"/>
    <w:rsid w:val="00123647"/>
    <w:rsid w:val="001269C7"/>
    <w:rsid w:val="0013114E"/>
    <w:rsid w:val="00132EB1"/>
    <w:rsid w:val="001331A9"/>
    <w:rsid w:val="001337C2"/>
    <w:rsid w:val="00133A9A"/>
    <w:rsid w:val="00133D33"/>
    <w:rsid w:val="00135025"/>
    <w:rsid w:val="00140B4A"/>
    <w:rsid w:val="001424F1"/>
    <w:rsid w:val="001449F3"/>
    <w:rsid w:val="001451BC"/>
    <w:rsid w:val="001452E8"/>
    <w:rsid w:val="00150240"/>
    <w:rsid w:val="0015082F"/>
    <w:rsid w:val="00154572"/>
    <w:rsid w:val="0016192A"/>
    <w:rsid w:val="00161DFB"/>
    <w:rsid w:val="001627E1"/>
    <w:rsid w:val="00166A99"/>
    <w:rsid w:val="0016742F"/>
    <w:rsid w:val="00167B86"/>
    <w:rsid w:val="00172C6B"/>
    <w:rsid w:val="00174152"/>
    <w:rsid w:val="0018430F"/>
    <w:rsid w:val="00185617"/>
    <w:rsid w:val="00187AA6"/>
    <w:rsid w:val="00191E23"/>
    <w:rsid w:val="00192ADD"/>
    <w:rsid w:val="00192B4A"/>
    <w:rsid w:val="0019349A"/>
    <w:rsid w:val="00194934"/>
    <w:rsid w:val="001A2C3E"/>
    <w:rsid w:val="001A2CDD"/>
    <w:rsid w:val="001A2EE7"/>
    <w:rsid w:val="001A3639"/>
    <w:rsid w:val="001A583B"/>
    <w:rsid w:val="001A7071"/>
    <w:rsid w:val="001B0563"/>
    <w:rsid w:val="001B0E82"/>
    <w:rsid w:val="001B13D8"/>
    <w:rsid w:val="001B1BFD"/>
    <w:rsid w:val="001B28D2"/>
    <w:rsid w:val="001B3AEC"/>
    <w:rsid w:val="001B3EBA"/>
    <w:rsid w:val="001B63B2"/>
    <w:rsid w:val="001B697B"/>
    <w:rsid w:val="001B6F3F"/>
    <w:rsid w:val="001C3163"/>
    <w:rsid w:val="001C42BC"/>
    <w:rsid w:val="001C45D9"/>
    <w:rsid w:val="001C4A1C"/>
    <w:rsid w:val="001C5096"/>
    <w:rsid w:val="001C514C"/>
    <w:rsid w:val="001C7E7E"/>
    <w:rsid w:val="001D23A9"/>
    <w:rsid w:val="001D2740"/>
    <w:rsid w:val="001D4273"/>
    <w:rsid w:val="001E1B63"/>
    <w:rsid w:val="001E30EE"/>
    <w:rsid w:val="001E45E8"/>
    <w:rsid w:val="001E47B1"/>
    <w:rsid w:val="001F0FCB"/>
    <w:rsid w:val="001F34EE"/>
    <w:rsid w:val="002001F7"/>
    <w:rsid w:val="00202902"/>
    <w:rsid w:val="002038DA"/>
    <w:rsid w:val="00206175"/>
    <w:rsid w:val="002104EE"/>
    <w:rsid w:val="002106FB"/>
    <w:rsid w:val="002110A6"/>
    <w:rsid w:val="002142A1"/>
    <w:rsid w:val="00216D77"/>
    <w:rsid w:val="002174AB"/>
    <w:rsid w:val="00217FF3"/>
    <w:rsid w:val="0022055F"/>
    <w:rsid w:val="00220932"/>
    <w:rsid w:val="0022209C"/>
    <w:rsid w:val="00223B48"/>
    <w:rsid w:val="002262DB"/>
    <w:rsid w:val="00230BD9"/>
    <w:rsid w:val="00230EDC"/>
    <w:rsid w:val="00231048"/>
    <w:rsid w:val="00231E6B"/>
    <w:rsid w:val="002340D6"/>
    <w:rsid w:val="0023738C"/>
    <w:rsid w:val="00245212"/>
    <w:rsid w:val="00250F58"/>
    <w:rsid w:val="00251E85"/>
    <w:rsid w:val="0025253C"/>
    <w:rsid w:val="00255482"/>
    <w:rsid w:val="00255E4A"/>
    <w:rsid w:val="00256861"/>
    <w:rsid w:val="00261A8F"/>
    <w:rsid w:val="00263FCB"/>
    <w:rsid w:val="0026602B"/>
    <w:rsid w:val="0026718A"/>
    <w:rsid w:val="00270704"/>
    <w:rsid w:val="00271CBD"/>
    <w:rsid w:val="00272EF2"/>
    <w:rsid w:val="00273C42"/>
    <w:rsid w:val="002756C7"/>
    <w:rsid w:val="00275903"/>
    <w:rsid w:val="002759C2"/>
    <w:rsid w:val="00276023"/>
    <w:rsid w:val="00285E6F"/>
    <w:rsid w:val="002871D0"/>
    <w:rsid w:val="0028795C"/>
    <w:rsid w:val="00291E09"/>
    <w:rsid w:val="00292C4D"/>
    <w:rsid w:val="00293BDB"/>
    <w:rsid w:val="0029555A"/>
    <w:rsid w:val="002A0BB9"/>
    <w:rsid w:val="002A1CDE"/>
    <w:rsid w:val="002A7300"/>
    <w:rsid w:val="002B4616"/>
    <w:rsid w:val="002B7209"/>
    <w:rsid w:val="002C17D5"/>
    <w:rsid w:val="002C2287"/>
    <w:rsid w:val="002C303F"/>
    <w:rsid w:val="002C5184"/>
    <w:rsid w:val="002C5D60"/>
    <w:rsid w:val="002D0113"/>
    <w:rsid w:val="002D30EB"/>
    <w:rsid w:val="002D343A"/>
    <w:rsid w:val="002D47BE"/>
    <w:rsid w:val="002D5E5D"/>
    <w:rsid w:val="002E1CC3"/>
    <w:rsid w:val="002E293B"/>
    <w:rsid w:val="002E2A1B"/>
    <w:rsid w:val="002E3984"/>
    <w:rsid w:val="002E3DF3"/>
    <w:rsid w:val="002E4505"/>
    <w:rsid w:val="002E474C"/>
    <w:rsid w:val="002E5BD5"/>
    <w:rsid w:val="002F11EE"/>
    <w:rsid w:val="002F122C"/>
    <w:rsid w:val="002F1328"/>
    <w:rsid w:val="002F24F0"/>
    <w:rsid w:val="002F6018"/>
    <w:rsid w:val="002F632E"/>
    <w:rsid w:val="002F7084"/>
    <w:rsid w:val="00303910"/>
    <w:rsid w:val="00304CFE"/>
    <w:rsid w:val="00306356"/>
    <w:rsid w:val="003129BE"/>
    <w:rsid w:val="003141D1"/>
    <w:rsid w:val="003170BF"/>
    <w:rsid w:val="003179A0"/>
    <w:rsid w:val="0032124D"/>
    <w:rsid w:val="00321B6A"/>
    <w:rsid w:val="00322B36"/>
    <w:rsid w:val="0032458D"/>
    <w:rsid w:val="00324708"/>
    <w:rsid w:val="00324FE3"/>
    <w:rsid w:val="003251A2"/>
    <w:rsid w:val="0032660D"/>
    <w:rsid w:val="00330412"/>
    <w:rsid w:val="00331192"/>
    <w:rsid w:val="00334067"/>
    <w:rsid w:val="00335721"/>
    <w:rsid w:val="00340D3F"/>
    <w:rsid w:val="00342C93"/>
    <w:rsid w:val="00343A75"/>
    <w:rsid w:val="00343AED"/>
    <w:rsid w:val="003450BE"/>
    <w:rsid w:val="00347F1D"/>
    <w:rsid w:val="00351BD2"/>
    <w:rsid w:val="00352760"/>
    <w:rsid w:val="00355A15"/>
    <w:rsid w:val="0036294A"/>
    <w:rsid w:val="003647B4"/>
    <w:rsid w:val="00364D95"/>
    <w:rsid w:val="003662A9"/>
    <w:rsid w:val="00367E6F"/>
    <w:rsid w:val="00371A22"/>
    <w:rsid w:val="00371D32"/>
    <w:rsid w:val="00372BA4"/>
    <w:rsid w:val="00373429"/>
    <w:rsid w:val="00373D0A"/>
    <w:rsid w:val="003744F4"/>
    <w:rsid w:val="003750C0"/>
    <w:rsid w:val="00380348"/>
    <w:rsid w:val="003830D2"/>
    <w:rsid w:val="00383F3F"/>
    <w:rsid w:val="003878BA"/>
    <w:rsid w:val="003902D9"/>
    <w:rsid w:val="00391809"/>
    <w:rsid w:val="00393703"/>
    <w:rsid w:val="003952E9"/>
    <w:rsid w:val="00397AD3"/>
    <w:rsid w:val="003A12FB"/>
    <w:rsid w:val="003A5302"/>
    <w:rsid w:val="003A6A9F"/>
    <w:rsid w:val="003A6E15"/>
    <w:rsid w:val="003B1E60"/>
    <w:rsid w:val="003B2B1C"/>
    <w:rsid w:val="003B2EB6"/>
    <w:rsid w:val="003B36B0"/>
    <w:rsid w:val="003B3706"/>
    <w:rsid w:val="003B475D"/>
    <w:rsid w:val="003B4B61"/>
    <w:rsid w:val="003B4D3E"/>
    <w:rsid w:val="003B5B30"/>
    <w:rsid w:val="003B612D"/>
    <w:rsid w:val="003B7661"/>
    <w:rsid w:val="003C0C6C"/>
    <w:rsid w:val="003C0FCD"/>
    <w:rsid w:val="003C2679"/>
    <w:rsid w:val="003C2904"/>
    <w:rsid w:val="003C2DFA"/>
    <w:rsid w:val="003C3C7F"/>
    <w:rsid w:val="003C40A1"/>
    <w:rsid w:val="003C63FB"/>
    <w:rsid w:val="003D2354"/>
    <w:rsid w:val="003D39FD"/>
    <w:rsid w:val="003D40D1"/>
    <w:rsid w:val="003D57E8"/>
    <w:rsid w:val="003D7393"/>
    <w:rsid w:val="003D7FCC"/>
    <w:rsid w:val="003E06B8"/>
    <w:rsid w:val="003E194E"/>
    <w:rsid w:val="003E25EC"/>
    <w:rsid w:val="003F157A"/>
    <w:rsid w:val="003F5056"/>
    <w:rsid w:val="003F70D8"/>
    <w:rsid w:val="00400062"/>
    <w:rsid w:val="004017C3"/>
    <w:rsid w:val="00403663"/>
    <w:rsid w:val="00403EAD"/>
    <w:rsid w:val="00404D40"/>
    <w:rsid w:val="004059ED"/>
    <w:rsid w:val="00407A9B"/>
    <w:rsid w:val="00407CE9"/>
    <w:rsid w:val="004106B3"/>
    <w:rsid w:val="004115CE"/>
    <w:rsid w:val="0041192B"/>
    <w:rsid w:val="00412E79"/>
    <w:rsid w:val="0041436D"/>
    <w:rsid w:val="00417D9B"/>
    <w:rsid w:val="004211E9"/>
    <w:rsid w:val="00421634"/>
    <w:rsid w:val="004249B5"/>
    <w:rsid w:val="00431192"/>
    <w:rsid w:val="0043409E"/>
    <w:rsid w:val="00435D5B"/>
    <w:rsid w:val="0043635A"/>
    <w:rsid w:val="00441516"/>
    <w:rsid w:val="00441705"/>
    <w:rsid w:val="00442549"/>
    <w:rsid w:val="0044475A"/>
    <w:rsid w:val="004450C8"/>
    <w:rsid w:val="00445A03"/>
    <w:rsid w:val="004461AC"/>
    <w:rsid w:val="00446271"/>
    <w:rsid w:val="00451136"/>
    <w:rsid w:val="00454BBE"/>
    <w:rsid w:val="00455E1B"/>
    <w:rsid w:val="00456599"/>
    <w:rsid w:val="0046001A"/>
    <w:rsid w:val="00460DC6"/>
    <w:rsid w:val="00462D8B"/>
    <w:rsid w:val="00465097"/>
    <w:rsid w:val="0046636A"/>
    <w:rsid w:val="00471465"/>
    <w:rsid w:val="004773A5"/>
    <w:rsid w:val="004832D7"/>
    <w:rsid w:val="0048386D"/>
    <w:rsid w:val="00483898"/>
    <w:rsid w:val="0048402B"/>
    <w:rsid w:val="004913C1"/>
    <w:rsid w:val="00493A2E"/>
    <w:rsid w:val="00494A8F"/>
    <w:rsid w:val="00495125"/>
    <w:rsid w:val="00495133"/>
    <w:rsid w:val="00495D18"/>
    <w:rsid w:val="00496B07"/>
    <w:rsid w:val="004A0E56"/>
    <w:rsid w:val="004A448C"/>
    <w:rsid w:val="004A49AC"/>
    <w:rsid w:val="004A6343"/>
    <w:rsid w:val="004A66A3"/>
    <w:rsid w:val="004B33DE"/>
    <w:rsid w:val="004B43EE"/>
    <w:rsid w:val="004B47EF"/>
    <w:rsid w:val="004B74DB"/>
    <w:rsid w:val="004C2C50"/>
    <w:rsid w:val="004C40A6"/>
    <w:rsid w:val="004C417F"/>
    <w:rsid w:val="004D0576"/>
    <w:rsid w:val="004D0912"/>
    <w:rsid w:val="004D271C"/>
    <w:rsid w:val="004D354C"/>
    <w:rsid w:val="004D5E8A"/>
    <w:rsid w:val="004D61F0"/>
    <w:rsid w:val="004D7461"/>
    <w:rsid w:val="004D7C64"/>
    <w:rsid w:val="004E1F3F"/>
    <w:rsid w:val="004E6379"/>
    <w:rsid w:val="004F1CBE"/>
    <w:rsid w:val="004F205F"/>
    <w:rsid w:val="004F31C3"/>
    <w:rsid w:val="004F6CF1"/>
    <w:rsid w:val="004F795C"/>
    <w:rsid w:val="00502D88"/>
    <w:rsid w:val="00504F64"/>
    <w:rsid w:val="0050791F"/>
    <w:rsid w:val="0051535A"/>
    <w:rsid w:val="005202EA"/>
    <w:rsid w:val="00520A47"/>
    <w:rsid w:val="00521F88"/>
    <w:rsid w:val="00523543"/>
    <w:rsid w:val="00523EFC"/>
    <w:rsid w:val="00524616"/>
    <w:rsid w:val="00525A5D"/>
    <w:rsid w:val="00525BB0"/>
    <w:rsid w:val="00533665"/>
    <w:rsid w:val="00534BE6"/>
    <w:rsid w:val="00536089"/>
    <w:rsid w:val="00537E81"/>
    <w:rsid w:val="00542750"/>
    <w:rsid w:val="005449CE"/>
    <w:rsid w:val="00544AEB"/>
    <w:rsid w:val="00546200"/>
    <w:rsid w:val="005516E0"/>
    <w:rsid w:val="00555C6B"/>
    <w:rsid w:val="00557E77"/>
    <w:rsid w:val="005619D4"/>
    <w:rsid w:val="00566E74"/>
    <w:rsid w:val="005676B7"/>
    <w:rsid w:val="00573ABD"/>
    <w:rsid w:val="00574EBE"/>
    <w:rsid w:val="005763AF"/>
    <w:rsid w:val="00576DBC"/>
    <w:rsid w:val="0058200F"/>
    <w:rsid w:val="005820E2"/>
    <w:rsid w:val="00582862"/>
    <w:rsid w:val="005834E5"/>
    <w:rsid w:val="00584864"/>
    <w:rsid w:val="00585403"/>
    <w:rsid w:val="0058725A"/>
    <w:rsid w:val="00587F7B"/>
    <w:rsid w:val="00591339"/>
    <w:rsid w:val="0059181B"/>
    <w:rsid w:val="0059420C"/>
    <w:rsid w:val="005971DC"/>
    <w:rsid w:val="005A2231"/>
    <w:rsid w:val="005A223B"/>
    <w:rsid w:val="005A338B"/>
    <w:rsid w:val="005A3C20"/>
    <w:rsid w:val="005B28E3"/>
    <w:rsid w:val="005B37E7"/>
    <w:rsid w:val="005B3AD3"/>
    <w:rsid w:val="005B4AEF"/>
    <w:rsid w:val="005B6EDC"/>
    <w:rsid w:val="005B779C"/>
    <w:rsid w:val="005C257E"/>
    <w:rsid w:val="005C42B8"/>
    <w:rsid w:val="005C5BA9"/>
    <w:rsid w:val="005D5049"/>
    <w:rsid w:val="005D7552"/>
    <w:rsid w:val="005E0263"/>
    <w:rsid w:val="005E060F"/>
    <w:rsid w:val="005E1495"/>
    <w:rsid w:val="005E5048"/>
    <w:rsid w:val="005E5FEB"/>
    <w:rsid w:val="005E6AEE"/>
    <w:rsid w:val="005F1B0D"/>
    <w:rsid w:val="005F4DFC"/>
    <w:rsid w:val="005F58E5"/>
    <w:rsid w:val="00600D1A"/>
    <w:rsid w:val="00602CC3"/>
    <w:rsid w:val="00602F6E"/>
    <w:rsid w:val="006031D2"/>
    <w:rsid w:val="00604357"/>
    <w:rsid w:val="00611DE9"/>
    <w:rsid w:val="00612A0C"/>
    <w:rsid w:val="006147BD"/>
    <w:rsid w:val="0061489B"/>
    <w:rsid w:val="00615090"/>
    <w:rsid w:val="00615A78"/>
    <w:rsid w:val="00615D6F"/>
    <w:rsid w:val="00617C23"/>
    <w:rsid w:val="00621336"/>
    <w:rsid w:val="00633D3F"/>
    <w:rsid w:val="006358CB"/>
    <w:rsid w:val="00641A13"/>
    <w:rsid w:val="00647206"/>
    <w:rsid w:val="00647273"/>
    <w:rsid w:val="00647D96"/>
    <w:rsid w:val="00651BF3"/>
    <w:rsid w:val="006520F2"/>
    <w:rsid w:val="00653C79"/>
    <w:rsid w:val="00653CF3"/>
    <w:rsid w:val="006613B9"/>
    <w:rsid w:val="006623DA"/>
    <w:rsid w:val="0066274A"/>
    <w:rsid w:val="006632E3"/>
    <w:rsid w:val="00664951"/>
    <w:rsid w:val="006650D0"/>
    <w:rsid w:val="0066742D"/>
    <w:rsid w:val="00667BCF"/>
    <w:rsid w:val="00667FDE"/>
    <w:rsid w:val="006719AE"/>
    <w:rsid w:val="00672BD0"/>
    <w:rsid w:val="00673496"/>
    <w:rsid w:val="00680516"/>
    <w:rsid w:val="00680DD2"/>
    <w:rsid w:val="006828FF"/>
    <w:rsid w:val="006833BC"/>
    <w:rsid w:val="00683621"/>
    <w:rsid w:val="00684680"/>
    <w:rsid w:val="00685708"/>
    <w:rsid w:val="00686787"/>
    <w:rsid w:val="006871FD"/>
    <w:rsid w:val="00690354"/>
    <w:rsid w:val="0069143D"/>
    <w:rsid w:val="006921BC"/>
    <w:rsid w:val="00692BC6"/>
    <w:rsid w:val="00694C18"/>
    <w:rsid w:val="00695345"/>
    <w:rsid w:val="006972DC"/>
    <w:rsid w:val="006977B9"/>
    <w:rsid w:val="00697C26"/>
    <w:rsid w:val="006A104E"/>
    <w:rsid w:val="006A35A7"/>
    <w:rsid w:val="006A57CD"/>
    <w:rsid w:val="006B10ED"/>
    <w:rsid w:val="006B16C1"/>
    <w:rsid w:val="006B266D"/>
    <w:rsid w:val="006B377D"/>
    <w:rsid w:val="006B56A5"/>
    <w:rsid w:val="006B5989"/>
    <w:rsid w:val="006C3F49"/>
    <w:rsid w:val="006C69A2"/>
    <w:rsid w:val="006C6AD8"/>
    <w:rsid w:val="006D0897"/>
    <w:rsid w:val="006D0CA1"/>
    <w:rsid w:val="006D0E8A"/>
    <w:rsid w:val="006D6755"/>
    <w:rsid w:val="006D7685"/>
    <w:rsid w:val="006D7A35"/>
    <w:rsid w:val="006E0469"/>
    <w:rsid w:val="006E0CD0"/>
    <w:rsid w:val="006E17A8"/>
    <w:rsid w:val="006E57AD"/>
    <w:rsid w:val="006E5FA2"/>
    <w:rsid w:val="006E72DA"/>
    <w:rsid w:val="006E7775"/>
    <w:rsid w:val="006F2785"/>
    <w:rsid w:val="006F6BD8"/>
    <w:rsid w:val="007007BD"/>
    <w:rsid w:val="00703990"/>
    <w:rsid w:val="00705C53"/>
    <w:rsid w:val="00706BFD"/>
    <w:rsid w:val="00707714"/>
    <w:rsid w:val="007108BC"/>
    <w:rsid w:val="00710C8C"/>
    <w:rsid w:val="00711E32"/>
    <w:rsid w:val="00715165"/>
    <w:rsid w:val="007174D2"/>
    <w:rsid w:val="00717CBE"/>
    <w:rsid w:val="00720883"/>
    <w:rsid w:val="007211C9"/>
    <w:rsid w:val="00725028"/>
    <w:rsid w:val="007257F6"/>
    <w:rsid w:val="00730E04"/>
    <w:rsid w:val="007323F1"/>
    <w:rsid w:val="007373EC"/>
    <w:rsid w:val="00737447"/>
    <w:rsid w:val="00741E80"/>
    <w:rsid w:val="00744169"/>
    <w:rsid w:val="00745345"/>
    <w:rsid w:val="00745A21"/>
    <w:rsid w:val="007475E9"/>
    <w:rsid w:val="00752563"/>
    <w:rsid w:val="00752C81"/>
    <w:rsid w:val="0075365B"/>
    <w:rsid w:val="00753E1F"/>
    <w:rsid w:val="00755A7E"/>
    <w:rsid w:val="007561B6"/>
    <w:rsid w:val="00757684"/>
    <w:rsid w:val="00761900"/>
    <w:rsid w:val="007624E5"/>
    <w:rsid w:val="0076251F"/>
    <w:rsid w:val="00763D5A"/>
    <w:rsid w:val="00764719"/>
    <w:rsid w:val="00765478"/>
    <w:rsid w:val="00765CF1"/>
    <w:rsid w:val="00766DA7"/>
    <w:rsid w:val="0076789D"/>
    <w:rsid w:val="007678ED"/>
    <w:rsid w:val="00771340"/>
    <w:rsid w:val="00772C77"/>
    <w:rsid w:val="00772FCB"/>
    <w:rsid w:val="00775A6D"/>
    <w:rsid w:val="007765B3"/>
    <w:rsid w:val="00781484"/>
    <w:rsid w:val="007819E1"/>
    <w:rsid w:val="00781EB0"/>
    <w:rsid w:val="007835ED"/>
    <w:rsid w:val="00787646"/>
    <w:rsid w:val="00787783"/>
    <w:rsid w:val="00790AE9"/>
    <w:rsid w:val="007934F8"/>
    <w:rsid w:val="007940FF"/>
    <w:rsid w:val="0079717E"/>
    <w:rsid w:val="007A172A"/>
    <w:rsid w:val="007A73F0"/>
    <w:rsid w:val="007B0670"/>
    <w:rsid w:val="007B1EF0"/>
    <w:rsid w:val="007B3FFD"/>
    <w:rsid w:val="007B561F"/>
    <w:rsid w:val="007B6BC4"/>
    <w:rsid w:val="007C55C8"/>
    <w:rsid w:val="007C755E"/>
    <w:rsid w:val="007D5C03"/>
    <w:rsid w:val="007D64F2"/>
    <w:rsid w:val="007D73E3"/>
    <w:rsid w:val="007E319E"/>
    <w:rsid w:val="007E6291"/>
    <w:rsid w:val="007F027B"/>
    <w:rsid w:val="007F0443"/>
    <w:rsid w:val="007F05E0"/>
    <w:rsid w:val="007F2CDC"/>
    <w:rsid w:val="007F41E2"/>
    <w:rsid w:val="007F423A"/>
    <w:rsid w:val="007F674A"/>
    <w:rsid w:val="007F6DBC"/>
    <w:rsid w:val="008047F6"/>
    <w:rsid w:val="00805D44"/>
    <w:rsid w:val="00807FC2"/>
    <w:rsid w:val="008148FF"/>
    <w:rsid w:val="008159C6"/>
    <w:rsid w:val="00816812"/>
    <w:rsid w:val="0082034D"/>
    <w:rsid w:val="00820EF8"/>
    <w:rsid w:val="0082212B"/>
    <w:rsid w:val="0082243D"/>
    <w:rsid w:val="008234ED"/>
    <w:rsid w:val="00824986"/>
    <w:rsid w:val="008265FB"/>
    <w:rsid w:val="00826A49"/>
    <w:rsid w:val="00827002"/>
    <w:rsid w:val="008325B8"/>
    <w:rsid w:val="0083280B"/>
    <w:rsid w:val="00833D6F"/>
    <w:rsid w:val="00834F31"/>
    <w:rsid w:val="008352A0"/>
    <w:rsid w:val="008353ED"/>
    <w:rsid w:val="00835653"/>
    <w:rsid w:val="00837AB4"/>
    <w:rsid w:val="008407E3"/>
    <w:rsid w:val="008454B7"/>
    <w:rsid w:val="00847C95"/>
    <w:rsid w:val="00850AED"/>
    <w:rsid w:val="00852AE9"/>
    <w:rsid w:val="00853DB3"/>
    <w:rsid w:val="00853F1F"/>
    <w:rsid w:val="008546D3"/>
    <w:rsid w:val="008578CA"/>
    <w:rsid w:val="00860FC1"/>
    <w:rsid w:val="00863696"/>
    <w:rsid w:val="008669C4"/>
    <w:rsid w:val="00867393"/>
    <w:rsid w:val="00871F99"/>
    <w:rsid w:val="00872774"/>
    <w:rsid w:val="00872B04"/>
    <w:rsid w:val="0087530E"/>
    <w:rsid w:val="008758D6"/>
    <w:rsid w:val="0088302A"/>
    <w:rsid w:val="008837D4"/>
    <w:rsid w:val="0088656C"/>
    <w:rsid w:val="00886D79"/>
    <w:rsid w:val="008873F5"/>
    <w:rsid w:val="00890A6E"/>
    <w:rsid w:val="00890E31"/>
    <w:rsid w:val="00891223"/>
    <w:rsid w:val="008919BC"/>
    <w:rsid w:val="008923D1"/>
    <w:rsid w:val="00894521"/>
    <w:rsid w:val="00897217"/>
    <w:rsid w:val="008A0447"/>
    <w:rsid w:val="008A4CC2"/>
    <w:rsid w:val="008A71F5"/>
    <w:rsid w:val="008A7EC7"/>
    <w:rsid w:val="008B15EC"/>
    <w:rsid w:val="008B2419"/>
    <w:rsid w:val="008B2A77"/>
    <w:rsid w:val="008B2B97"/>
    <w:rsid w:val="008B34B3"/>
    <w:rsid w:val="008B4449"/>
    <w:rsid w:val="008B50A4"/>
    <w:rsid w:val="008B5BC0"/>
    <w:rsid w:val="008B5FEB"/>
    <w:rsid w:val="008C1E18"/>
    <w:rsid w:val="008C51A2"/>
    <w:rsid w:val="008C5918"/>
    <w:rsid w:val="008C6EBB"/>
    <w:rsid w:val="008D0138"/>
    <w:rsid w:val="008D036C"/>
    <w:rsid w:val="008D14DF"/>
    <w:rsid w:val="008D3158"/>
    <w:rsid w:val="008D3627"/>
    <w:rsid w:val="008D5F18"/>
    <w:rsid w:val="008D6A26"/>
    <w:rsid w:val="008D7289"/>
    <w:rsid w:val="008E1D1A"/>
    <w:rsid w:val="008E28A4"/>
    <w:rsid w:val="008E42C1"/>
    <w:rsid w:val="008E4CCE"/>
    <w:rsid w:val="008E5243"/>
    <w:rsid w:val="008E6A90"/>
    <w:rsid w:val="008F01B1"/>
    <w:rsid w:val="008F0D2E"/>
    <w:rsid w:val="008F284A"/>
    <w:rsid w:val="008F431F"/>
    <w:rsid w:val="008F6349"/>
    <w:rsid w:val="008F63E6"/>
    <w:rsid w:val="00904458"/>
    <w:rsid w:val="00914138"/>
    <w:rsid w:val="00915274"/>
    <w:rsid w:val="00915C25"/>
    <w:rsid w:val="00915FEF"/>
    <w:rsid w:val="00916306"/>
    <w:rsid w:val="00916307"/>
    <w:rsid w:val="00923CCC"/>
    <w:rsid w:val="00925613"/>
    <w:rsid w:val="00925AED"/>
    <w:rsid w:val="009261DB"/>
    <w:rsid w:val="00926F21"/>
    <w:rsid w:val="00931385"/>
    <w:rsid w:val="00932397"/>
    <w:rsid w:val="00932AAB"/>
    <w:rsid w:val="009334B5"/>
    <w:rsid w:val="009358FE"/>
    <w:rsid w:val="0093667A"/>
    <w:rsid w:val="00937D59"/>
    <w:rsid w:val="009407D1"/>
    <w:rsid w:val="009447C8"/>
    <w:rsid w:val="00945EE9"/>
    <w:rsid w:val="0094658D"/>
    <w:rsid w:val="00947F69"/>
    <w:rsid w:val="009551F9"/>
    <w:rsid w:val="00956A7A"/>
    <w:rsid w:val="00957F08"/>
    <w:rsid w:val="00960F7D"/>
    <w:rsid w:val="00963C54"/>
    <w:rsid w:val="00964E06"/>
    <w:rsid w:val="00965479"/>
    <w:rsid w:val="009661AF"/>
    <w:rsid w:val="009665C6"/>
    <w:rsid w:val="0097343A"/>
    <w:rsid w:val="00977C55"/>
    <w:rsid w:val="009810B2"/>
    <w:rsid w:val="009829CA"/>
    <w:rsid w:val="00983D8C"/>
    <w:rsid w:val="00987BA5"/>
    <w:rsid w:val="009933FE"/>
    <w:rsid w:val="009A0E2E"/>
    <w:rsid w:val="009A2E12"/>
    <w:rsid w:val="009A588B"/>
    <w:rsid w:val="009A70FC"/>
    <w:rsid w:val="009A74D5"/>
    <w:rsid w:val="009B19EB"/>
    <w:rsid w:val="009B2B6D"/>
    <w:rsid w:val="009B4897"/>
    <w:rsid w:val="009B4C1E"/>
    <w:rsid w:val="009B586E"/>
    <w:rsid w:val="009B5A07"/>
    <w:rsid w:val="009C14D3"/>
    <w:rsid w:val="009C3472"/>
    <w:rsid w:val="009C4BD6"/>
    <w:rsid w:val="009C5142"/>
    <w:rsid w:val="009C5757"/>
    <w:rsid w:val="009C7A66"/>
    <w:rsid w:val="009D25E6"/>
    <w:rsid w:val="009D330A"/>
    <w:rsid w:val="009D4412"/>
    <w:rsid w:val="009D661E"/>
    <w:rsid w:val="009D6A71"/>
    <w:rsid w:val="009D7807"/>
    <w:rsid w:val="009E7652"/>
    <w:rsid w:val="009F011E"/>
    <w:rsid w:val="009F2198"/>
    <w:rsid w:val="009F319C"/>
    <w:rsid w:val="009F5AB5"/>
    <w:rsid w:val="009F7140"/>
    <w:rsid w:val="00A0085E"/>
    <w:rsid w:val="00A00955"/>
    <w:rsid w:val="00A01077"/>
    <w:rsid w:val="00A02582"/>
    <w:rsid w:val="00A04934"/>
    <w:rsid w:val="00A06C68"/>
    <w:rsid w:val="00A0755B"/>
    <w:rsid w:val="00A07A10"/>
    <w:rsid w:val="00A07B3C"/>
    <w:rsid w:val="00A07DC0"/>
    <w:rsid w:val="00A10FD2"/>
    <w:rsid w:val="00A1716E"/>
    <w:rsid w:val="00A2069B"/>
    <w:rsid w:val="00A2116E"/>
    <w:rsid w:val="00A21543"/>
    <w:rsid w:val="00A21790"/>
    <w:rsid w:val="00A229E3"/>
    <w:rsid w:val="00A23707"/>
    <w:rsid w:val="00A240F5"/>
    <w:rsid w:val="00A2547B"/>
    <w:rsid w:val="00A2683F"/>
    <w:rsid w:val="00A277A7"/>
    <w:rsid w:val="00A310AF"/>
    <w:rsid w:val="00A317EF"/>
    <w:rsid w:val="00A31845"/>
    <w:rsid w:val="00A34A86"/>
    <w:rsid w:val="00A3522F"/>
    <w:rsid w:val="00A40634"/>
    <w:rsid w:val="00A438A2"/>
    <w:rsid w:val="00A43D68"/>
    <w:rsid w:val="00A4604E"/>
    <w:rsid w:val="00A462A5"/>
    <w:rsid w:val="00A527AE"/>
    <w:rsid w:val="00A60F18"/>
    <w:rsid w:val="00A640FD"/>
    <w:rsid w:val="00A67C70"/>
    <w:rsid w:val="00A71427"/>
    <w:rsid w:val="00A72904"/>
    <w:rsid w:val="00A729AD"/>
    <w:rsid w:val="00A808BA"/>
    <w:rsid w:val="00A81F94"/>
    <w:rsid w:val="00A838AB"/>
    <w:rsid w:val="00A86677"/>
    <w:rsid w:val="00A878F1"/>
    <w:rsid w:val="00A90681"/>
    <w:rsid w:val="00A90EB7"/>
    <w:rsid w:val="00A91773"/>
    <w:rsid w:val="00A91FEF"/>
    <w:rsid w:val="00A93DA5"/>
    <w:rsid w:val="00A943E3"/>
    <w:rsid w:val="00A95A5E"/>
    <w:rsid w:val="00A965B2"/>
    <w:rsid w:val="00AA1624"/>
    <w:rsid w:val="00AA253D"/>
    <w:rsid w:val="00AA2DEA"/>
    <w:rsid w:val="00AB078D"/>
    <w:rsid w:val="00AB7771"/>
    <w:rsid w:val="00AC1E7F"/>
    <w:rsid w:val="00AC2814"/>
    <w:rsid w:val="00AC3F02"/>
    <w:rsid w:val="00AC52BF"/>
    <w:rsid w:val="00AC5E06"/>
    <w:rsid w:val="00AD1BF6"/>
    <w:rsid w:val="00AD2EAD"/>
    <w:rsid w:val="00AD38CE"/>
    <w:rsid w:val="00AD4E91"/>
    <w:rsid w:val="00AD66B2"/>
    <w:rsid w:val="00AE1B2F"/>
    <w:rsid w:val="00AE299A"/>
    <w:rsid w:val="00AE693D"/>
    <w:rsid w:val="00B00A44"/>
    <w:rsid w:val="00B013D6"/>
    <w:rsid w:val="00B02FBE"/>
    <w:rsid w:val="00B0325C"/>
    <w:rsid w:val="00B03D78"/>
    <w:rsid w:val="00B04931"/>
    <w:rsid w:val="00B04FD8"/>
    <w:rsid w:val="00B0577F"/>
    <w:rsid w:val="00B06FA9"/>
    <w:rsid w:val="00B07A5D"/>
    <w:rsid w:val="00B108D6"/>
    <w:rsid w:val="00B13CC6"/>
    <w:rsid w:val="00B1707E"/>
    <w:rsid w:val="00B219C8"/>
    <w:rsid w:val="00B2367D"/>
    <w:rsid w:val="00B23EF0"/>
    <w:rsid w:val="00B24A2E"/>
    <w:rsid w:val="00B24FDF"/>
    <w:rsid w:val="00B312D8"/>
    <w:rsid w:val="00B31713"/>
    <w:rsid w:val="00B3513D"/>
    <w:rsid w:val="00B36C4B"/>
    <w:rsid w:val="00B433F4"/>
    <w:rsid w:val="00B43C3B"/>
    <w:rsid w:val="00B44047"/>
    <w:rsid w:val="00B4539D"/>
    <w:rsid w:val="00B4711B"/>
    <w:rsid w:val="00B50518"/>
    <w:rsid w:val="00B605A6"/>
    <w:rsid w:val="00B60E6F"/>
    <w:rsid w:val="00B60F85"/>
    <w:rsid w:val="00B6546B"/>
    <w:rsid w:val="00B6600D"/>
    <w:rsid w:val="00B70EC7"/>
    <w:rsid w:val="00B715DE"/>
    <w:rsid w:val="00B75977"/>
    <w:rsid w:val="00B76316"/>
    <w:rsid w:val="00B7733F"/>
    <w:rsid w:val="00B80992"/>
    <w:rsid w:val="00B82D9B"/>
    <w:rsid w:val="00B830A1"/>
    <w:rsid w:val="00B83A18"/>
    <w:rsid w:val="00B83B60"/>
    <w:rsid w:val="00B86D7B"/>
    <w:rsid w:val="00B905A4"/>
    <w:rsid w:val="00BA07AB"/>
    <w:rsid w:val="00BA1D7C"/>
    <w:rsid w:val="00BA2598"/>
    <w:rsid w:val="00BA309E"/>
    <w:rsid w:val="00BA4C3B"/>
    <w:rsid w:val="00BA584C"/>
    <w:rsid w:val="00BA63D5"/>
    <w:rsid w:val="00BB01E9"/>
    <w:rsid w:val="00BB201A"/>
    <w:rsid w:val="00BB253E"/>
    <w:rsid w:val="00BB4772"/>
    <w:rsid w:val="00BB4E9E"/>
    <w:rsid w:val="00BC092D"/>
    <w:rsid w:val="00BC2114"/>
    <w:rsid w:val="00BC2CF4"/>
    <w:rsid w:val="00BC3958"/>
    <w:rsid w:val="00BC3CD8"/>
    <w:rsid w:val="00BC65FB"/>
    <w:rsid w:val="00BD06F4"/>
    <w:rsid w:val="00BD790F"/>
    <w:rsid w:val="00BE165B"/>
    <w:rsid w:val="00BE288C"/>
    <w:rsid w:val="00BE2E61"/>
    <w:rsid w:val="00BE5072"/>
    <w:rsid w:val="00BE60AB"/>
    <w:rsid w:val="00BE69C0"/>
    <w:rsid w:val="00BE73EB"/>
    <w:rsid w:val="00BF48D0"/>
    <w:rsid w:val="00BF678B"/>
    <w:rsid w:val="00BF68A2"/>
    <w:rsid w:val="00BF6BF5"/>
    <w:rsid w:val="00BF7529"/>
    <w:rsid w:val="00C007FA"/>
    <w:rsid w:val="00C01267"/>
    <w:rsid w:val="00C01502"/>
    <w:rsid w:val="00C02585"/>
    <w:rsid w:val="00C02C34"/>
    <w:rsid w:val="00C0651D"/>
    <w:rsid w:val="00C07DD8"/>
    <w:rsid w:val="00C07DEE"/>
    <w:rsid w:val="00C07E32"/>
    <w:rsid w:val="00C12465"/>
    <w:rsid w:val="00C16D6C"/>
    <w:rsid w:val="00C17E22"/>
    <w:rsid w:val="00C21219"/>
    <w:rsid w:val="00C22D27"/>
    <w:rsid w:val="00C256A2"/>
    <w:rsid w:val="00C27BA4"/>
    <w:rsid w:val="00C3586B"/>
    <w:rsid w:val="00C364F1"/>
    <w:rsid w:val="00C403FD"/>
    <w:rsid w:val="00C40778"/>
    <w:rsid w:val="00C43D61"/>
    <w:rsid w:val="00C4661A"/>
    <w:rsid w:val="00C46786"/>
    <w:rsid w:val="00C54559"/>
    <w:rsid w:val="00C63011"/>
    <w:rsid w:val="00C669BC"/>
    <w:rsid w:val="00C6789E"/>
    <w:rsid w:val="00C71D6E"/>
    <w:rsid w:val="00C75888"/>
    <w:rsid w:val="00C767A6"/>
    <w:rsid w:val="00C815CA"/>
    <w:rsid w:val="00C81A48"/>
    <w:rsid w:val="00C8290A"/>
    <w:rsid w:val="00C851B5"/>
    <w:rsid w:val="00C90B3D"/>
    <w:rsid w:val="00C93D85"/>
    <w:rsid w:val="00C95E53"/>
    <w:rsid w:val="00C97914"/>
    <w:rsid w:val="00CA1445"/>
    <w:rsid w:val="00CA6312"/>
    <w:rsid w:val="00CA778D"/>
    <w:rsid w:val="00CB31CD"/>
    <w:rsid w:val="00CB4FC0"/>
    <w:rsid w:val="00CB5471"/>
    <w:rsid w:val="00CB659D"/>
    <w:rsid w:val="00CB6ED2"/>
    <w:rsid w:val="00CB704D"/>
    <w:rsid w:val="00CB7AB1"/>
    <w:rsid w:val="00CC3808"/>
    <w:rsid w:val="00CC49F9"/>
    <w:rsid w:val="00CC67F5"/>
    <w:rsid w:val="00CC7C47"/>
    <w:rsid w:val="00CD0BDF"/>
    <w:rsid w:val="00CD0DBF"/>
    <w:rsid w:val="00CD413A"/>
    <w:rsid w:val="00CD4336"/>
    <w:rsid w:val="00CD6A87"/>
    <w:rsid w:val="00CE14C6"/>
    <w:rsid w:val="00CE296B"/>
    <w:rsid w:val="00CE2A50"/>
    <w:rsid w:val="00CE3743"/>
    <w:rsid w:val="00CE6239"/>
    <w:rsid w:val="00CE7C86"/>
    <w:rsid w:val="00CE7F8C"/>
    <w:rsid w:val="00CF2A56"/>
    <w:rsid w:val="00CF4283"/>
    <w:rsid w:val="00CF59E6"/>
    <w:rsid w:val="00CF59EC"/>
    <w:rsid w:val="00CF791F"/>
    <w:rsid w:val="00D03C4C"/>
    <w:rsid w:val="00D04AD0"/>
    <w:rsid w:val="00D06AED"/>
    <w:rsid w:val="00D07C46"/>
    <w:rsid w:val="00D10D8A"/>
    <w:rsid w:val="00D11003"/>
    <w:rsid w:val="00D1119C"/>
    <w:rsid w:val="00D11705"/>
    <w:rsid w:val="00D13AE0"/>
    <w:rsid w:val="00D16349"/>
    <w:rsid w:val="00D17C59"/>
    <w:rsid w:val="00D240F0"/>
    <w:rsid w:val="00D2414B"/>
    <w:rsid w:val="00D30963"/>
    <w:rsid w:val="00D30A6D"/>
    <w:rsid w:val="00D30DD5"/>
    <w:rsid w:val="00D315B5"/>
    <w:rsid w:val="00D3264C"/>
    <w:rsid w:val="00D326A3"/>
    <w:rsid w:val="00D32D12"/>
    <w:rsid w:val="00D36F94"/>
    <w:rsid w:val="00D42180"/>
    <w:rsid w:val="00D42E4A"/>
    <w:rsid w:val="00D44A43"/>
    <w:rsid w:val="00D46C08"/>
    <w:rsid w:val="00D46E41"/>
    <w:rsid w:val="00D51B39"/>
    <w:rsid w:val="00D54165"/>
    <w:rsid w:val="00D541EE"/>
    <w:rsid w:val="00D56B7F"/>
    <w:rsid w:val="00D60585"/>
    <w:rsid w:val="00D63778"/>
    <w:rsid w:val="00D63CDB"/>
    <w:rsid w:val="00D6539B"/>
    <w:rsid w:val="00D6599F"/>
    <w:rsid w:val="00D70DCB"/>
    <w:rsid w:val="00D73963"/>
    <w:rsid w:val="00D80365"/>
    <w:rsid w:val="00D8403F"/>
    <w:rsid w:val="00D85300"/>
    <w:rsid w:val="00D85D4C"/>
    <w:rsid w:val="00D9079B"/>
    <w:rsid w:val="00D9215A"/>
    <w:rsid w:val="00D94688"/>
    <w:rsid w:val="00D97221"/>
    <w:rsid w:val="00DA1244"/>
    <w:rsid w:val="00DA2A34"/>
    <w:rsid w:val="00DA3626"/>
    <w:rsid w:val="00DA40F0"/>
    <w:rsid w:val="00DA4DA7"/>
    <w:rsid w:val="00DA5E11"/>
    <w:rsid w:val="00DB69A8"/>
    <w:rsid w:val="00DB6F1D"/>
    <w:rsid w:val="00DC0664"/>
    <w:rsid w:val="00DC2A39"/>
    <w:rsid w:val="00DC30C2"/>
    <w:rsid w:val="00DC473A"/>
    <w:rsid w:val="00DC4F50"/>
    <w:rsid w:val="00DC50C1"/>
    <w:rsid w:val="00DC6B3C"/>
    <w:rsid w:val="00DC6FDB"/>
    <w:rsid w:val="00DC777F"/>
    <w:rsid w:val="00DD199E"/>
    <w:rsid w:val="00DD1E23"/>
    <w:rsid w:val="00DD3F9B"/>
    <w:rsid w:val="00DD5AA7"/>
    <w:rsid w:val="00DD6F33"/>
    <w:rsid w:val="00DE0DA8"/>
    <w:rsid w:val="00DE1907"/>
    <w:rsid w:val="00DE2DCD"/>
    <w:rsid w:val="00DE2FB5"/>
    <w:rsid w:val="00DF169E"/>
    <w:rsid w:val="00DF38DC"/>
    <w:rsid w:val="00E02BBB"/>
    <w:rsid w:val="00E10237"/>
    <w:rsid w:val="00E110FF"/>
    <w:rsid w:val="00E17610"/>
    <w:rsid w:val="00E17B67"/>
    <w:rsid w:val="00E20247"/>
    <w:rsid w:val="00E207CF"/>
    <w:rsid w:val="00E23783"/>
    <w:rsid w:val="00E2402B"/>
    <w:rsid w:val="00E251A4"/>
    <w:rsid w:val="00E25665"/>
    <w:rsid w:val="00E3033E"/>
    <w:rsid w:val="00E30BB7"/>
    <w:rsid w:val="00E311C7"/>
    <w:rsid w:val="00E31310"/>
    <w:rsid w:val="00E3315B"/>
    <w:rsid w:val="00E33364"/>
    <w:rsid w:val="00E339A1"/>
    <w:rsid w:val="00E33AB7"/>
    <w:rsid w:val="00E37D68"/>
    <w:rsid w:val="00E45C0C"/>
    <w:rsid w:val="00E52888"/>
    <w:rsid w:val="00E528B4"/>
    <w:rsid w:val="00E54B14"/>
    <w:rsid w:val="00E55B9D"/>
    <w:rsid w:val="00E57993"/>
    <w:rsid w:val="00E57F2D"/>
    <w:rsid w:val="00E65F62"/>
    <w:rsid w:val="00E66C88"/>
    <w:rsid w:val="00E7004D"/>
    <w:rsid w:val="00E707CE"/>
    <w:rsid w:val="00E709BD"/>
    <w:rsid w:val="00E73354"/>
    <w:rsid w:val="00E80C3A"/>
    <w:rsid w:val="00E84652"/>
    <w:rsid w:val="00E858D3"/>
    <w:rsid w:val="00E85A0E"/>
    <w:rsid w:val="00E90210"/>
    <w:rsid w:val="00E924E9"/>
    <w:rsid w:val="00E95350"/>
    <w:rsid w:val="00EA02B6"/>
    <w:rsid w:val="00EA07C1"/>
    <w:rsid w:val="00EA2369"/>
    <w:rsid w:val="00EA3DC5"/>
    <w:rsid w:val="00EA7780"/>
    <w:rsid w:val="00EB11E6"/>
    <w:rsid w:val="00EB1364"/>
    <w:rsid w:val="00EB24AE"/>
    <w:rsid w:val="00EB52AD"/>
    <w:rsid w:val="00EB5F86"/>
    <w:rsid w:val="00EB7436"/>
    <w:rsid w:val="00EB75FF"/>
    <w:rsid w:val="00EB7CDF"/>
    <w:rsid w:val="00EC0024"/>
    <w:rsid w:val="00EC0858"/>
    <w:rsid w:val="00ED0011"/>
    <w:rsid w:val="00ED1226"/>
    <w:rsid w:val="00ED5CD5"/>
    <w:rsid w:val="00EE11E6"/>
    <w:rsid w:val="00EE1390"/>
    <w:rsid w:val="00EE375C"/>
    <w:rsid w:val="00EE4DCD"/>
    <w:rsid w:val="00EE649D"/>
    <w:rsid w:val="00EF7376"/>
    <w:rsid w:val="00EF7D91"/>
    <w:rsid w:val="00F00099"/>
    <w:rsid w:val="00F00B71"/>
    <w:rsid w:val="00F011FF"/>
    <w:rsid w:val="00F01299"/>
    <w:rsid w:val="00F01F8F"/>
    <w:rsid w:val="00F024AA"/>
    <w:rsid w:val="00F07560"/>
    <w:rsid w:val="00F106A3"/>
    <w:rsid w:val="00F12222"/>
    <w:rsid w:val="00F13C19"/>
    <w:rsid w:val="00F1449A"/>
    <w:rsid w:val="00F1474C"/>
    <w:rsid w:val="00F17ADC"/>
    <w:rsid w:val="00F31790"/>
    <w:rsid w:val="00F31A57"/>
    <w:rsid w:val="00F32814"/>
    <w:rsid w:val="00F368B4"/>
    <w:rsid w:val="00F40B58"/>
    <w:rsid w:val="00F41273"/>
    <w:rsid w:val="00F41C58"/>
    <w:rsid w:val="00F439C4"/>
    <w:rsid w:val="00F43F1B"/>
    <w:rsid w:val="00F449B3"/>
    <w:rsid w:val="00F47AE8"/>
    <w:rsid w:val="00F50F7D"/>
    <w:rsid w:val="00F52949"/>
    <w:rsid w:val="00F52E29"/>
    <w:rsid w:val="00F539BA"/>
    <w:rsid w:val="00F53E8C"/>
    <w:rsid w:val="00F55839"/>
    <w:rsid w:val="00F5583A"/>
    <w:rsid w:val="00F63EF6"/>
    <w:rsid w:val="00F6537F"/>
    <w:rsid w:val="00F6663F"/>
    <w:rsid w:val="00F71F86"/>
    <w:rsid w:val="00F77A4C"/>
    <w:rsid w:val="00F77E95"/>
    <w:rsid w:val="00F82D29"/>
    <w:rsid w:val="00F85B32"/>
    <w:rsid w:val="00F911FD"/>
    <w:rsid w:val="00F91A99"/>
    <w:rsid w:val="00F9310C"/>
    <w:rsid w:val="00F9451F"/>
    <w:rsid w:val="00F95184"/>
    <w:rsid w:val="00F97984"/>
    <w:rsid w:val="00FA2D5D"/>
    <w:rsid w:val="00FA4E2D"/>
    <w:rsid w:val="00FA580B"/>
    <w:rsid w:val="00FA65F1"/>
    <w:rsid w:val="00FB46F6"/>
    <w:rsid w:val="00FB7834"/>
    <w:rsid w:val="00FB78DB"/>
    <w:rsid w:val="00FC18F8"/>
    <w:rsid w:val="00FC198B"/>
    <w:rsid w:val="00FC252C"/>
    <w:rsid w:val="00FC2CD7"/>
    <w:rsid w:val="00FC4ABF"/>
    <w:rsid w:val="00FC625D"/>
    <w:rsid w:val="00FC69FB"/>
    <w:rsid w:val="00FC7D60"/>
    <w:rsid w:val="00FD2118"/>
    <w:rsid w:val="00FD5272"/>
    <w:rsid w:val="00FD702C"/>
    <w:rsid w:val="00FE024E"/>
    <w:rsid w:val="00FE2618"/>
    <w:rsid w:val="00FE30A2"/>
    <w:rsid w:val="00FE3A59"/>
    <w:rsid w:val="00FE6EB2"/>
    <w:rsid w:val="00FE78CA"/>
    <w:rsid w:val="00FF0B46"/>
    <w:rsid w:val="00FF25C4"/>
    <w:rsid w:val="00FF59CE"/>
    <w:rsid w:val="00FF74D5"/>
    <w:rsid w:val="00FF7B86"/>
    <w:rsid w:val="00FF7D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96FC2"/>
  <w15:chartTrackingRefBased/>
  <w15:docId w15:val="{1A5192CA-C062-4544-B2BE-69F61B7F4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949"/>
  </w:style>
  <w:style w:type="paragraph" w:styleId="Naslov1">
    <w:name w:val="heading 1"/>
    <w:basedOn w:val="Normal"/>
    <w:next w:val="Normal"/>
    <w:link w:val="Naslov1Char"/>
    <w:uiPriority w:val="9"/>
    <w:qFormat/>
    <w:rsid w:val="001E47B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uiPriority w:val="9"/>
    <w:unhideWhenUsed/>
    <w:qFormat/>
    <w:rsid w:val="00D3096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
    <w:unhideWhenUsed/>
    <w:qFormat/>
    <w:rsid w:val="00B830A1"/>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6D0897"/>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D0897"/>
    <w:rPr>
      <w:rFonts w:ascii="Segoe UI" w:hAnsi="Segoe UI" w:cs="Segoe UI"/>
      <w:sz w:val="18"/>
      <w:szCs w:val="18"/>
    </w:rPr>
  </w:style>
  <w:style w:type="character" w:customStyle="1" w:styleId="fontstyle01">
    <w:name w:val="fontstyle01"/>
    <w:basedOn w:val="Zadanifontodlomka"/>
    <w:rsid w:val="006D0897"/>
    <w:rPr>
      <w:rFonts w:ascii="AdvOT2e364b11" w:hAnsi="AdvOT2e364b11" w:hint="default"/>
      <w:b w:val="0"/>
      <w:bCs w:val="0"/>
      <w:i w:val="0"/>
      <w:iCs w:val="0"/>
      <w:color w:val="000000"/>
      <w:sz w:val="20"/>
      <w:szCs w:val="20"/>
    </w:rPr>
  </w:style>
  <w:style w:type="character" w:styleId="Referencakomentara">
    <w:name w:val="annotation reference"/>
    <w:basedOn w:val="Zadanifontodlomka"/>
    <w:uiPriority w:val="99"/>
    <w:semiHidden/>
    <w:unhideWhenUsed/>
    <w:rsid w:val="006D0897"/>
    <w:rPr>
      <w:sz w:val="16"/>
      <w:szCs w:val="16"/>
    </w:rPr>
  </w:style>
  <w:style w:type="paragraph" w:styleId="Tekstkomentara">
    <w:name w:val="annotation text"/>
    <w:basedOn w:val="Normal"/>
    <w:link w:val="TekstkomentaraChar"/>
    <w:uiPriority w:val="99"/>
    <w:unhideWhenUsed/>
    <w:rsid w:val="006D0897"/>
    <w:pPr>
      <w:spacing w:line="240" w:lineRule="auto"/>
    </w:pPr>
    <w:rPr>
      <w:sz w:val="20"/>
      <w:szCs w:val="20"/>
    </w:rPr>
  </w:style>
  <w:style w:type="character" w:customStyle="1" w:styleId="TekstkomentaraChar">
    <w:name w:val="Tekst komentara Char"/>
    <w:basedOn w:val="Zadanifontodlomka"/>
    <w:link w:val="Tekstkomentara"/>
    <w:uiPriority w:val="99"/>
    <w:rsid w:val="006D0897"/>
    <w:rPr>
      <w:sz w:val="20"/>
      <w:szCs w:val="20"/>
    </w:rPr>
  </w:style>
  <w:style w:type="character" w:styleId="Hiperveza">
    <w:name w:val="Hyperlink"/>
    <w:basedOn w:val="Zadanifontodlomka"/>
    <w:uiPriority w:val="99"/>
    <w:unhideWhenUsed/>
    <w:rsid w:val="00983D8C"/>
    <w:rPr>
      <w:color w:val="0000FF" w:themeColor="hyperlink"/>
      <w:u w:val="single"/>
    </w:rPr>
  </w:style>
  <w:style w:type="paragraph" w:styleId="Predmetkomentara">
    <w:name w:val="annotation subject"/>
    <w:basedOn w:val="Tekstkomentara"/>
    <w:next w:val="Tekstkomentara"/>
    <w:link w:val="PredmetkomentaraChar"/>
    <w:uiPriority w:val="99"/>
    <w:semiHidden/>
    <w:unhideWhenUsed/>
    <w:rsid w:val="0043409E"/>
    <w:rPr>
      <w:b/>
      <w:bCs/>
    </w:rPr>
  </w:style>
  <w:style w:type="character" w:customStyle="1" w:styleId="PredmetkomentaraChar">
    <w:name w:val="Predmet komentara Char"/>
    <w:basedOn w:val="TekstkomentaraChar"/>
    <w:link w:val="Predmetkomentara"/>
    <w:uiPriority w:val="99"/>
    <w:semiHidden/>
    <w:rsid w:val="0043409E"/>
    <w:rPr>
      <w:b/>
      <w:bCs/>
      <w:sz w:val="20"/>
      <w:szCs w:val="20"/>
    </w:rPr>
  </w:style>
  <w:style w:type="paragraph" w:styleId="Odlomakpopisa">
    <w:name w:val="List Paragraph"/>
    <w:basedOn w:val="Normal"/>
    <w:uiPriority w:val="34"/>
    <w:qFormat/>
    <w:rsid w:val="00781EB0"/>
    <w:pPr>
      <w:ind w:left="720"/>
      <w:contextualSpacing/>
    </w:pPr>
  </w:style>
  <w:style w:type="character" w:customStyle="1" w:styleId="titleauthoretc">
    <w:name w:val="titleauthoretc"/>
    <w:basedOn w:val="Zadanifontodlomka"/>
    <w:rsid w:val="008B5FEB"/>
  </w:style>
  <w:style w:type="paragraph" w:styleId="StandardWeb">
    <w:name w:val="Normal (Web)"/>
    <w:basedOn w:val="Normal"/>
    <w:uiPriority w:val="99"/>
    <w:unhideWhenUsed/>
    <w:rsid w:val="008B5FEB"/>
    <w:pPr>
      <w:spacing w:before="100" w:beforeAutospacing="1" w:after="100" w:afterAutospacing="1" w:line="240" w:lineRule="auto"/>
    </w:pPr>
    <w:rPr>
      <w:rFonts w:eastAsia="Times New Roman" w:cs="Times New Roman"/>
      <w:szCs w:val="24"/>
      <w:lang w:eastAsia="hr-HR"/>
    </w:rPr>
  </w:style>
  <w:style w:type="table" w:styleId="Obinatablica3">
    <w:name w:val="Plain Table 3"/>
    <w:basedOn w:val="Obinatablica"/>
    <w:uiPriority w:val="43"/>
    <w:rsid w:val="000A13D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Opisslike">
    <w:name w:val="caption"/>
    <w:basedOn w:val="Normal"/>
    <w:next w:val="Normal"/>
    <w:uiPriority w:val="35"/>
    <w:unhideWhenUsed/>
    <w:qFormat/>
    <w:rsid w:val="000A13D7"/>
    <w:pPr>
      <w:spacing w:after="200" w:line="240" w:lineRule="auto"/>
    </w:pPr>
    <w:rPr>
      <w:i/>
      <w:iCs/>
      <w:color w:val="1F497D" w:themeColor="text2"/>
      <w:sz w:val="18"/>
      <w:szCs w:val="18"/>
    </w:rPr>
  </w:style>
  <w:style w:type="character" w:customStyle="1" w:styleId="Nerijeenospominjanje1">
    <w:name w:val="Neriješeno spominjanje1"/>
    <w:basedOn w:val="Zadanifontodlomka"/>
    <w:uiPriority w:val="99"/>
    <w:semiHidden/>
    <w:unhideWhenUsed/>
    <w:rsid w:val="00B7733F"/>
    <w:rPr>
      <w:color w:val="605E5C"/>
      <w:shd w:val="clear" w:color="auto" w:fill="E1DFDD"/>
    </w:rPr>
  </w:style>
  <w:style w:type="character" w:customStyle="1" w:styleId="fontstyle21">
    <w:name w:val="fontstyle21"/>
    <w:basedOn w:val="Zadanifontodlomka"/>
    <w:rsid w:val="00DA2A34"/>
    <w:rPr>
      <w:rFonts w:ascii="Calibri-Italic" w:hAnsi="Calibri-Italic" w:hint="default"/>
      <w:b w:val="0"/>
      <w:bCs w:val="0"/>
      <w:i/>
      <w:iCs/>
      <w:color w:val="000000"/>
      <w:sz w:val="22"/>
      <w:szCs w:val="22"/>
    </w:rPr>
  </w:style>
  <w:style w:type="table" w:styleId="Reetkatablice">
    <w:name w:val="Table Grid"/>
    <w:basedOn w:val="Obinatablica"/>
    <w:uiPriority w:val="59"/>
    <w:rsid w:val="00DA2A3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2A1CDE"/>
    <w:pPr>
      <w:spacing w:after="0" w:line="240" w:lineRule="auto"/>
    </w:pPr>
  </w:style>
  <w:style w:type="character" w:customStyle="1" w:styleId="hgkelc">
    <w:name w:val="hgkelc"/>
    <w:basedOn w:val="Zadanifontodlomka"/>
    <w:rsid w:val="003B612D"/>
  </w:style>
  <w:style w:type="paragraph" w:styleId="Revizija">
    <w:name w:val="Revision"/>
    <w:hidden/>
    <w:uiPriority w:val="99"/>
    <w:semiHidden/>
    <w:rsid w:val="00185617"/>
    <w:pPr>
      <w:spacing w:after="0" w:line="240" w:lineRule="auto"/>
    </w:pPr>
  </w:style>
  <w:style w:type="character" w:customStyle="1" w:styleId="Naslov1Char">
    <w:name w:val="Naslov 1 Char"/>
    <w:basedOn w:val="Zadanifontodlomka"/>
    <w:link w:val="Naslov1"/>
    <w:uiPriority w:val="9"/>
    <w:rsid w:val="001E47B1"/>
    <w:rPr>
      <w:rFonts w:asciiTheme="majorHAnsi" w:eastAsiaTheme="majorEastAsia" w:hAnsiTheme="majorHAnsi" w:cstheme="majorBidi"/>
      <w:color w:val="365F91" w:themeColor="accent1" w:themeShade="BF"/>
      <w:sz w:val="32"/>
      <w:szCs w:val="32"/>
    </w:rPr>
  </w:style>
  <w:style w:type="paragraph" w:styleId="TOCNaslov">
    <w:name w:val="TOC Heading"/>
    <w:basedOn w:val="Naslov1"/>
    <w:next w:val="Normal"/>
    <w:uiPriority w:val="39"/>
    <w:unhideWhenUsed/>
    <w:qFormat/>
    <w:rsid w:val="001E47B1"/>
    <w:pPr>
      <w:outlineLvl w:val="9"/>
    </w:pPr>
    <w:rPr>
      <w:lang w:eastAsia="hr-HR"/>
    </w:rPr>
  </w:style>
  <w:style w:type="table" w:styleId="Obinatablica5">
    <w:name w:val="Plain Table 5"/>
    <w:basedOn w:val="Obinatablica"/>
    <w:uiPriority w:val="45"/>
    <w:rsid w:val="00963C5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vijetlareetkatablice">
    <w:name w:val="Grid Table Light"/>
    <w:basedOn w:val="Obinatablica"/>
    <w:uiPriority w:val="40"/>
    <w:rsid w:val="008A7EC7"/>
    <w:pPr>
      <w:spacing w:after="0" w:line="240" w:lineRule="auto"/>
    </w:pPr>
    <w:rPr>
      <w:rFonts w:asciiTheme="minorHAnsi" w:hAnsiTheme="minorHAnsi"/>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slov2Char">
    <w:name w:val="Naslov 2 Char"/>
    <w:basedOn w:val="Zadanifontodlomka"/>
    <w:link w:val="Naslov2"/>
    <w:uiPriority w:val="9"/>
    <w:rsid w:val="00D30963"/>
    <w:rPr>
      <w:rFonts w:asciiTheme="majorHAnsi" w:eastAsiaTheme="majorEastAsia" w:hAnsiTheme="majorHAnsi" w:cstheme="majorBidi"/>
      <w:color w:val="365F91" w:themeColor="accent1" w:themeShade="BF"/>
      <w:sz w:val="26"/>
      <w:szCs w:val="26"/>
    </w:rPr>
  </w:style>
  <w:style w:type="character" w:customStyle="1" w:styleId="Naslov3Char">
    <w:name w:val="Naslov 3 Char"/>
    <w:basedOn w:val="Zadanifontodlomka"/>
    <w:link w:val="Naslov3"/>
    <w:uiPriority w:val="9"/>
    <w:rsid w:val="00B830A1"/>
    <w:rPr>
      <w:rFonts w:asciiTheme="majorHAnsi" w:eastAsiaTheme="majorEastAsia" w:hAnsiTheme="majorHAnsi" w:cstheme="majorBidi"/>
      <w:color w:val="243F60" w:themeColor="accent1" w:themeShade="7F"/>
      <w:szCs w:val="24"/>
    </w:rPr>
  </w:style>
  <w:style w:type="character" w:customStyle="1" w:styleId="fontstyle31">
    <w:name w:val="fontstyle31"/>
    <w:basedOn w:val="Zadanifontodlomka"/>
    <w:rsid w:val="00977C55"/>
    <w:rPr>
      <w:rFonts w:ascii="Times New Roman" w:hAnsi="Times New Roman" w:cs="Times New Roman" w:hint="default"/>
      <w:b w:val="0"/>
      <w:bCs w:val="0"/>
      <w:i/>
      <w:iCs/>
      <w:color w:val="000000"/>
      <w:sz w:val="24"/>
      <w:szCs w:val="24"/>
    </w:rPr>
  </w:style>
  <w:style w:type="paragraph" w:styleId="Sadraj1">
    <w:name w:val="toc 1"/>
    <w:basedOn w:val="Normal"/>
    <w:next w:val="Normal"/>
    <w:autoRedefine/>
    <w:uiPriority w:val="39"/>
    <w:unhideWhenUsed/>
    <w:rsid w:val="00303910"/>
    <w:pPr>
      <w:tabs>
        <w:tab w:val="right" w:leader="dot" w:pos="9350"/>
      </w:tabs>
      <w:spacing w:after="100"/>
    </w:pPr>
    <w:rPr>
      <w:rFonts w:cs="Times New Roman"/>
      <w:b/>
      <w:bCs/>
      <w:noProof/>
    </w:rPr>
  </w:style>
  <w:style w:type="paragraph" w:styleId="Sadraj2">
    <w:name w:val="toc 2"/>
    <w:basedOn w:val="Normal"/>
    <w:next w:val="Normal"/>
    <w:autoRedefine/>
    <w:uiPriority w:val="39"/>
    <w:unhideWhenUsed/>
    <w:rsid w:val="00730E04"/>
    <w:pPr>
      <w:spacing w:after="100"/>
      <w:ind w:left="240"/>
    </w:pPr>
  </w:style>
  <w:style w:type="paragraph" w:styleId="Sadraj3">
    <w:name w:val="toc 3"/>
    <w:basedOn w:val="Normal"/>
    <w:next w:val="Normal"/>
    <w:autoRedefine/>
    <w:uiPriority w:val="39"/>
    <w:unhideWhenUsed/>
    <w:rsid w:val="00730E04"/>
    <w:pPr>
      <w:spacing w:after="100"/>
      <w:ind w:left="480"/>
    </w:pPr>
  </w:style>
  <w:style w:type="paragraph" w:styleId="Zaglavlje">
    <w:name w:val="header"/>
    <w:basedOn w:val="Normal"/>
    <w:link w:val="ZaglavljeChar"/>
    <w:uiPriority w:val="99"/>
    <w:unhideWhenUsed/>
    <w:rsid w:val="00B905A4"/>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B905A4"/>
  </w:style>
  <w:style w:type="paragraph" w:styleId="Podnoje">
    <w:name w:val="footer"/>
    <w:basedOn w:val="Normal"/>
    <w:link w:val="PodnojeChar"/>
    <w:uiPriority w:val="99"/>
    <w:unhideWhenUsed/>
    <w:rsid w:val="00B905A4"/>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B905A4"/>
  </w:style>
  <w:style w:type="character" w:customStyle="1" w:styleId="ts-alignment-element">
    <w:name w:val="ts-alignment-element"/>
    <w:basedOn w:val="Zadanifontodlomka"/>
    <w:rsid w:val="001A2EE7"/>
  </w:style>
  <w:style w:type="character" w:customStyle="1" w:styleId="ts-alignment-element-highlighted">
    <w:name w:val="ts-alignment-element-highlighted"/>
    <w:basedOn w:val="Zadanifontodlomka"/>
    <w:rsid w:val="00EE649D"/>
  </w:style>
  <w:style w:type="character" w:customStyle="1" w:styleId="cit-volume">
    <w:name w:val="cit-volume"/>
    <w:basedOn w:val="Zadanifontodlomka"/>
    <w:rsid w:val="00987BA5"/>
  </w:style>
  <w:style w:type="character" w:customStyle="1" w:styleId="cit-issue">
    <w:name w:val="cit-issue"/>
    <w:basedOn w:val="Zadanifontodlomka"/>
    <w:rsid w:val="00987BA5"/>
  </w:style>
  <w:style w:type="character" w:customStyle="1" w:styleId="cit-pagerange">
    <w:name w:val="cit-pagerange"/>
    <w:basedOn w:val="Zadanifontodlomka"/>
    <w:rsid w:val="00987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89687">
      <w:bodyDiv w:val="1"/>
      <w:marLeft w:val="0"/>
      <w:marRight w:val="0"/>
      <w:marTop w:val="0"/>
      <w:marBottom w:val="0"/>
      <w:divBdr>
        <w:top w:val="none" w:sz="0" w:space="0" w:color="auto"/>
        <w:left w:val="none" w:sz="0" w:space="0" w:color="auto"/>
        <w:bottom w:val="none" w:sz="0" w:space="0" w:color="auto"/>
        <w:right w:val="none" w:sz="0" w:space="0" w:color="auto"/>
      </w:divBdr>
      <w:divsChild>
        <w:div w:id="707143406">
          <w:marLeft w:val="0"/>
          <w:marRight w:val="0"/>
          <w:marTop w:val="0"/>
          <w:marBottom w:val="0"/>
          <w:divBdr>
            <w:top w:val="none" w:sz="0" w:space="0" w:color="auto"/>
            <w:left w:val="none" w:sz="0" w:space="0" w:color="auto"/>
            <w:bottom w:val="none" w:sz="0" w:space="0" w:color="auto"/>
            <w:right w:val="none" w:sz="0" w:space="0" w:color="auto"/>
          </w:divBdr>
          <w:divsChild>
            <w:div w:id="671566471">
              <w:marLeft w:val="0"/>
              <w:marRight w:val="0"/>
              <w:marTop w:val="0"/>
              <w:marBottom w:val="0"/>
              <w:divBdr>
                <w:top w:val="none" w:sz="0" w:space="0" w:color="auto"/>
                <w:left w:val="none" w:sz="0" w:space="0" w:color="auto"/>
                <w:bottom w:val="none" w:sz="0" w:space="0" w:color="auto"/>
                <w:right w:val="none" w:sz="0" w:space="0" w:color="auto"/>
              </w:divBdr>
              <w:divsChild>
                <w:div w:id="2000687400">
                  <w:marLeft w:val="0"/>
                  <w:marRight w:val="0"/>
                  <w:marTop w:val="0"/>
                  <w:marBottom w:val="0"/>
                  <w:divBdr>
                    <w:top w:val="none" w:sz="0" w:space="0" w:color="auto"/>
                    <w:left w:val="none" w:sz="0" w:space="0" w:color="auto"/>
                    <w:bottom w:val="none" w:sz="0" w:space="0" w:color="auto"/>
                    <w:right w:val="none" w:sz="0" w:space="0" w:color="auto"/>
                  </w:divBdr>
                  <w:divsChild>
                    <w:div w:id="1310476179">
                      <w:marLeft w:val="0"/>
                      <w:marRight w:val="0"/>
                      <w:marTop w:val="0"/>
                      <w:marBottom w:val="0"/>
                      <w:divBdr>
                        <w:top w:val="none" w:sz="0" w:space="0" w:color="auto"/>
                        <w:left w:val="none" w:sz="0" w:space="0" w:color="auto"/>
                        <w:bottom w:val="none" w:sz="0" w:space="0" w:color="auto"/>
                        <w:right w:val="none" w:sz="0" w:space="0" w:color="auto"/>
                      </w:divBdr>
                      <w:divsChild>
                        <w:div w:id="313527095">
                          <w:marLeft w:val="0"/>
                          <w:marRight w:val="0"/>
                          <w:marTop w:val="0"/>
                          <w:marBottom w:val="0"/>
                          <w:divBdr>
                            <w:top w:val="none" w:sz="0" w:space="0" w:color="auto"/>
                            <w:left w:val="none" w:sz="0" w:space="0" w:color="auto"/>
                            <w:bottom w:val="none" w:sz="0" w:space="0" w:color="auto"/>
                            <w:right w:val="none" w:sz="0" w:space="0" w:color="auto"/>
                          </w:divBdr>
                          <w:divsChild>
                            <w:div w:id="1465663246">
                              <w:marLeft w:val="0"/>
                              <w:marRight w:val="0"/>
                              <w:marTop w:val="0"/>
                              <w:marBottom w:val="0"/>
                              <w:divBdr>
                                <w:top w:val="none" w:sz="0" w:space="0" w:color="auto"/>
                                <w:left w:val="none" w:sz="0" w:space="0" w:color="auto"/>
                                <w:bottom w:val="none" w:sz="0" w:space="0" w:color="auto"/>
                                <w:right w:val="none" w:sz="0" w:space="0" w:color="auto"/>
                              </w:divBdr>
                              <w:divsChild>
                                <w:div w:id="1923948161">
                                  <w:marLeft w:val="0"/>
                                  <w:marRight w:val="0"/>
                                  <w:marTop w:val="0"/>
                                  <w:marBottom w:val="0"/>
                                  <w:divBdr>
                                    <w:top w:val="none" w:sz="0" w:space="0" w:color="auto"/>
                                    <w:left w:val="none" w:sz="0" w:space="0" w:color="auto"/>
                                    <w:bottom w:val="none" w:sz="0" w:space="0" w:color="auto"/>
                                    <w:right w:val="none" w:sz="0" w:space="0" w:color="auto"/>
                                  </w:divBdr>
                                  <w:divsChild>
                                    <w:div w:id="1388260618">
                                      <w:marLeft w:val="0"/>
                                      <w:marRight w:val="0"/>
                                      <w:marTop w:val="0"/>
                                      <w:marBottom w:val="0"/>
                                      <w:divBdr>
                                        <w:top w:val="none" w:sz="0" w:space="0" w:color="auto"/>
                                        <w:left w:val="none" w:sz="0" w:space="0" w:color="auto"/>
                                        <w:bottom w:val="none" w:sz="0" w:space="0" w:color="auto"/>
                                        <w:right w:val="none" w:sz="0" w:space="0" w:color="auto"/>
                                      </w:divBdr>
                                      <w:divsChild>
                                        <w:div w:id="1342195239">
                                          <w:marLeft w:val="0"/>
                                          <w:marRight w:val="0"/>
                                          <w:marTop w:val="0"/>
                                          <w:marBottom w:val="0"/>
                                          <w:divBdr>
                                            <w:top w:val="none" w:sz="0" w:space="0" w:color="auto"/>
                                            <w:left w:val="none" w:sz="0" w:space="0" w:color="auto"/>
                                            <w:bottom w:val="none" w:sz="0" w:space="0" w:color="auto"/>
                                            <w:right w:val="none" w:sz="0" w:space="0" w:color="auto"/>
                                          </w:divBdr>
                                          <w:divsChild>
                                            <w:div w:id="260259343">
                                              <w:marLeft w:val="0"/>
                                              <w:marRight w:val="0"/>
                                              <w:marTop w:val="0"/>
                                              <w:marBottom w:val="0"/>
                                              <w:divBdr>
                                                <w:top w:val="none" w:sz="0" w:space="0" w:color="auto"/>
                                                <w:left w:val="none" w:sz="0" w:space="0" w:color="auto"/>
                                                <w:bottom w:val="none" w:sz="0" w:space="0" w:color="auto"/>
                                                <w:right w:val="none" w:sz="0" w:space="0" w:color="auto"/>
                                              </w:divBdr>
                                              <w:divsChild>
                                                <w:div w:id="967977947">
                                                  <w:marLeft w:val="0"/>
                                                  <w:marRight w:val="0"/>
                                                  <w:marTop w:val="0"/>
                                                  <w:marBottom w:val="0"/>
                                                  <w:divBdr>
                                                    <w:top w:val="none" w:sz="0" w:space="0" w:color="auto"/>
                                                    <w:left w:val="none" w:sz="0" w:space="0" w:color="auto"/>
                                                    <w:bottom w:val="none" w:sz="0" w:space="0" w:color="auto"/>
                                                    <w:right w:val="none" w:sz="0" w:space="0" w:color="auto"/>
                                                  </w:divBdr>
                                                  <w:divsChild>
                                                    <w:div w:id="1256287368">
                                                      <w:marLeft w:val="0"/>
                                                      <w:marRight w:val="0"/>
                                                      <w:marTop w:val="0"/>
                                                      <w:marBottom w:val="0"/>
                                                      <w:divBdr>
                                                        <w:top w:val="none" w:sz="0" w:space="0" w:color="auto"/>
                                                        <w:left w:val="none" w:sz="0" w:space="0" w:color="auto"/>
                                                        <w:bottom w:val="none" w:sz="0" w:space="0" w:color="auto"/>
                                                        <w:right w:val="none" w:sz="0" w:space="0" w:color="auto"/>
                                                      </w:divBdr>
                                                      <w:divsChild>
                                                        <w:div w:id="1822773125">
                                                          <w:marLeft w:val="0"/>
                                                          <w:marRight w:val="0"/>
                                                          <w:marTop w:val="0"/>
                                                          <w:marBottom w:val="0"/>
                                                          <w:divBdr>
                                                            <w:top w:val="none" w:sz="0" w:space="0" w:color="auto"/>
                                                            <w:left w:val="none" w:sz="0" w:space="0" w:color="auto"/>
                                                            <w:bottom w:val="none" w:sz="0" w:space="0" w:color="auto"/>
                                                            <w:right w:val="none" w:sz="0" w:space="0" w:color="auto"/>
                                                          </w:divBdr>
                                                          <w:divsChild>
                                                            <w:div w:id="213309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9060052">
      <w:bodyDiv w:val="1"/>
      <w:marLeft w:val="0"/>
      <w:marRight w:val="0"/>
      <w:marTop w:val="0"/>
      <w:marBottom w:val="0"/>
      <w:divBdr>
        <w:top w:val="none" w:sz="0" w:space="0" w:color="auto"/>
        <w:left w:val="none" w:sz="0" w:space="0" w:color="auto"/>
        <w:bottom w:val="none" w:sz="0" w:space="0" w:color="auto"/>
        <w:right w:val="none" w:sz="0" w:space="0" w:color="auto"/>
      </w:divBdr>
    </w:div>
    <w:div w:id="129398521">
      <w:bodyDiv w:val="1"/>
      <w:marLeft w:val="0"/>
      <w:marRight w:val="0"/>
      <w:marTop w:val="0"/>
      <w:marBottom w:val="0"/>
      <w:divBdr>
        <w:top w:val="none" w:sz="0" w:space="0" w:color="auto"/>
        <w:left w:val="none" w:sz="0" w:space="0" w:color="auto"/>
        <w:bottom w:val="none" w:sz="0" w:space="0" w:color="auto"/>
        <w:right w:val="none" w:sz="0" w:space="0" w:color="auto"/>
      </w:divBdr>
    </w:div>
    <w:div w:id="273173487">
      <w:bodyDiv w:val="1"/>
      <w:marLeft w:val="0"/>
      <w:marRight w:val="0"/>
      <w:marTop w:val="0"/>
      <w:marBottom w:val="0"/>
      <w:divBdr>
        <w:top w:val="none" w:sz="0" w:space="0" w:color="auto"/>
        <w:left w:val="none" w:sz="0" w:space="0" w:color="auto"/>
        <w:bottom w:val="none" w:sz="0" w:space="0" w:color="auto"/>
        <w:right w:val="none" w:sz="0" w:space="0" w:color="auto"/>
      </w:divBdr>
    </w:div>
    <w:div w:id="315115025">
      <w:bodyDiv w:val="1"/>
      <w:marLeft w:val="0"/>
      <w:marRight w:val="0"/>
      <w:marTop w:val="0"/>
      <w:marBottom w:val="0"/>
      <w:divBdr>
        <w:top w:val="none" w:sz="0" w:space="0" w:color="auto"/>
        <w:left w:val="none" w:sz="0" w:space="0" w:color="auto"/>
        <w:bottom w:val="none" w:sz="0" w:space="0" w:color="auto"/>
        <w:right w:val="none" w:sz="0" w:space="0" w:color="auto"/>
      </w:divBdr>
    </w:div>
    <w:div w:id="382215359">
      <w:bodyDiv w:val="1"/>
      <w:marLeft w:val="0"/>
      <w:marRight w:val="0"/>
      <w:marTop w:val="0"/>
      <w:marBottom w:val="0"/>
      <w:divBdr>
        <w:top w:val="none" w:sz="0" w:space="0" w:color="auto"/>
        <w:left w:val="none" w:sz="0" w:space="0" w:color="auto"/>
        <w:bottom w:val="none" w:sz="0" w:space="0" w:color="auto"/>
        <w:right w:val="none" w:sz="0" w:space="0" w:color="auto"/>
      </w:divBdr>
    </w:div>
    <w:div w:id="824249817">
      <w:bodyDiv w:val="1"/>
      <w:marLeft w:val="0"/>
      <w:marRight w:val="0"/>
      <w:marTop w:val="0"/>
      <w:marBottom w:val="0"/>
      <w:divBdr>
        <w:top w:val="none" w:sz="0" w:space="0" w:color="auto"/>
        <w:left w:val="none" w:sz="0" w:space="0" w:color="auto"/>
        <w:bottom w:val="none" w:sz="0" w:space="0" w:color="auto"/>
        <w:right w:val="none" w:sz="0" w:space="0" w:color="auto"/>
      </w:divBdr>
    </w:div>
    <w:div w:id="871265560">
      <w:bodyDiv w:val="1"/>
      <w:marLeft w:val="0"/>
      <w:marRight w:val="0"/>
      <w:marTop w:val="0"/>
      <w:marBottom w:val="0"/>
      <w:divBdr>
        <w:top w:val="none" w:sz="0" w:space="0" w:color="auto"/>
        <w:left w:val="none" w:sz="0" w:space="0" w:color="auto"/>
        <w:bottom w:val="none" w:sz="0" w:space="0" w:color="auto"/>
        <w:right w:val="none" w:sz="0" w:space="0" w:color="auto"/>
      </w:divBdr>
    </w:div>
    <w:div w:id="916746327">
      <w:bodyDiv w:val="1"/>
      <w:marLeft w:val="0"/>
      <w:marRight w:val="0"/>
      <w:marTop w:val="0"/>
      <w:marBottom w:val="0"/>
      <w:divBdr>
        <w:top w:val="none" w:sz="0" w:space="0" w:color="auto"/>
        <w:left w:val="none" w:sz="0" w:space="0" w:color="auto"/>
        <w:bottom w:val="none" w:sz="0" w:space="0" w:color="auto"/>
        <w:right w:val="none" w:sz="0" w:space="0" w:color="auto"/>
      </w:divBdr>
      <w:divsChild>
        <w:div w:id="922879615">
          <w:marLeft w:val="0"/>
          <w:marRight w:val="0"/>
          <w:marTop w:val="0"/>
          <w:marBottom w:val="0"/>
          <w:divBdr>
            <w:top w:val="none" w:sz="0" w:space="0" w:color="auto"/>
            <w:left w:val="none" w:sz="0" w:space="0" w:color="auto"/>
            <w:bottom w:val="none" w:sz="0" w:space="0" w:color="auto"/>
            <w:right w:val="none" w:sz="0" w:space="0" w:color="auto"/>
          </w:divBdr>
          <w:divsChild>
            <w:div w:id="555433953">
              <w:marLeft w:val="0"/>
              <w:marRight w:val="0"/>
              <w:marTop w:val="0"/>
              <w:marBottom w:val="0"/>
              <w:divBdr>
                <w:top w:val="none" w:sz="0" w:space="0" w:color="auto"/>
                <w:left w:val="none" w:sz="0" w:space="0" w:color="auto"/>
                <w:bottom w:val="none" w:sz="0" w:space="0" w:color="auto"/>
                <w:right w:val="none" w:sz="0" w:space="0" w:color="auto"/>
              </w:divBdr>
              <w:divsChild>
                <w:div w:id="889918903">
                  <w:marLeft w:val="0"/>
                  <w:marRight w:val="0"/>
                  <w:marTop w:val="0"/>
                  <w:marBottom w:val="0"/>
                  <w:divBdr>
                    <w:top w:val="none" w:sz="0" w:space="0" w:color="auto"/>
                    <w:left w:val="none" w:sz="0" w:space="0" w:color="auto"/>
                    <w:bottom w:val="none" w:sz="0" w:space="0" w:color="auto"/>
                    <w:right w:val="none" w:sz="0" w:space="0" w:color="auto"/>
                  </w:divBdr>
                  <w:divsChild>
                    <w:div w:id="1393885472">
                      <w:marLeft w:val="0"/>
                      <w:marRight w:val="0"/>
                      <w:marTop w:val="0"/>
                      <w:marBottom w:val="0"/>
                      <w:divBdr>
                        <w:top w:val="none" w:sz="0" w:space="0" w:color="auto"/>
                        <w:left w:val="none" w:sz="0" w:space="0" w:color="auto"/>
                        <w:bottom w:val="none" w:sz="0" w:space="0" w:color="auto"/>
                        <w:right w:val="none" w:sz="0" w:space="0" w:color="auto"/>
                      </w:divBdr>
                      <w:divsChild>
                        <w:div w:id="1896231568">
                          <w:marLeft w:val="0"/>
                          <w:marRight w:val="0"/>
                          <w:marTop w:val="0"/>
                          <w:marBottom w:val="0"/>
                          <w:divBdr>
                            <w:top w:val="none" w:sz="0" w:space="0" w:color="auto"/>
                            <w:left w:val="none" w:sz="0" w:space="0" w:color="auto"/>
                            <w:bottom w:val="none" w:sz="0" w:space="0" w:color="auto"/>
                            <w:right w:val="none" w:sz="0" w:space="0" w:color="auto"/>
                          </w:divBdr>
                          <w:divsChild>
                            <w:div w:id="1664697548">
                              <w:marLeft w:val="0"/>
                              <w:marRight w:val="0"/>
                              <w:marTop w:val="0"/>
                              <w:marBottom w:val="0"/>
                              <w:divBdr>
                                <w:top w:val="none" w:sz="0" w:space="0" w:color="auto"/>
                                <w:left w:val="none" w:sz="0" w:space="0" w:color="auto"/>
                                <w:bottom w:val="none" w:sz="0" w:space="0" w:color="auto"/>
                                <w:right w:val="none" w:sz="0" w:space="0" w:color="auto"/>
                              </w:divBdr>
                              <w:divsChild>
                                <w:div w:id="1040518908">
                                  <w:marLeft w:val="0"/>
                                  <w:marRight w:val="0"/>
                                  <w:marTop w:val="0"/>
                                  <w:marBottom w:val="0"/>
                                  <w:divBdr>
                                    <w:top w:val="none" w:sz="0" w:space="0" w:color="auto"/>
                                    <w:left w:val="none" w:sz="0" w:space="0" w:color="auto"/>
                                    <w:bottom w:val="none" w:sz="0" w:space="0" w:color="auto"/>
                                    <w:right w:val="none" w:sz="0" w:space="0" w:color="auto"/>
                                  </w:divBdr>
                                  <w:divsChild>
                                    <w:div w:id="1786120468">
                                      <w:marLeft w:val="0"/>
                                      <w:marRight w:val="0"/>
                                      <w:marTop w:val="0"/>
                                      <w:marBottom w:val="0"/>
                                      <w:divBdr>
                                        <w:top w:val="none" w:sz="0" w:space="0" w:color="auto"/>
                                        <w:left w:val="none" w:sz="0" w:space="0" w:color="auto"/>
                                        <w:bottom w:val="none" w:sz="0" w:space="0" w:color="auto"/>
                                        <w:right w:val="none" w:sz="0" w:space="0" w:color="auto"/>
                                      </w:divBdr>
                                      <w:divsChild>
                                        <w:div w:id="712316725">
                                          <w:marLeft w:val="0"/>
                                          <w:marRight w:val="0"/>
                                          <w:marTop w:val="0"/>
                                          <w:marBottom w:val="0"/>
                                          <w:divBdr>
                                            <w:top w:val="none" w:sz="0" w:space="0" w:color="auto"/>
                                            <w:left w:val="none" w:sz="0" w:space="0" w:color="auto"/>
                                            <w:bottom w:val="none" w:sz="0" w:space="0" w:color="auto"/>
                                            <w:right w:val="none" w:sz="0" w:space="0" w:color="auto"/>
                                          </w:divBdr>
                                          <w:divsChild>
                                            <w:div w:id="734620397">
                                              <w:marLeft w:val="0"/>
                                              <w:marRight w:val="0"/>
                                              <w:marTop w:val="0"/>
                                              <w:marBottom w:val="0"/>
                                              <w:divBdr>
                                                <w:top w:val="none" w:sz="0" w:space="0" w:color="auto"/>
                                                <w:left w:val="none" w:sz="0" w:space="0" w:color="auto"/>
                                                <w:bottom w:val="none" w:sz="0" w:space="0" w:color="auto"/>
                                                <w:right w:val="none" w:sz="0" w:space="0" w:color="auto"/>
                                              </w:divBdr>
                                              <w:divsChild>
                                                <w:div w:id="1449084650">
                                                  <w:marLeft w:val="0"/>
                                                  <w:marRight w:val="0"/>
                                                  <w:marTop w:val="0"/>
                                                  <w:marBottom w:val="0"/>
                                                  <w:divBdr>
                                                    <w:top w:val="none" w:sz="0" w:space="0" w:color="auto"/>
                                                    <w:left w:val="none" w:sz="0" w:space="0" w:color="auto"/>
                                                    <w:bottom w:val="none" w:sz="0" w:space="0" w:color="auto"/>
                                                    <w:right w:val="none" w:sz="0" w:space="0" w:color="auto"/>
                                                  </w:divBdr>
                                                  <w:divsChild>
                                                    <w:div w:id="2045521862">
                                                      <w:marLeft w:val="0"/>
                                                      <w:marRight w:val="0"/>
                                                      <w:marTop w:val="0"/>
                                                      <w:marBottom w:val="0"/>
                                                      <w:divBdr>
                                                        <w:top w:val="none" w:sz="0" w:space="0" w:color="auto"/>
                                                        <w:left w:val="none" w:sz="0" w:space="0" w:color="auto"/>
                                                        <w:bottom w:val="none" w:sz="0" w:space="0" w:color="auto"/>
                                                        <w:right w:val="none" w:sz="0" w:space="0" w:color="auto"/>
                                                      </w:divBdr>
                                                      <w:divsChild>
                                                        <w:div w:id="173149174">
                                                          <w:marLeft w:val="0"/>
                                                          <w:marRight w:val="0"/>
                                                          <w:marTop w:val="0"/>
                                                          <w:marBottom w:val="0"/>
                                                          <w:divBdr>
                                                            <w:top w:val="none" w:sz="0" w:space="0" w:color="auto"/>
                                                            <w:left w:val="none" w:sz="0" w:space="0" w:color="auto"/>
                                                            <w:bottom w:val="none" w:sz="0" w:space="0" w:color="auto"/>
                                                            <w:right w:val="none" w:sz="0" w:space="0" w:color="auto"/>
                                                          </w:divBdr>
                                                          <w:divsChild>
                                                            <w:div w:id="101923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2581899">
      <w:bodyDiv w:val="1"/>
      <w:marLeft w:val="0"/>
      <w:marRight w:val="0"/>
      <w:marTop w:val="0"/>
      <w:marBottom w:val="0"/>
      <w:divBdr>
        <w:top w:val="none" w:sz="0" w:space="0" w:color="auto"/>
        <w:left w:val="none" w:sz="0" w:space="0" w:color="auto"/>
        <w:bottom w:val="none" w:sz="0" w:space="0" w:color="auto"/>
        <w:right w:val="none" w:sz="0" w:space="0" w:color="auto"/>
      </w:divBdr>
      <w:divsChild>
        <w:div w:id="1479884542">
          <w:marLeft w:val="0"/>
          <w:marRight w:val="0"/>
          <w:marTop w:val="0"/>
          <w:marBottom w:val="0"/>
          <w:divBdr>
            <w:top w:val="none" w:sz="0" w:space="0" w:color="auto"/>
            <w:left w:val="none" w:sz="0" w:space="0" w:color="auto"/>
            <w:bottom w:val="none" w:sz="0" w:space="0" w:color="auto"/>
            <w:right w:val="none" w:sz="0" w:space="0" w:color="auto"/>
          </w:divBdr>
          <w:divsChild>
            <w:div w:id="1824160332">
              <w:marLeft w:val="0"/>
              <w:marRight w:val="0"/>
              <w:marTop w:val="0"/>
              <w:marBottom w:val="0"/>
              <w:divBdr>
                <w:top w:val="none" w:sz="0" w:space="0" w:color="auto"/>
                <w:left w:val="none" w:sz="0" w:space="0" w:color="auto"/>
                <w:bottom w:val="none" w:sz="0" w:space="0" w:color="auto"/>
                <w:right w:val="none" w:sz="0" w:space="0" w:color="auto"/>
              </w:divBdr>
              <w:divsChild>
                <w:div w:id="1137919777">
                  <w:marLeft w:val="0"/>
                  <w:marRight w:val="0"/>
                  <w:marTop w:val="0"/>
                  <w:marBottom w:val="0"/>
                  <w:divBdr>
                    <w:top w:val="none" w:sz="0" w:space="0" w:color="auto"/>
                    <w:left w:val="none" w:sz="0" w:space="0" w:color="auto"/>
                    <w:bottom w:val="none" w:sz="0" w:space="0" w:color="auto"/>
                    <w:right w:val="none" w:sz="0" w:space="0" w:color="auto"/>
                  </w:divBdr>
                  <w:divsChild>
                    <w:div w:id="482434817">
                      <w:marLeft w:val="0"/>
                      <w:marRight w:val="0"/>
                      <w:marTop w:val="0"/>
                      <w:marBottom w:val="0"/>
                      <w:divBdr>
                        <w:top w:val="none" w:sz="0" w:space="0" w:color="auto"/>
                        <w:left w:val="none" w:sz="0" w:space="0" w:color="auto"/>
                        <w:bottom w:val="none" w:sz="0" w:space="0" w:color="auto"/>
                        <w:right w:val="none" w:sz="0" w:space="0" w:color="auto"/>
                      </w:divBdr>
                      <w:divsChild>
                        <w:div w:id="445974623">
                          <w:marLeft w:val="0"/>
                          <w:marRight w:val="0"/>
                          <w:marTop w:val="0"/>
                          <w:marBottom w:val="0"/>
                          <w:divBdr>
                            <w:top w:val="none" w:sz="0" w:space="0" w:color="auto"/>
                            <w:left w:val="none" w:sz="0" w:space="0" w:color="auto"/>
                            <w:bottom w:val="none" w:sz="0" w:space="0" w:color="auto"/>
                            <w:right w:val="none" w:sz="0" w:space="0" w:color="auto"/>
                          </w:divBdr>
                          <w:divsChild>
                            <w:div w:id="2012219350">
                              <w:marLeft w:val="0"/>
                              <w:marRight w:val="0"/>
                              <w:marTop w:val="0"/>
                              <w:marBottom w:val="0"/>
                              <w:divBdr>
                                <w:top w:val="none" w:sz="0" w:space="0" w:color="auto"/>
                                <w:left w:val="none" w:sz="0" w:space="0" w:color="auto"/>
                                <w:bottom w:val="none" w:sz="0" w:space="0" w:color="auto"/>
                                <w:right w:val="none" w:sz="0" w:space="0" w:color="auto"/>
                              </w:divBdr>
                              <w:divsChild>
                                <w:div w:id="58945807">
                                  <w:marLeft w:val="0"/>
                                  <w:marRight w:val="0"/>
                                  <w:marTop w:val="0"/>
                                  <w:marBottom w:val="0"/>
                                  <w:divBdr>
                                    <w:top w:val="none" w:sz="0" w:space="0" w:color="auto"/>
                                    <w:left w:val="none" w:sz="0" w:space="0" w:color="auto"/>
                                    <w:bottom w:val="none" w:sz="0" w:space="0" w:color="auto"/>
                                    <w:right w:val="none" w:sz="0" w:space="0" w:color="auto"/>
                                  </w:divBdr>
                                  <w:divsChild>
                                    <w:div w:id="1999378310">
                                      <w:marLeft w:val="0"/>
                                      <w:marRight w:val="0"/>
                                      <w:marTop w:val="0"/>
                                      <w:marBottom w:val="0"/>
                                      <w:divBdr>
                                        <w:top w:val="none" w:sz="0" w:space="0" w:color="auto"/>
                                        <w:left w:val="none" w:sz="0" w:space="0" w:color="auto"/>
                                        <w:bottom w:val="none" w:sz="0" w:space="0" w:color="auto"/>
                                        <w:right w:val="none" w:sz="0" w:space="0" w:color="auto"/>
                                      </w:divBdr>
                                      <w:divsChild>
                                        <w:div w:id="1967082801">
                                          <w:marLeft w:val="0"/>
                                          <w:marRight w:val="0"/>
                                          <w:marTop w:val="0"/>
                                          <w:marBottom w:val="0"/>
                                          <w:divBdr>
                                            <w:top w:val="none" w:sz="0" w:space="0" w:color="auto"/>
                                            <w:left w:val="none" w:sz="0" w:space="0" w:color="auto"/>
                                            <w:bottom w:val="none" w:sz="0" w:space="0" w:color="auto"/>
                                            <w:right w:val="none" w:sz="0" w:space="0" w:color="auto"/>
                                          </w:divBdr>
                                          <w:divsChild>
                                            <w:div w:id="707802876">
                                              <w:marLeft w:val="0"/>
                                              <w:marRight w:val="0"/>
                                              <w:marTop w:val="0"/>
                                              <w:marBottom w:val="0"/>
                                              <w:divBdr>
                                                <w:top w:val="none" w:sz="0" w:space="0" w:color="auto"/>
                                                <w:left w:val="none" w:sz="0" w:space="0" w:color="auto"/>
                                                <w:bottom w:val="none" w:sz="0" w:space="0" w:color="auto"/>
                                                <w:right w:val="none" w:sz="0" w:space="0" w:color="auto"/>
                                              </w:divBdr>
                                              <w:divsChild>
                                                <w:div w:id="462116224">
                                                  <w:marLeft w:val="0"/>
                                                  <w:marRight w:val="0"/>
                                                  <w:marTop w:val="0"/>
                                                  <w:marBottom w:val="0"/>
                                                  <w:divBdr>
                                                    <w:top w:val="none" w:sz="0" w:space="0" w:color="auto"/>
                                                    <w:left w:val="none" w:sz="0" w:space="0" w:color="auto"/>
                                                    <w:bottom w:val="none" w:sz="0" w:space="0" w:color="auto"/>
                                                    <w:right w:val="none" w:sz="0" w:space="0" w:color="auto"/>
                                                  </w:divBdr>
                                                  <w:divsChild>
                                                    <w:div w:id="1876504803">
                                                      <w:marLeft w:val="0"/>
                                                      <w:marRight w:val="0"/>
                                                      <w:marTop w:val="0"/>
                                                      <w:marBottom w:val="0"/>
                                                      <w:divBdr>
                                                        <w:top w:val="none" w:sz="0" w:space="0" w:color="auto"/>
                                                        <w:left w:val="none" w:sz="0" w:space="0" w:color="auto"/>
                                                        <w:bottom w:val="none" w:sz="0" w:space="0" w:color="auto"/>
                                                        <w:right w:val="none" w:sz="0" w:space="0" w:color="auto"/>
                                                      </w:divBdr>
                                                      <w:divsChild>
                                                        <w:div w:id="901867353">
                                                          <w:marLeft w:val="0"/>
                                                          <w:marRight w:val="0"/>
                                                          <w:marTop w:val="0"/>
                                                          <w:marBottom w:val="0"/>
                                                          <w:divBdr>
                                                            <w:top w:val="none" w:sz="0" w:space="0" w:color="auto"/>
                                                            <w:left w:val="none" w:sz="0" w:space="0" w:color="auto"/>
                                                            <w:bottom w:val="none" w:sz="0" w:space="0" w:color="auto"/>
                                                            <w:right w:val="none" w:sz="0" w:space="0" w:color="auto"/>
                                                          </w:divBdr>
                                                          <w:divsChild>
                                                            <w:div w:id="64030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0661888">
      <w:bodyDiv w:val="1"/>
      <w:marLeft w:val="0"/>
      <w:marRight w:val="0"/>
      <w:marTop w:val="0"/>
      <w:marBottom w:val="0"/>
      <w:divBdr>
        <w:top w:val="none" w:sz="0" w:space="0" w:color="auto"/>
        <w:left w:val="none" w:sz="0" w:space="0" w:color="auto"/>
        <w:bottom w:val="none" w:sz="0" w:space="0" w:color="auto"/>
        <w:right w:val="none" w:sz="0" w:space="0" w:color="auto"/>
      </w:divBdr>
    </w:div>
    <w:div w:id="1162165645">
      <w:bodyDiv w:val="1"/>
      <w:marLeft w:val="0"/>
      <w:marRight w:val="0"/>
      <w:marTop w:val="0"/>
      <w:marBottom w:val="0"/>
      <w:divBdr>
        <w:top w:val="none" w:sz="0" w:space="0" w:color="auto"/>
        <w:left w:val="none" w:sz="0" w:space="0" w:color="auto"/>
        <w:bottom w:val="none" w:sz="0" w:space="0" w:color="auto"/>
        <w:right w:val="none" w:sz="0" w:space="0" w:color="auto"/>
      </w:divBdr>
    </w:div>
    <w:div w:id="1178811549">
      <w:bodyDiv w:val="1"/>
      <w:marLeft w:val="0"/>
      <w:marRight w:val="0"/>
      <w:marTop w:val="0"/>
      <w:marBottom w:val="0"/>
      <w:divBdr>
        <w:top w:val="none" w:sz="0" w:space="0" w:color="auto"/>
        <w:left w:val="none" w:sz="0" w:space="0" w:color="auto"/>
        <w:bottom w:val="none" w:sz="0" w:space="0" w:color="auto"/>
        <w:right w:val="none" w:sz="0" w:space="0" w:color="auto"/>
      </w:divBdr>
    </w:div>
    <w:div w:id="1209073799">
      <w:bodyDiv w:val="1"/>
      <w:marLeft w:val="0"/>
      <w:marRight w:val="0"/>
      <w:marTop w:val="0"/>
      <w:marBottom w:val="0"/>
      <w:divBdr>
        <w:top w:val="none" w:sz="0" w:space="0" w:color="auto"/>
        <w:left w:val="none" w:sz="0" w:space="0" w:color="auto"/>
        <w:bottom w:val="none" w:sz="0" w:space="0" w:color="auto"/>
        <w:right w:val="none" w:sz="0" w:space="0" w:color="auto"/>
      </w:divBdr>
    </w:div>
    <w:div w:id="1309939011">
      <w:bodyDiv w:val="1"/>
      <w:marLeft w:val="0"/>
      <w:marRight w:val="0"/>
      <w:marTop w:val="0"/>
      <w:marBottom w:val="0"/>
      <w:divBdr>
        <w:top w:val="none" w:sz="0" w:space="0" w:color="auto"/>
        <w:left w:val="none" w:sz="0" w:space="0" w:color="auto"/>
        <w:bottom w:val="none" w:sz="0" w:space="0" w:color="auto"/>
        <w:right w:val="none" w:sz="0" w:space="0" w:color="auto"/>
      </w:divBdr>
    </w:div>
    <w:div w:id="1489974945">
      <w:bodyDiv w:val="1"/>
      <w:marLeft w:val="0"/>
      <w:marRight w:val="0"/>
      <w:marTop w:val="0"/>
      <w:marBottom w:val="0"/>
      <w:divBdr>
        <w:top w:val="none" w:sz="0" w:space="0" w:color="auto"/>
        <w:left w:val="none" w:sz="0" w:space="0" w:color="auto"/>
        <w:bottom w:val="none" w:sz="0" w:space="0" w:color="auto"/>
        <w:right w:val="none" w:sz="0" w:space="0" w:color="auto"/>
      </w:divBdr>
      <w:divsChild>
        <w:div w:id="1112474730">
          <w:marLeft w:val="0"/>
          <w:marRight w:val="0"/>
          <w:marTop w:val="100"/>
          <w:marBottom w:val="100"/>
          <w:divBdr>
            <w:top w:val="none" w:sz="0" w:space="0" w:color="auto"/>
            <w:left w:val="none" w:sz="0" w:space="0" w:color="auto"/>
            <w:bottom w:val="none" w:sz="0" w:space="0" w:color="auto"/>
            <w:right w:val="none" w:sz="0" w:space="0" w:color="auto"/>
          </w:divBdr>
          <w:divsChild>
            <w:div w:id="14427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4733">
      <w:bodyDiv w:val="1"/>
      <w:marLeft w:val="0"/>
      <w:marRight w:val="0"/>
      <w:marTop w:val="0"/>
      <w:marBottom w:val="0"/>
      <w:divBdr>
        <w:top w:val="none" w:sz="0" w:space="0" w:color="auto"/>
        <w:left w:val="none" w:sz="0" w:space="0" w:color="auto"/>
        <w:bottom w:val="none" w:sz="0" w:space="0" w:color="auto"/>
        <w:right w:val="none" w:sz="0" w:space="0" w:color="auto"/>
      </w:divBdr>
    </w:div>
    <w:div w:id="1985616890">
      <w:bodyDiv w:val="1"/>
      <w:marLeft w:val="0"/>
      <w:marRight w:val="0"/>
      <w:marTop w:val="0"/>
      <w:marBottom w:val="0"/>
      <w:divBdr>
        <w:top w:val="none" w:sz="0" w:space="0" w:color="auto"/>
        <w:left w:val="none" w:sz="0" w:space="0" w:color="auto"/>
        <w:bottom w:val="none" w:sz="0" w:space="0" w:color="auto"/>
        <w:right w:val="none" w:sz="0" w:space="0" w:color="auto"/>
      </w:divBdr>
      <w:divsChild>
        <w:div w:id="1610619799">
          <w:marLeft w:val="0"/>
          <w:marRight w:val="0"/>
          <w:marTop w:val="0"/>
          <w:marBottom w:val="0"/>
          <w:divBdr>
            <w:top w:val="none" w:sz="0" w:space="0" w:color="auto"/>
            <w:left w:val="none" w:sz="0" w:space="0" w:color="auto"/>
            <w:bottom w:val="none" w:sz="0" w:space="0" w:color="auto"/>
            <w:right w:val="none" w:sz="0" w:space="0" w:color="auto"/>
          </w:divBdr>
          <w:divsChild>
            <w:div w:id="1431702541">
              <w:marLeft w:val="0"/>
              <w:marRight w:val="0"/>
              <w:marTop w:val="0"/>
              <w:marBottom w:val="0"/>
              <w:divBdr>
                <w:top w:val="none" w:sz="0" w:space="0" w:color="auto"/>
                <w:left w:val="none" w:sz="0" w:space="0" w:color="auto"/>
                <w:bottom w:val="none" w:sz="0" w:space="0" w:color="auto"/>
                <w:right w:val="none" w:sz="0" w:space="0" w:color="auto"/>
              </w:divBdr>
              <w:divsChild>
                <w:div w:id="1692297295">
                  <w:marLeft w:val="0"/>
                  <w:marRight w:val="0"/>
                  <w:marTop w:val="0"/>
                  <w:marBottom w:val="0"/>
                  <w:divBdr>
                    <w:top w:val="none" w:sz="0" w:space="0" w:color="auto"/>
                    <w:left w:val="none" w:sz="0" w:space="0" w:color="auto"/>
                    <w:bottom w:val="none" w:sz="0" w:space="0" w:color="auto"/>
                    <w:right w:val="none" w:sz="0" w:space="0" w:color="auto"/>
                  </w:divBdr>
                  <w:divsChild>
                    <w:div w:id="486435623">
                      <w:marLeft w:val="0"/>
                      <w:marRight w:val="0"/>
                      <w:marTop w:val="0"/>
                      <w:marBottom w:val="0"/>
                      <w:divBdr>
                        <w:top w:val="none" w:sz="0" w:space="0" w:color="auto"/>
                        <w:left w:val="none" w:sz="0" w:space="0" w:color="auto"/>
                        <w:bottom w:val="none" w:sz="0" w:space="0" w:color="auto"/>
                        <w:right w:val="none" w:sz="0" w:space="0" w:color="auto"/>
                      </w:divBdr>
                      <w:divsChild>
                        <w:div w:id="305860336">
                          <w:marLeft w:val="0"/>
                          <w:marRight w:val="0"/>
                          <w:marTop w:val="0"/>
                          <w:marBottom w:val="0"/>
                          <w:divBdr>
                            <w:top w:val="none" w:sz="0" w:space="0" w:color="auto"/>
                            <w:left w:val="none" w:sz="0" w:space="0" w:color="auto"/>
                            <w:bottom w:val="none" w:sz="0" w:space="0" w:color="auto"/>
                            <w:right w:val="none" w:sz="0" w:space="0" w:color="auto"/>
                          </w:divBdr>
                          <w:divsChild>
                            <w:div w:id="2100788667">
                              <w:marLeft w:val="0"/>
                              <w:marRight w:val="0"/>
                              <w:marTop w:val="0"/>
                              <w:marBottom w:val="0"/>
                              <w:divBdr>
                                <w:top w:val="none" w:sz="0" w:space="0" w:color="auto"/>
                                <w:left w:val="none" w:sz="0" w:space="0" w:color="auto"/>
                                <w:bottom w:val="none" w:sz="0" w:space="0" w:color="auto"/>
                                <w:right w:val="none" w:sz="0" w:space="0" w:color="auto"/>
                              </w:divBdr>
                              <w:divsChild>
                                <w:div w:id="1268853586">
                                  <w:marLeft w:val="0"/>
                                  <w:marRight w:val="0"/>
                                  <w:marTop w:val="0"/>
                                  <w:marBottom w:val="0"/>
                                  <w:divBdr>
                                    <w:top w:val="none" w:sz="0" w:space="0" w:color="auto"/>
                                    <w:left w:val="none" w:sz="0" w:space="0" w:color="auto"/>
                                    <w:bottom w:val="none" w:sz="0" w:space="0" w:color="auto"/>
                                    <w:right w:val="none" w:sz="0" w:space="0" w:color="auto"/>
                                  </w:divBdr>
                                  <w:divsChild>
                                    <w:div w:id="1491092253">
                                      <w:marLeft w:val="0"/>
                                      <w:marRight w:val="0"/>
                                      <w:marTop w:val="0"/>
                                      <w:marBottom w:val="0"/>
                                      <w:divBdr>
                                        <w:top w:val="none" w:sz="0" w:space="0" w:color="auto"/>
                                        <w:left w:val="none" w:sz="0" w:space="0" w:color="auto"/>
                                        <w:bottom w:val="none" w:sz="0" w:space="0" w:color="auto"/>
                                        <w:right w:val="none" w:sz="0" w:space="0" w:color="auto"/>
                                      </w:divBdr>
                                      <w:divsChild>
                                        <w:div w:id="2092118225">
                                          <w:marLeft w:val="0"/>
                                          <w:marRight w:val="0"/>
                                          <w:marTop w:val="0"/>
                                          <w:marBottom w:val="0"/>
                                          <w:divBdr>
                                            <w:top w:val="none" w:sz="0" w:space="0" w:color="auto"/>
                                            <w:left w:val="none" w:sz="0" w:space="0" w:color="auto"/>
                                            <w:bottom w:val="none" w:sz="0" w:space="0" w:color="auto"/>
                                            <w:right w:val="none" w:sz="0" w:space="0" w:color="auto"/>
                                          </w:divBdr>
                                          <w:divsChild>
                                            <w:div w:id="1460297644">
                                              <w:marLeft w:val="0"/>
                                              <w:marRight w:val="0"/>
                                              <w:marTop w:val="0"/>
                                              <w:marBottom w:val="0"/>
                                              <w:divBdr>
                                                <w:top w:val="none" w:sz="0" w:space="0" w:color="auto"/>
                                                <w:left w:val="none" w:sz="0" w:space="0" w:color="auto"/>
                                                <w:bottom w:val="none" w:sz="0" w:space="0" w:color="auto"/>
                                                <w:right w:val="none" w:sz="0" w:space="0" w:color="auto"/>
                                              </w:divBdr>
                                              <w:divsChild>
                                                <w:div w:id="2005206185">
                                                  <w:marLeft w:val="0"/>
                                                  <w:marRight w:val="0"/>
                                                  <w:marTop w:val="0"/>
                                                  <w:marBottom w:val="0"/>
                                                  <w:divBdr>
                                                    <w:top w:val="none" w:sz="0" w:space="0" w:color="auto"/>
                                                    <w:left w:val="none" w:sz="0" w:space="0" w:color="auto"/>
                                                    <w:bottom w:val="none" w:sz="0" w:space="0" w:color="auto"/>
                                                    <w:right w:val="none" w:sz="0" w:space="0" w:color="auto"/>
                                                  </w:divBdr>
                                                  <w:divsChild>
                                                    <w:div w:id="1754353122">
                                                      <w:marLeft w:val="0"/>
                                                      <w:marRight w:val="0"/>
                                                      <w:marTop w:val="0"/>
                                                      <w:marBottom w:val="0"/>
                                                      <w:divBdr>
                                                        <w:top w:val="none" w:sz="0" w:space="0" w:color="auto"/>
                                                        <w:left w:val="none" w:sz="0" w:space="0" w:color="auto"/>
                                                        <w:bottom w:val="none" w:sz="0" w:space="0" w:color="auto"/>
                                                        <w:right w:val="none" w:sz="0" w:space="0" w:color="auto"/>
                                                      </w:divBdr>
                                                      <w:divsChild>
                                                        <w:div w:id="2086494131">
                                                          <w:marLeft w:val="0"/>
                                                          <w:marRight w:val="0"/>
                                                          <w:marTop w:val="0"/>
                                                          <w:marBottom w:val="0"/>
                                                          <w:divBdr>
                                                            <w:top w:val="none" w:sz="0" w:space="0" w:color="auto"/>
                                                            <w:left w:val="none" w:sz="0" w:space="0" w:color="auto"/>
                                                            <w:bottom w:val="none" w:sz="0" w:space="0" w:color="auto"/>
                                                            <w:right w:val="none" w:sz="0" w:space="0" w:color="auto"/>
                                                          </w:divBdr>
                                                          <w:divsChild>
                                                            <w:div w:id="92780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4113470">
      <w:bodyDiv w:val="1"/>
      <w:marLeft w:val="0"/>
      <w:marRight w:val="0"/>
      <w:marTop w:val="0"/>
      <w:marBottom w:val="0"/>
      <w:divBdr>
        <w:top w:val="none" w:sz="0" w:space="0" w:color="auto"/>
        <w:left w:val="none" w:sz="0" w:space="0" w:color="auto"/>
        <w:bottom w:val="none" w:sz="0" w:space="0" w:color="auto"/>
        <w:right w:val="none" w:sz="0" w:space="0" w:color="auto"/>
      </w:divBdr>
    </w:div>
    <w:div w:id="2047683085">
      <w:bodyDiv w:val="1"/>
      <w:marLeft w:val="0"/>
      <w:marRight w:val="0"/>
      <w:marTop w:val="0"/>
      <w:marBottom w:val="0"/>
      <w:divBdr>
        <w:top w:val="none" w:sz="0" w:space="0" w:color="auto"/>
        <w:left w:val="none" w:sz="0" w:space="0" w:color="auto"/>
        <w:bottom w:val="none" w:sz="0" w:space="0" w:color="auto"/>
        <w:right w:val="none" w:sz="0" w:space="0" w:color="auto"/>
      </w:divBdr>
      <w:divsChild>
        <w:div w:id="1362242808">
          <w:marLeft w:val="0"/>
          <w:marRight w:val="0"/>
          <w:marTop w:val="0"/>
          <w:marBottom w:val="0"/>
          <w:divBdr>
            <w:top w:val="none" w:sz="0" w:space="0" w:color="auto"/>
            <w:left w:val="none" w:sz="0" w:space="0" w:color="auto"/>
            <w:bottom w:val="none" w:sz="0" w:space="0" w:color="auto"/>
            <w:right w:val="none" w:sz="0" w:space="0" w:color="auto"/>
          </w:divBdr>
        </w:div>
      </w:divsChild>
    </w:div>
    <w:div w:id="213262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chart" Target="charts/chart2.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8.png"/><Relationship Id="rId29" Type="http://schemas.openxmlformats.org/officeDocument/2006/relationships/hyperlink" Target="https://doi.org/10.2139/ssrn.147237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chem.ncbi.nlm.nih.gov/compound/Apitoxin" TargetMode="External"/><Relationship Id="rId24"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hyperlink" Target="http://www.sciencedirect.com/science/article/pii/S004101011000142X" TargetMode="External"/><Relationship Id="rId10" Type="http://schemas.openxmlformats.org/officeDocument/2006/relationships/image" Target="media/image1.png"/><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ubchem.ncbi.nlm.nih.gov/" TargetMode="External"/><Relationship Id="rId14" Type="http://schemas.openxmlformats.org/officeDocument/2006/relationships/image" Target="media/image3.jpeg"/><Relationship Id="rId22" Type="http://schemas.openxmlformats.org/officeDocument/2006/relationships/image" Target="media/image10.jpeg"/><Relationship Id="rId27" Type="http://schemas.openxmlformats.org/officeDocument/2006/relationships/hyperlink" Target="http://link.springer.com/article/10.1007/s13593-015-0327-9"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tej\OneDrive\Desktop\APIT%20excell\kapsul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tej\OneDrive\Desktop\APIT%20excell\kapsul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tej\OneDrive\Desktop\APIT%20excell\kapsule.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'80 1.5alg'!$B$36:$K$36</c:f>
                <c:numCache>
                  <c:formatCode>General</c:formatCode>
                  <c:ptCount val="10"/>
                  <c:pt idx="0">
                    <c:v>0.61199510403916857</c:v>
                  </c:pt>
                  <c:pt idx="1">
                    <c:v>0.61199510403916857</c:v>
                  </c:pt>
                  <c:pt idx="2">
                    <c:v>0.40799673602611242</c:v>
                  </c:pt>
                  <c:pt idx="3">
                    <c:v>0.20399836801305513</c:v>
                  </c:pt>
                  <c:pt idx="4">
                    <c:v>0.40799673602611025</c:v>
                  </c:pt>
                  <c:pt idx="5">
                    <c:v>0.81599347205222483</c:v>
                  </c:pt>
                  <c:pt idx="6">
                    <c:v>1.4279885760913913</c:v>
                  </c:pt>
                  <c:pt idx="7">
                    <c:v>2.039983680130562</c:v>
                  </c:pt>
                  <c:pt idx="8">
                    <c:v>0.61199510403916646</c:v>
                  </c:pt>
                  <c:pt idx="9">
                    <c:v>2.2439820481436161</c:v>
                  </c:pt>
                </c:numCache>
              </c:numRef>
            </c:plus>
            <c:minus>
              <c:numRef>
                <c:f>'80 1.5alg'!$B$36:$K$36</c:f>
                <c:numCache>
                  <c:formatCode>General</c:formatCode>
                  <c:ptCount val="10"/>
                  <c:pt idx="0">
                    <c:v>0.61199510403916857</c:v>
                  </c:pt>
                  <c:pt idx="1">
                    <c:v>0.61199510403916857</c:v>
                  </c:pt>
                  <c:pt idx="2">
                    <c:v>0.40799673602611242</c:v>
                  </c:pt>
                  <c:pt idx="3">
                    <c:v>0.20399836801305513</c:v>
                  </c:pt>
                  <c:pt idx="4">
                    <c:v>0.40799673602611025</c:v>
                  </c:pt>
                  <c:pt idx="5">
                    <c:v>0.81599347205222483</c:v>
                  </c:pt>
                  <c:pt idx="6">
                    <c:v>1.4279885760913913</c:v>
                  </c:pt>
                  <c:pt idx="7">
                    <c:v>2.039983680130562</c:v>
                  </c:pt>
                  <c:pt idx="8">
                    <c:v>0.61199510403916646</c:v>
                  </c:pt>
                  <c:pt idx="9">
                    <c:v>2.2439820481436161</c:v>
                  </c:pt>
                </c:numCache>
              </c:numRef>
            </c:minus>
            <c:spPr>
              <a:noFill/>
              <a:ln w="9525" cap="flat" cmpd="sng" algn="ctr">
                <a:solidFill>
                  <a:schemeClr val="tx1">
                    <a:lumMod val="65000"/>
                    <a:lumOff val="35000"/>
                  </a:schemeClr>
                </a:solidFill>
                <a:round/>
              </a:ln>
              <a:effectLst/>
            </c:spPr>
          </c:errBars>
          <c:cat>
            <c:numRef>
              <c:f>'80 1.5alg'!$B$13:$K$13</c:f>
              <c:numCache>
                <c:formatCode>General</c:formatCode>
                <c:ptCount val="10"/>
                <c:pt idx="0">
                  <c:v>60</c:v>
                </c:pt>
                <c:pt idx="1">
                  <c:v>120</c:v>
                </c:pt>
                <c:pt idx="2">
                  <c:v>180</c:v>
                </c:pt>
                <c:pt idx="3">
                  <c:v>240</c:v>
                </c:pt>
                <c:pt idx="4">
                  <c:v>1440</c:v>
                </c:pt>
                <c:pt idx="5">
                  <c:v>2880</c:v>
                </c:pt>
                <c:pt idx="6">
                  <c:v>4320</c:v>
                </c:pt>
                <c:pt idx="7">
                  <c:v>5760</c:v>
                </c:pt>
                <c:pt idx="8">
                  <c:v>10080</c:v>
                </c:pt>
                <c:pt idx="9">
                  <c:v>11520</c:v>
                </c:pt>
              </c:numCache>
            </c:numRef>
          </c:cat>
          <c:val>
            <c:numRef>
              <c:f>'80 1.5alg'!$B$35:$K$35</c:f>
              <c:numCache>
                <c:formatCode>0.000</c:formatCode>
                <c:ptCount val="10"/>
                <c:pt idx="0">
                  <c:v>11.219910240718074</c:v>
                </c:pt>
                <c:pt idx="1">
                  <c:v>13.667890656874745</c:v>
                </c:pt>
                <c:pt idx="2">
                  <c:v>16.727866177070581</c:v>
                </c:pt>
                <c:pt idx="3">
                  <c:v>18.563851489188089</c:v>
                </c:pt>
                <c:pt idx="4">
                  <c:v>29.37576499388005</c:v>
                </c:pt>
                <c:pt idx="5">
                  <c:v>37.943696450428391</c:v>
                </c:pt>
                <c:pt idx="6">
                  <c:v>56.099551203590359</c:v>
                </c:pt>
                <c:pt idx="7">
                  <c:v>72.21542227662178</c:v>
                </c:pt>
                <c:pt idx="8">
                  <c:v>89.963280293757634</c:v>
                </c:pt>
                <c:pt idx="9">
                  <c:v>98.123215014279879</c:v>
                </c:pt>
              </c:numCache>
            </c:numRef>
          </c:val>
          <c:smooth val="0"/>
          <c:extLst>
            <c:ext xmlns:c16="http://schemas.microsoft.com/office/drawing/2014/chart" uri="{C3380CC4-5D6E-409C-BE32-E72D297353CC}">
              <c16:uniqueId val="{00000000-3DA6-4622-AD89-D522D2359821}"/>
            </c:ext>
          </c:extLst>
        </c:ser>
        <c:dLbls>
          <c:showLegendKey val="0"/>
          <c:showVal val="0"/>
          <c:showCatName val="0"/>
          <c:showSerName val="0"/>
          <c:showPercent val="0"/>
          <c:showBubbleSize val="0"/>
        </c:dLbls>
        <c:marker val="1"/>
        <c:smooth val="0"/>
        <c:axId val="1664157792"/>
        <c:axId val="1664154464"/>
      </c:lineChart>
      <c:catAx>
        <c:axId val="1664157792"/>
        <c:scaling>
          <c:orientation val="minMax"/>
        </c:scaling>
        <c:delete val="0"/>
        <c:axPos val="b"/>
        <c:title>
          <c:tx>
            <c:rich>
              <a:bodyPr rot="0" spcFirstLastPara="1" vertOverflow="ellipsis" vert="horz" wrap="square" anchor="ctr" anchorCtr="1"/>
              <a:lstStyle/>
              <a:p>
                <a:pPr algn="just">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hr-HR" sz="1200"/>
                  <a:t>t/min</a:t>
                </a:r>
              </a:p>
            </c:rich>
          </c:tx>
          <c:layout>
            <c:manualLayout>
              <c:xMode val="edge"/>
              <c:yMode val="edge"/>
              <c:x val="0.46430683485402252"/>
              <c:y val="0.86686610700674549"/>
            </c:manualLayout>
          </c:layout>
          <c:overlay val="0"/>
          <c:spPr>
            <a:noFill/>
            <a:ln>
              <a:noFill/>
            </a:ln>
            <a:effectLst/>
          </c:spPr>
          <c:txPr>
            <a:bodyPr rot="0" spcFirstLastPara="1" vertOverflow="ellipsis" vert="horz" wrap="square" anchor="ctr" anchorCtr="1"/>
            <a:lstStyle/>
            <a:p>
              <a:pPr algn="just">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1664154464"/>
        <c:crosses val="autoZero"/>
        <c:auto val="1"/>
        <c:lblAlgn val="ctr"/>
        <c:lblOffset val="100"/>
        <c:noMultiLvlLbl val="0"/>
      </c:catAx>
      <c:valAx>
        <c:axId val="1664154464"/>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hr-HR" sz="1200">
                    <a:solidFill>
                      <a:sysClr val="windowText" lastClr="000000"/>
                    </a:solidFill>
                  </a:rPr>
                  <a:t> </a:t>
                </a:r>
                <a:r>
                  <a:rPr lang="hr-HR" sz="1200" b="0" i="0" u="none" strike="noStrike" baseline="0">
                    <a:effectLst/>
                  </a:rPr>
                  <a:t>Kumulativno otpuštanje (%)</a:t>
                </a:r>
                <a:endParaRPr lang="hr-HR" sz="1200">
                  <a:solidFill>
                    <a:sysClr val="windowText" lastClr="000000"/>
                  </a:solidFill>
                </a:endParaRPr>
              </a:p>
            </c:rich>
          </c:tx>
          <c:layout>
            <c:manualLayout>
              <c:xMode val="edge"/>
              <c:yMode val="edge"/>
              <c:x val="2.2891595551658577E-2"/>
              <c:y val="7.3817117953971279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1664157792"/>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84268312614768"/>
          <c:y val="6.6944750618446333E-2"/>
          <c:w val="0.81503807750526902"/>
          <c:h val="0.66262954555227882"/>
        </c:manualLayout>
      </c:layout>
      <c:lineChart>
        <c:grouping val="standard"/>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'80 1.5alg'!$W$37:$AE$37</c:f>
                <c:numCache>
                  <c:formatCode>General</c:formatCode>
                  <c:ptCount val="9"/>
                  <c:pt idx="0">
                    <c:v>0.40799673602611242</c:v>
                  </c:pt>
                  <c:pt idx="1">
                    <c:v>0.40799673602611242</c:v>
                  </c:pt>
                  <c:pt idx="2">
                    <c:v>0.40799673602611242</c:v>
                  </c:pt>
                  <c:pt idx="3">
                    <c:v>0.50999592003263949</c:v>
                  </c:pt>
                  <c:pt idx="4">
                    <c:v>0.20399836801305404</c:v>
                  </c:pt>
                  <c:pt idx="5">
                    <c:v>0.71399428804569343</c:v>
                  </c:pt>
                  <c:pt idx="6">
                    <c:v>0.8159934720522205</c:v>
                  </c:pt>
                  <c:pt idx="7">
                    <c:v>0.81599347205222261</c:v>
                  </c:pt>
                  <c:pt idx="8">
                    <c:v>1.5299877600979206</c:v>
                  </c:pt>
                </c:numCache>
              </c:numRef>
            </c:plus>
            <c:minus>
              <c:numRef>
                <c:f>'80 1.5alg'!$W$37:$AE$37</c:f>
                <c:numCache>
                  <c:formatCode>General</c:formatCode>
                  <c:ptCount val="9"/>
                  <c:pt idx="0">
                    <c:v>0.40799673602611242</c:v>
                  </c:pt>
                  <c:pt idx="1">
                    <c:v>0.40799673602611242</c:v>
                  </c:pt>
                  <c:pt idx="2">
                    <c:v>0.40799673602611242</c:v>
                  </c:pt>
                  <c:pt idx="3">
                    <c:v>0.50999592003263949</c:v>
                  </c:pt>
                  <c:pt idx="4">
                    <c:v>0.20399836801305404</c:v>
                  </c:pt>
                  <c:pt idx="5">
                    <c:v>0.71399428804569343</c:v>
                  </c:pt>
                  <c:pt idx="6">
                    <c:v>0.8159934720522205</c:v>
                  </c:pt>
                  <c:pt idx="7">
                    <c:v>0.81599347205222261</c:v>
                  </c:pt>
                  <c:pt idx="8">
                    <c:v>1.5299877600979206</c:v>
                  </c:pt>
                </c:numCache>
              </c:numRef>
            </c:minus>
            <c:spPr>
              <a:noFill/>
              <a:ln w="9525" cap="flat" cmpd="sng" algn="ctr">
                <a:solidFill>
                  <a:schemeClr val="tx1">
                    <a:lumMod val="65000"/>
                    <a:lumOff val="35000"/>
                  </a:schemeClr>
                </a:solidFill>
                <a:round/>
              </a:ln>
              <a:effectLst/>
            </c:spPr>
          </c:errBars>
          <c:cat>
            <c:numRef>
              <c:f>'80 1.5alg'!$W$14:$AF$14</c:f>
              <c:numCache>
                <c:formatCode>General</c:formatCode>
                <c:ptCount val="10"/>
                <c:pt idx="0">
                  <c:v>60</c:v>
                </c:pt>
                <c:pt idx="1">
                  <c:v>120</c:v>
                </c:pt>
                <c:pt idx="2">
                  <c:v>180</c:v>
                </c:pt>
                <c:pt idx="3">
                  <c:v>240</c:v>
                </c:pt>
                <c:pt idx="4">
                  <c:v>1440</c:v>
                </c:pt>
                <c:pt idx="5">
                  <c:v>2880</c:v>
                </c:pt>
                <c:pt idx="6">
                  <c:v>4320</c:v>
                </c:pt>
                <c:pt idx="7">
                  <c:v>5760</c:v>
                </c:pt>
                <c:pt idx="8">
                  <c:v>10080</c:v>
                </c:pt>
              </c:numCache>
            </c:numRef>
          </c:cat>
          <c:val>
            <c:numRef>
              <c:f>'80 1.5alg'!$W$36:$AE$36</c:f>
              <c:numCache>
                <c:formatCode>0.000</c:formatCode>
                <c:ptCount val="9"/>
                <c:pt idx="0">
                  <c:v>6.5986802639472115</c:v>
                </c:pt>
                <c:pt idx="1">
                  <c:v>6.7186562687462521</c:v>
                </c:pt>
                <c:pt idx="2">
                  <c:v>6.7186562687462521</c:v>
                </c:pt>
                <c:pt idx="3">
                  <c:v>6.8986202759448112</c:v>
                </c:pt>
                <c:pt idx="4">
                  <c:v>8.7582483503299358</c:v>
                </c:pt>
                <c:pt idx="5">
                  <c:v>16.136772645470909</c:v>
                </c:pt>
                <c:pt idx="6">
                  <c:v>19.556088782243553</c:v>
                </c:pt>
                <c:pt idx="7">
                  <c:v>23.155368926214756</c:v>
                </c:pt>
                <c:pt idx="8">
                  <c:v>26.094781043791237</c:v>
                </c:pt>
              </c:numCache>
            </c:numRef>
          </c:val>
          <c:smooth val="0"/>
          <c:extLst>
            <c:ext xmlns:c16="http://schemas.microsoft.com/office/drawing/2014/chart" uri="{C3380CC4-5D6E-409C-BE32-E72D297353CC}">
              <c16:uniqueId val="{00000000-B5C4-4C9C-A54E-EE7030F475AA}"/>
            </c:ext>
          </c:extLst>
        </c:ser>
        <c:dLbls>
          <c:showLegendKey val="0"/>
          <c:showVal val="0"/>
          <c:showCatName val="0"/>
          <c:showSerName val="0"/>
          <c:showPercent val="0"/>
          <c:showBubbleSize val="0"/>
        </c:dLbls>
        <c:marker val="1"/>
        <c:smooth val="0"/>
        <c:axId val="1664157792"/>
        <c:axId val="1664154464"/>
      </c:lineChart>
      <c:catAx>
        <c:axId val="1664157792"/>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hr-HR"/>
                  <a:t>t/min</a:t>
                </a:r>
              </a:p>
            </c:rich>
          </c:tx>
          <c:layout>
            <c:manualLayout>
              <c:xMode val="edge"/>
              <c:yMode val="edge"/>
              <c:x val="0.46360867791195337"/>
              <c:y val="0.84780734271501623"/>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1664154464"/>
        <c:crosses val="autoZero"/>
        <c:auto val="1"/>
        <c:lblAlgn val="ctr"/>
        <c:lblOffset val="100"/>
        <c:noMultiLvlLbl val="0"/>
      </c:catAx>
      <c:valAx>
        <c:axId val="1664154464"/>
        <c:scaling>
          <c:orientation val="minMax"/>
          <c:max val="3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hr-HR"/>
                  <a:t> Kumulativno otpuštanje (%)</a:t>
                </a:r>
              </a:p>
            </c:rich>
          </c:tx>
          <c:layout>
            <c:manualLayout>
              <c:xMode val="edge"/>
              <c:yMode val="edge"/>
              <c:x val="4.0132130672199597E-2"/>
              <c:y val="7.7039300627664106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crossAx val="16641577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errBars>
            <c:errDir val="x"/>
            <c:errBarType val="both"/>
            <c:errValType val="fixedVal"/>
            <c:noEndCap val="0"/>
            <c:val val="0"/>
            <c:spPr>
              <a:noFill/>
              <a:ln w="9525" cap="flat" cmpd="sng" algn="ctr">
                <a:solidFill>
                  <a:schemeClr val="tx1">
                    <a:lumMod val="65000"/>
                    <a:lumOff val="35000"/>
                  </a:schemeClr>
                </a:solidFill>
                <a:round/>
              </a:ln>
              <a:effectLst/>
            </c:spPr>
          </c:errBars>
          <c:errBars>
            <c:errDir val="y"/>
            <c:errBarType val="both"/>
            <c:errValType val="cust"/>
            <c:noEndCap val="0"/>
            <c:plus>
              <c:numRef>
                <c:f>'80 1.5alg'!$AI$37:$AP$37</c:f>
                <c:numCache>
                  <c:formatCode>General</c:formatCode>
                  <c:ptCount val="8"/>
                  <c:pt idx="0">
                    <c:v>1.3869222123195319</c:v>
                  </c:pt>
                  <c:pt idx="1">
                    <c:v>3.190906624955824</c:v>
                  </c:pt>
                  <c:pt idx="2">
                    <c:v>4.9110485748042407</c:v>
                  </c:pt>
                  <c:pt idx="3">
                    <c:v>3.5930490449130694</c:v>
                  </c:pt>
                  <c:pt idx="4">
                    <c:v>3.5346637884855157</c:v>
                  </c:pt>
                  <c:pt idx="5">
                    <c:v>1.7013458456679966</c:v>
                  </c:pt>
                  <c:pt idx="6">
                    <c:v>1.2011098689416149</c:v>
                  </c:pt>
                  <c:pt idx="7">
                    <c:v>0.44068684199699587</c:v>
                  </c:pt>
                </c:numCache>
              </c:numRef>
            </c:plus>
            <c:minus>
              <c:numRef>
                <c:f>'80 1.5alg'!$AI$37:$AP$37</c:f>
                <c:numCache>
                  <c:formatCode>General</c:formatCode>
                  <c:ptCount val="8"/>
                  <c:pt idx="0">
                    <c:v>1.3869222123195319</c:v>
                  </c:pt>
                  <c:pt idx="1">
                    <c:v>3.190906624955824</c:v>
                  </c:pt>
                  <c:pt idx="2">
                    <c:v>4.9110485748042407</c:v>
                  </c:pt>
                  <c:pt idx="3">
                    <c:v>3.5930490449130694</c:v>
                  </c:pt>
                  <c:pt idx="4">
                    <c:v>3.5346637884855157</c:v>
                  </c:pt>
                  <c:pt idx="5">
                    <c:v>1.7013458456679966</c:v>
                  </c:pt>
                  <c:pt idx="6">
                    <c:v>1.2011098689416149</c:v>
                  </c:pt>
                  <c:pt idx="7">
                    <c:v>0.44068684199699587</c:v>
                  </c:pt>
                </c:numCache>
              </c:numRef>
            </c:minus>
            <c:spPr>
              <a:noFill/>
              <a:ln w="9525" cap="flat" cmpd="sng" algn="ctr">
                <a:solidFill>
                  <a:schemeClr val="tx1">
                    <a:lumMod val="65000"/>
                    <a:lumOff val="35000"/>
                  </a:schemeClr>
                </a:solidFill>
                <a:round/>
              </a:ln>
              <a:effectLst/>
            </c:spPr>
          </c:errBars>
          <c:xVal>
            <c:numRef>
              <c:f>'80 1.5alg'!$AI$14:$AP$14</c:f>
              <c:numCache>
                <c:formatCode>General</c:formatCode>
                <c:ptCount val="8"/>
                <c:pt idx="0">
                  <c:v>1.5</c:v>
                </c:pt>
                <c:pt idx="1">
                  <c:v>3</c:v>
                </c:pt>
                <c:pt idx="2">
                  <c:v>4.5</c:v>
                </c:pt>
                <c:pt idx="3">
                  <c:v>6</c:v>
                </c:pt>
                <c:pt idx="4">
                  <c:v>9</c:v>
                </c:pt>
                <c:pt idx="5">
                  <c:v>12</c:v>
                </c:pt>
                <c:pt idx="6">
                  <c:v>15</c:v>
                </c:pt>
                <c:pt idx="7">
                  <c:v>18</c:v>
                </c:pt>
              </c:numCache>
            </c:numRef>
          </c:xVal>
          <c:yVal>
            <c:numRef>
              <c:f>'80 1.5alg'!$AI$36:$AP$36</c:f>
              <c:numCache>
                <c:formatCode>0.000</c:formatCode>
                <c:ptCount val="8"/>
                <c:pt idx="0">
                  <c:v>48.310337932413518</c:v>
                </c:pt>
                <c:pt idx="1">
                  <c:v>65.626874625075004</c:v>
                </c:pt>
                <c:pt idx="2">
                  <c:v>76.144771045790861</c:v>
                </c:pt>
                <c:pt idx="3">
                  <c:v>85.102979404119182</c:v>
                </c:pt>
                <c:pt idx="4">
                  <c:v>91.621675664867027</c:v>
                </c:pt>
                <c:pt idx="5">
                  <c:v>97.580483903219388</c:v>
                </c:pt>
                <c:pt idx="6">
                  <c:v>97.900419916016801</c:v>
                </c:pt>
                <c:pt idx="7">
                  <c:v>98.740251949610084</c:v>
                </c:pt>
              </c:numCache>
            </c:numRef>
          </c:yVal>
          <c:smooth val="0"/>
          <c:extLst>
            <c:ext xmlns:c16="http://schemas.microsoft.com/office/drawing/2014/chart" uri="{C3380CC4-5D6E-409C-BE32-E72D297353CC}">
              <c16:uniqueId val="{00000000-8641-47F8-B8E1-08DC1F2EC614}"/>
            </c:ext>
          </c:extLst>
        </c:ser>
        <c:dLbls>
          <c:showLegendKey val="0"/>
          <c:showVal val="0"/>
          <c:showCatName val="0"/>
          <c:showSerName val="0"/>
          <c:showPercent val="0"/>
          <c:showBubbleSize val="0"/>
        </c:dLbls>
        <c:axId val="1664157792"/>
        <c:axId val="1664154464"/>
      </c:scatterChart>
      <c:valAx>
        <c:axId val="16641577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t</a:t>
                </a:r>
                <a:r>
                  <a:rPr lang="hr-HR" sz="1200" baseline="0">
                    <a:latin typeface="Times New Roman" panose="02020603050405020304" pitchFamily="18" charset="0"/>
                    <a:cs typeface="Times New Roman" panose="02020603050405020304" pitchFamily="18" charset="0"/>
                  </a:rPr>
                  <a:t> / min</a:t>
                </a:r>
                <a:endParaRPr lang="hr-HR" sz="1200">
                  <a:latin typeface="Times New Roman" panose="02020603050405020304" pitchFamily="18" charset="0"/>
                  <a:cs typeface="Times New Roman" panose="02020603050405020304" pitchFamily="18" charset="0"/>
                </a:endParaRPr>
              </a:p>
            </c:rich>
          </c:tx>
          <c:layout>
            <c:manualLayout>
              <c:xMode val="edge"/>
              <c:yMode val="edge"/>
              <c:x val="0.48398197091658807"/>
              <c:y val="0.8727910710190351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664154464"/>
        <c:crosses val="autoZero"/>
        <c:crossBetween val="midCat"/>
        <c:majorUnit val="2"/>
      </c:valAx>
      <c:valAx>
        <c:axId val="1664154464"/>
        <c:scaling>
          <c:orientation val="minMax"/>
          <c:max val="100"/>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0" i="0" baseline="0">
                    <a:effectLst/>
                    <a:latin typeface="Times New Roman" panose="02020603050405020304" pitchFamily="18" charset="0"/>
                    <a:cs typeface="Times New Roman" panose="02020603050405020304" pitchFamily="18" charset="0"/>
                  </a:rPr>
                  <a:t> Kumulativno otpuštanje (%)</a:t>
                </a:r>
                <a:endParaRPr lang="hr-HR" sz="1200">
                  <a:effectLst/>
                  <a:latin typeface="Times New Roman" panose="02020603050405020304" pitchFamily="18" charset="0"/>
                  <a:cs typeface="Times New Roman" panose="02020603050405020304" pitchFamily="18" charset="0"/>
                </a:endParaRPr>
              </a:p>
            </c:rich>
          </c:tx>
          <c:layout>
            <c:manualLayout>
              <c:xMode val="edge"/>
              <c:yMode val="edge"/>
              <c:x val="3.0640668523676879E-2"/>
              <c:y val="0.1619417475728155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66415779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E06AD-0754-4BBE-AB73-29612F6F7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14583</Words>
  <Characters>83126</Characters>
  <Application>Microsoft Office Word</Application>
  <DocSecurity>0</DocSecurity>
  <Lines>692</Lines>
  <Paragraphs>195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Orešković</dc:creator>
  <cp:keywords/>
  <dc:description/>
  <cp:lastModifiedBy>Korisnik</cp:lastModifiedBy>
  <cp:revision>3</cp:revision>
  <cp:lastPrinted>2020-08-31T06:50:00Z</cp:lastPrinted>
  <dcterms:created xsi:type="dcterms:W3CDTF">2020-08-31T06:50:00Z</dcterms:created>
  <dcterms:modified xsi:type="dcterms:W3CDTF">2020-08-31T06:52:00Z</dcterms:modified>
</cp:coreProperties>
</file>