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1535" w14:textId="4A8464E7" w:rsidR="006804C1" w:rsidRPr="006804C1" w:rsidRDefault="006804C1" w:rsidP="006804C1">
      <w:pPr>
        <w:jc w:val="center"/>
        <w:rPr>
          <w:rFonts w:ascii="Times New Roman" w:eastAsia="Calibri" w:hAnsi="Times New Roman" w:cs="Times New Roman"/>
          <w:bCs/>
          <w:sz w:val="32"/>
          <w:szCs w:val="32"/>
        </w:rPr>
      </w:pPr>
      <w:r w:rsidRPr="006804C1">
        <w:rPr>
          <w:rFonts w:ascii="Times New Roman" w:eastAsia="Calibri" w:hAnsi="Times New Roman" w:cs="Times New Roman"/>
          <w:bCs/>
          <w:sz w:val="32"/>
          <w:szCs w:val="32"/>
        </w:rPr>
        <w:t>Sveučilište u Zagrebu</w:t>
      </w:r>
    </w:p>
    <w:p w14:paraId="084C401D" w14:textId="77777777" w:rsidR="006804C1" w:rsidRPr="006804C1" w:rsidRDefault="006804C1" w:rsidP="006804C1">
      <w:pPr>
        <w:jc w:val="center"/>
        <w:rPr>
          <w:rFonts w:ascii="Times New Roman" w:eastAsia="Calibri" w:hAnsi="Times New Roman" w:cs="Times New Roman"/>
          <w:bCs/>
          <w:sz w:val="32"/>
          <w:szCs w:val="32"/>
        </w:rPr>
      </w:pPr>
      <w:r w:rsidRPr="006804C1">
        <w:rPr>
          <w:rFonts w:ascii="Times New Roman" w:eastAsia="Calibri" w:hAnsi="Times New Roman" w:cs="Times New Roman"/>
          <w:bCs/>
          <w:sz w:val="32"/>
          <w:szCs w:val="32"/>
        </w:rPr>
        <w:t>Agronomski fakultet</w:t>
      </w:r>
    </w:p>
    <w:p w14:paraId="7044524D" w14:textId="77777777" w:rsidR="006804C1" w:rsidRPr="006804C1" w:rsidRDefault="006804C1" w:rsidP="006804C1">
      <w:pPr>
        <w:jc w:val="center"/>
        <w:rPr>
          <w:rFonts w:ascii="Times New Roman" w:eastAsia="Calibri" w:hAnsi="Times New Roman" w:cs="Times New Roman"/>
          <w:b/>
          <w:bCs/>
          <w:sz w:val="32"/>
          <w:szCs w:val="32"/>
        </w:rPr>
      </w:pPr>
    </w:p>
    <w:p w14:paraId="081655E7" w14:textId="77777777" w:rsidR="006804C1" w:rsidRPr="006804C1" w:rsidRDefault="006804C1" w:rsidP="006804C1">
      <w:pPr>
        <w:jc w:val="center"/>
        <w:rPr>
          <w:rFonts w:ascii="Times New Roman" w:eastAsia="Calibri" w:hAnsi="Times New Roman" w:cs="Times New Roman"/>
          <w:b/>
          <w:bCs/>
          <w:sz w:val="32"/>
          <w:szCs w:val="32"/>
        </w:rPr>
      </w:pPr>
    </w:p>
    <w:p w14:paraId="5BEA3132" w14:textId="77777777" w:rsidR="006804C1" w:rsidRPr="006804C1" w:rsidRDefault="006804C1" w:rsidP="006804C1">
      <w:pPr>
        <w:jc w:val="center"/>
        <w:rPr>
          <w:rFonts w:ascii="Times New Roman" w:eastAsia="Calibri" w:hAnsi="Times New Roman" w:cs="Times New Roman"/>
          <w:b/>
          <w:bCs/>
          <w:sz w:val="32"/>
          <w:szCs w:val="32"/>
        </w:rPr>
      </w:pPr>
    </w:p>
    <w:p w14:paraId="426E206F" w14:textId="77777777" w:rsidR="006804C1" w:rsidRPr="006804C1" w:rsidRDefault="006804C1" w:rsidP="006804C1">
      <w:pPr>
        <w:jc w:val="center"/>
        <w:rPr>
          <w:rFonts w:ascii="Times New Roman" w:eastAsia="Calibri" w:hAnsi="Times New Roman" w:cs="Times New Roman"/>
          <w:b/>
          <w:bCs/>
          <w:sz w:val="32"/>
          <w:szCs w:val="32"/>
        </w:rPr>
      </w:pPr>
    </w:p>
    <w:p w14:paraId="15DF10ED" w14:textId="77777777" w:rsidR="006804C1" w:rsidRPr="006804C1" w:rsidRDefault="006804C1" w:rsidP="006804C1">
      <w:pPr>
        <w:jc w:val="center"/>
        <w:rPr>
          <w:rFonts w:ascii="Times New Roman" w:eastAsia="Calibri" w:hAnsi="Times New Roman" w:cs="Times New Roman"/>
          <w:b/>
          <w:bCs/>
          <w:sz w:val="32"/>
          <w:szCs w:val="32"/>
        </w:rPr>
      </w:pPr>
    </w:p>
    <w:p w14:paraId="29991C55" w14:textId="77777777" w:rsidR="006804C1" w:rsidRPr="006804C1" w:rsidRDefault="006804C1" w:rsidP="006804C1">
      <w:pPr>
        <w:jc w:val="center"/>
        <w:rPr>
          <w:rFonts w:ascii="Times New Roman" w:eastAsia="Calibri" w:hAnsi="Times New Roman" w:cs="Times New Roman"/>
          <w:b/>
          <w:bCs/>
          <w:sz w:val="32"/>
          <w:szCs w:val="32"/>
        </w:rPr>
      </w:pPr>
    </w:p>
    <w:p w14:paraId="71E0A040" w14:textId="77777777" w:rsidR="006804C1" w:rsidRPr="006804C1" w:rsidRDefault="006804C1" w:rsidP="006804C1">
      <w:pPr>
        <w:jc w:val="center"/>
        <w:rPr>
          <w:rFonts w:ascii="Times New Roman" w:eastAsia="Calibri" w:hAnsi="Times New Roman" w:cs="Times New Roman"/>
          <w:bCs/>
          <w:sz w:val="32"/>
          <w:szCs w:val="32"/>
        </w:rPr>
      </w:pPr>
      <w:r w:rsidRPr="006804C1">
        <w:rPr>
          <w:rFonts w:ascii="Times New Roman" w:eastAsia="Calibri" w:hAnsi="Times New Roman" w:cs="Times New Roman"/>
          <w:bCs/>
          <w:sz w:val="32"/>
          <w:szCs w:val="32"/>
        </w:rPr>
        <w:t>Petar Bašić, Luka Ivković</w:t>
      </w:r>
    </w:p>
    <w:p w14:paraId="51709A01" w14:textId="77777777" w:rsidR="006804C1" w:rsidRPr="006804C1" w:rsidRDefault="006804C1" w:rsidP="006804C1">
      <w:pPr>
        <w:jc w:val="center"/>
        <w:rPr>
          <w:rFonts w:ascii="Times New Roman" w:eastAsia="Calibri" w:hAnsi="Times New Roman" w:cs="Times New Roman"/>
          <w:b/>
          <w:bCs/>
          <w:sz w:val="32"/>
          <w:szCs w:val="32"/>
        </w:rPr>
      </w:pPr>
    </w:p>
    <w:p w14:paraId="67D101C9" w14:textId="30EA4BC8" w:rsidR="006804C1" w:rsidRPr="006804C1" w:rsidRDefault="00940C0F" w:rsidP="00940C0F">
      <w:pPr>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MOLEKULARNA VARIJABILNOST HRVATSKIH </w:t>
      </w:r>
      <w:r w:rsidR="006804C1" w:rsidRPr="006804C1">
        <w:rPr>
          <w:rFonts w:ascii="Times New Roman" w:eastAsia="Calibri" w:hAnsi="Times New Roman" w:cs="Times New Roman"/>
          <w:b/>
          <w:bCs/>
          <w:sz w:val="32"/>
          <w:szCs w:val="32"/>
        </w:rPr>
        <w:t>TRADICIJSKIH KULTIVARA KRUMPIRA</w:t>
      </w:r>
      <w:r w:rsidR="0077572F">
        <w:rPr>
          <w:rFonts w:ascii="Times New Roman" w:eastAsia="Calibri" w:hAnsi="Times New Roman" w:cs="Times New Roman"/>
          <w:b/>
          <w:bCs/>
          <w:sz w:val="32"/>
          <w:szCs w:val="32"/>
        </w:rPr>
        <w:t xml:space="preserve"> </w:t>
      </w:r>
      <w:r>
        <w:rPr>
          <w:rFonts w:ascii="Times New Roman" w:eastAsia="Calibri" w:hAnsi="Times New Roman" w:cs="Times New Roman"/>
          <w:b/>
          <w:bCs/>
          <w:sz w:val="32"/>
          <w:szCs w:val="32"/>
        </w:rPr>
        <w:t xml:space="preserve">                     </w:t>
      </w:r>
      <w:r w:rsidR="0077572F">
        <w:rPr>
          <w:rFonts w:ascii="Times New Roman" w:eastAsia="Calibri" w:hAnsi="Times New Roman" w:cs="Times New Roman"/>
          <w:b/>
          <w:bCs/>
          <w:sz w:val="32"/>
          <w:szCs w:val="32"/>
        </w:rPr>
        <w:t>(</w:t>
      </w:r>
      <w:r>
        <w:rPr>
          <w:rFonts w:ascii="Times New Roman" w:eastAsia="Calibri" w:hAnsi="Times New Roman" w:cs="Times New Roman"/>
          <w:b/>
          <w:bCs/>
          <w:i/>
          <w:sz w:val="32"/>
          <w:szCs w:val="32"/>
        </w:rPr>
        <w:t xml:space="preserve">Solanum tuberosum </w:t>
      </w:r>
      <w:r w:rsidR="0077572F">
        <w:rPr>
          <w:rFonts w:ascii="Times New Roman" w:eastAsia="Calibri" w:hAnsi="Times New Roman" w:cs="Times New Roman"/>
          <w:b/>
          <w:bCs/>
          <w:sz w:val="32"/>
          <w:szCs w:val="32"/>
        </w:rPr>
        <w:t>L.)</w:t>
      </w:r>
    </w:p>
    <w:p w14:paraId="583E6BA9" w14:textId="77777777" w:rsidR="006804C1" w:rsidRPr="006804C1" w:rsidRDefault="006804C1" w:rsidP="006804C1">
      <w:pPr>
        <w:jc w:val="center"/>
        <w:rPr>
          <w:rFonts w:ascii="Times New Roman" w:eastAsia="Calibri" w:hAnsi="Times New Roman" w:cs="Times New Roman"/>
          <w:b/>
          <w:bCs/>
          <w:sz w:val="32"/>
          <w:szCs w:val="32"/>
        </w:rPr>
      </w:pPr>
    </w:p>
    <w:p w14:paraId="6DB524F5" w14:textId="77777777" w:rsidR="006804C1" w:rsidRPr="006804C1" w:rsidRDefault="006804C1" w:rsidP="006804C1">
      <w:pPr>
        <w:jc w:val="center"/>
        <w:rPr>
          <w:rFonts w:ascii="Times New Roman" w:eastAsia="Calibri" w:hAnsi="Times New Roman" w:cs="Times New Roman"/>
          <w:b/>
          <w:bCs/>
          <w:sz w:val="32"/>
          <w:szCs w:val="32"/>
        </w:rPr>
      </w:pPr>
    </w:p>
    <w:p w14:paraId="5957C0CA" w14:textId="77777777" w:rsidR="006804C1" w:rsidRPr="006804C1" w:rsidRDefault="006804C1" w:rsidP="006804C1">
      <w:pPr>
        <w:jc w:val="center"/>
        <w:rPr>
          <w:rFonts w:ascii="Times New Roman" w:eastAsia="Calibri" w:hAnsi="Times New Roman" w:cs="Times New Roman"/>
          <w:b/>
          <w:bCs/>
          <w:sz w:val="32"/>
          <w:szCs w:val="32"/>
        </w:rPr>
      </w:pPr>
    </w:p>
    <w:p w14:paraId="168BF3E8" w14:textId="77777777" w:rsidR="006804C1" w:rsidRPr="006804C1" w:rsidRDefault="006804C1" w:rsidP="006804C1">
      <w:pPr>
        <w:jc w:val="center"/>
        <w:rPr>
          <w:rFonts w:ascii="Times New Roman" w:eastAsia="Calibri" w:hAnsi="Times New Roman" w:cs="Times New Roman"/>
          <w:b/>
          <w:bCs/>
          <w:sz w:val="32"/>
          <w:szCs w:val="32"/>
        </w:rPr>
      </w:pPr>
    </w:p>
    <w:p w14:paraId="1218BBB0" w14:textId="77777777" w:rsidR="006804C1" w:rsidRPr="006804C1" w:rsidRDefault="006804C1" w:rsidP="006804C1">
      <w:pPr>
        <w:jc w:val="center"/>
        <w:rPr>
          <w:rFonts w:ascii="Times New Roman" w:eastAsia="Calibri" w:hAnsi="Times New Roman" w:cs="Times New Roman"/>
          <w:b/>
          <w:bCs/>
          <w:sz w:val="32"/>
          <w:szCs w:val="32"/>
        </w:rPr>
      </w:pPr>
    </w:p>
    <w:p w14:paraId="59E50F73" w14:textId="77777777" w:rsidR="006804C1" w:rsidRPr="006804C1" w:rsidRDefault="006804C1" w:rsidP="006804C1">
      <w:pPr>
        <w:jc w:val="center"/>
        <w:rPr>
          <w:rFonts w:ascii="Times New Roman" w:eastAsia="Calibri" w:hAnsi="Times New Roman" w:cs="Times New Roman"/>
          <w:b/>
          <w:bCs/>
          <w:sz w:val="32"/>
          <w:szCs w:val="32"/>
        </w:rPr>
      </w:pPr>
    </w:p>
    <w:p w14:paraId="438E97AD" w14:textId="77777777" w:rsidR="006804C1" w:rsidRPr="006804C1" w:rsidRDefault="006804C1" w:rsidP="006804C1">
      <w:pPr>
        <w:jc w:val="center"/>
        <w:rPr>
          <w:rFonts w:ascii="Times New Roman" w:eastAsia="Calibri" w:hAnsi="Times New Roman" w:cs="Times New Roman"/>
          <w:b/>
          <w:bCs/>
          <w:sz w:val="32"/>
          <w:szCs w:val="32"/>
        </w:rPr>
      </w:pPr>
    </w:p>
    <w:p w14:paraId="505DAD13" w14:textId="77777777" w:rsidR="006804C1" w:rsidRPr="006804C1" w:rsidRDefault="006804C1" w:rsidP="006804C1">
      <w:pPr>
        <w:jc w:val="center"/>
        <w:rPr>
          <w:rFonts w:ascii="Times New Roman" w:eastAsia="Calibri" w:hAnsi="Times New Roman" w:cs="Times New Roman"/>
          <w:b/>
          <w:bCs/>
          <w:sz w:val="32"/>
          <w:szCs w:val="32"/>
        </w:rPr>
      </w:pPr>
    </w:p>
    <w:p w14:paraId="34C59AF4" w14:textId="77777777" w:rsidR="006804C1" w:rsidRPr="006804C1" w:rsidRDefault="006804C1" w:rsidP="006804C1">
      <w:pPr>
        <w:jc w:val="center"/>
        <w:rPr>
          <w:rFonts w:ascii="Times New Roman" w:eastAsia="Calibri" w:hAnsi="Times New Roman" w:cs="Times New Roman"/>
          <w:b/>
          <w:bCs/>
          <w:sz w:val="32"/>
          <w:szCs w:val="32"/>
        </w:rPr>
      </w:pPr>
    </w:p>
    <w:p w14:paraId="1BD64F72" w14:textId="77777777" w:rsidR="006804C1" w:rsidRPr="006804C1" w:rsidRDefault="006804C1" w:rsidP="006804C1">
      <w:pPr>
        <w:jc w:val="center"/>
        <w:rPr>
          <w:rFonts w:ascii="Times New Roman" w:eastAsia="Calibri" w:hAnsi="Times New Roman" w:cs="Times New Roman"/>
          <w:b/>
          <w:bCs/>
          <w:sz w:val="32"/>
          <w:szCs w:val="32"/>
        </w:rPr>
      </w:pPr>
    </w:p>
    <w:p w14:paraId="07B282DD" w14:textId="77777777" w:rsidR="006804C1" w:rsidRPr="006804C1" w:rsidRDefault="006804C1" w:rsidP="006804C1">
      <w:pPr>
        <w:jc w:val="center"/>
        <w:rPr>
          <w:rFonts w:ascii="Times New Roman" w:eastAsia="Calibri" w:hAnsi="Times New Roman" w:cs="Times New Roman"/>
          <w:b/>
          <w:bCs/>
          <w:sz w:val="32"/>
          <w:szCs w:val="32"/>
        </w:rPr>
      </w:pPr>
    </w:p>
    <w:p w14:paraId="6652FF78" w14:textId="77777777" w:rsidR="006804C1" w:rsidRPr="006804C1" w:rsidRDefault="006804C1" w:rsidP="006804C1">
      <w:pPr>
        <w:jc w:val="center"/>
        <w:rPr>
          <w:rFonts w:ascii="Times New Roman" w:eastAsia="Calibri" w:hAnsi="Times New Roman" w:cs="Times New Roman"/>
          <w:b/>
          <w:bCs/>
          <w:sz w:val="32"/>
          <w:szCs w:val="32"/>
        </w:rPr>
      </w:pPr>
    </w:p>
    <w:p w14:paraId="6D18E9E8" w14:textId="77777777" w:rsidR="006804C1" w:rsidRPr="006804C1" w:rsidRDefault="006804C1" w:rsidP="006804C1">
      <w:pPr>
        <w:jc w:val="center"/>
        <w:rPr>
          <w:rFonts w:ascii="Times New Roman" w:eastAsia="Calibri" w:hAnsi="Times New Roman" w:cs="Times New Roman"/>
          <w:bCs/>
          <w:sz w:val="32"/>
          <w:szCs w:val="32"/>
        </w:rPr>
      </w:pPr>
      <w:r w:rsidRPr="006804C1">
        <w:rPr>
          <w:rFonts w:ascii="Times New Roman" w:eastAsia="Calibri" w:hAnsi="Times New Roman" w:cs="Times New Roman"/>
          <w:bCs/>
          <w:sz w:val="32"/>
          <w:szCs w:val="32"/>
        </w:rPr>
        <w:t>Zagreb, 2023.</w:t>
      </w:r>
    </w:p>
    <w:p w14:paraId="2CA65F94" w14:textId="6FD26D27" w:rsidR="006804C1" w:rsidRDefault="006804C1" w:rsidP="006804C1">
      <w:pPr>
        <w:rPr>
          <w:rFonts w:ascii="Times New Roman" w:eastAsia="Calibri" w:hAnsi="Times New Roman" w:cs="Times New Roman"/>
          <w:b/>
          <w:bCs/>
          <w:sz w:val="32"/>
          <w:szCs w:val="32"/>
        </w:rPr>
      </w:pPr>
      <w:r w:rsidRPr="006804C1">
        <w:rPr>
          <w:rFonts w:ascii="Times New Roman" w:eastAsia="Calibri" w:hAnsi="Times New Roman" w:cs="Times New Roman"/>
          <w:bCs/>
          <w:sz w:val="24"/>
          <w:szCs w:val="24"/>
        </w:rPr>
        <w:lastRenderedPageBreak/>
        <w:t>Ovaj rad izrađen je u laboratoriju Zavoda za oplemenjivanje bilja, genetiku i biometriku Agronomskog fakulteta Sveučilišta u Zagrebu pod vodstvom  prof. dr. sc. Snježane Bolarić i predan je na natječaj za dodjelu Rektorove nagrade u akademskoj godini 2022./2023.</w:t>
      </w:r>
    </w:p>
    <w:p w14:paraId="413CB186" w14:textId="77777777" w:rsidR="001C2033" w:rsidRPr="001C2033" w:rsidRDefault="006804C1" w:rsidP="001C2033">
      <w:pPr>
        <w:jc w:val="center"/>
        <w:rPr>
          <w:rFonts w:ascii="Times New Roman" w:eastAsia="Calibri" w:hAnsi="Times New Roman" w:cs="Times New Roman"/>
          <w:b/>
          <w:bCs/>
          <w:sz w:val="28"/>
          <w:szCs w:val="28"/>
        </w:rPr>
      </w:pPr>
      <w:r>
        <w:rPr>
          <w:rFonts w:ascii="Times New Roman" w:eastAsia="Calibri" w:hAnsi="Times New Roman" w:cs="Times New Roman"/>
          <w:b/>
          <w:bCs/>
          <w:sz w:val="32"/>
          <w:szCs w:val="32"/>
        </w:rPr>
        <w:br w:type="page"/>
      </w:r>
      <w:r w:rsidR="001C2033" w:rsidRPr="001C2033">
        <w:rPr>
          <w:rFonts w:ascii="Times New Roman" w:eastAsia="Calibri" w:hAnsi="Times New Roman" w:cs="Times New Roman"/>
          <w:b/>
          <w:bCs/>
          <w:sz w:val="28"/>
          <w:szCs w:val="28"/>
        </w:rPr>
        <w:lastRenderedPageBreak/>
        <w:t>Tablica kratica</w:t>
      </w:r>
    </w:p>
    <w:p w14:paraId="50734928" w14:textId="77777777" w:rsidR="001C2033" w:rsidRPr="001C2033" w:rsidRDefault="001C2033" w:rsidP="001C2033">
      <w:pPr>
        <w:spacing w:line="256" w:lineRule="auto"/>
        <w:rPr>
          <w:rFonts w:ascii="Times New Roman" w:eastAsia="Calibri" w:hAnsi="Times New Roman" w:cs="Times New Roman"/>
          <w:b/>
          <w:bCs/>
          <w:sz w:val="28"/>
          <w:szCs w:val="28"/>
        </w:rPr>
      </w:pPr>
    </w:p>
    <w:tbl>
      <w:tblPr>
        <w:tblW w:w="737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3260"/>
      </w:tblGrid>
      <w:tr w:rsidR="001C2033" w:rsidRPr="001C2033" w14:paraId="0CD66663" w14:textId="77777777" w:rsidTr="001C2033">
        <w:trPr>
          <w:trHeight w:val="288"/>
          <w:jc w:val="center"/>
        </w:trPr>
        <w:tc>
          <w:tcPr>
            <w:tcW w:w="1276" w:type="dxa"/>
            <w:tcBorders>
              <w:top w:val="single" w:sz="4" w:space="0" w:color="auto"/>
              <w:left w:val="nil"/>
              <w:bottom w:val="single" w:sz="4" w:space="0" w:color="auto"/>
              <w:right w:val="single" w:sz="4" w:space="0" w:color="auto"/>
            </w:tcBorders>
            <w:noWrap/>
            <w:vAlign w:val="center"/>
            <w:hideMark/>
          </w:tcPr>
          <w:p w14:paraId="71CA5773"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Kratica</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A89C166"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Značenje</w:t>
            </w:r>
          </w:p>
        </w:tc>
        <w:tc>
          <w:tcPr>
            <w:tcW w:w="3260" w:type="dxa"/>
            <w:tcBorders>
              <w:top w:val="single" w:sz="4" w:space="0" w:color="auto"/>
              <w:left w:val="single" w:sz="4" w:space="0" w:color="auto"/>
              <w:bottom w:val="single" w:sz="4" w:space="0" w:color="auto"/>
              <w:right w:val="nil"/>
            </w:tcBorders>
            <w:noWrap/>
            <w:vAlign w:val="center"/>
            <w:hideMark/>
          </w:tcPr>
          <w:p w14:paraId="11CD522E"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Prijevod</w:t>
            </w:r>
          </w:p>
        </w:tc>
      </w:tr>
      <w:tr w:rsidR="001C2033" w:rsidRPr="001C2033" w14:paraId="2E0AE48E"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182295DF"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AFLP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DC3E71"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 xml:space="preserve">Amplified Fragment Length Polymorphysm </w:t>
            </w:r>
          </w:p>
        </w:tc>
        <w:tc>
          <w:tcPr>
            <w:tcW w:w="3260" w:type="dxa"/>
            <w:tcBorders>
              <w:top w:val="single" w:sz="4" w:space="0" w:color="auto"/>
              <w:left w:val="single" w:sz="4" w:space="0" w:color="auto"/>
              <w:bottom w:val="single" w:sz="4" w:space="0" w:color="auto"/>
              <w:right w:val="nil"/>
            </w:tcBorders>
            <w:vAlign w:val="center"/>
            <w:hideMark/>
          </w:tcPr>
          <w:p w14:paraId="795431E4"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Polimorfizam dužine umnoženih ulomaka</w:t>
            </w:r>
          </w:p>
        </w:tc>
      </w:tr>
      <w:tr w:rsidR="001C2033" w:rsidRPr="001C2033" w14:paraId="1F3D778B"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72EED534"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AMOVA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761FE1"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Analysis of Molecular Variance</w:t>
            </w:r>
          </w:p>
        </w:tc>
        <w:tc>
          <w:tcPr>
            <w:tcW w:w="3260" w:type="dxa"/>
            <w:tcBorders>
              <w:top w:val="single" w:sz="4" w:space="0" w:color="auto"/>
              <w:left w:val="single" w:sz="4" w:space="0" w:color="auto"/>
              <w:bottom w:val="single" w:sz="4" w:space="0" w:color="auto"/>
              <w:right w:val="nil"/>
            </w:tcBorders>
            <w:vAlign w:val="center"/>
            <w:hideMark/>
          </w:tcPr>
          <w:p w14:paraId="01B1DB7A"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 xml:space="preserve">Analiza molekularne varijance </w:t>
            </w:r>
          </w:p>
        </w:tc>
      </w:tr>
      <w:tr w:rsidR="001C2033" w:rsidRPr="001C2033" w14:paraId="5AE379D8" w14:textId="77777777" w:rsidTr="001C2033">
        <w:trPr>
          <w:trHeight w:val="288"/>
          <w:jc w:val="center"/>
        </w:trPr>
        <w:tc>
          <w:tcPr>
            <w:tcW w:w="1276" w:type="dxa"/>
            <w:tcBorders>
              <w:top w:val="single" w:sz="4" w:space="0" w:color="auto"/>
              <w:left w:val="nil"/>
              <w:bottom w:val="single" w:sz="4" w:space="0" w:color="auto"/>
              <w:right w:val="single" w:sz="4" w:space="0" w:color="auto"/>
            </w:tcBorders>
            <w:noWrap/>
            <w:vAlign w:val="center"/>
            <w:hideMark/>
          </w:tcPr>
          <w:p w14:paraId="141FC706"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ATP</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222EC27"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Adenosine triphosphate</w:t>
            </w:r>
          </w:p>
        </w:tc>
        <w:tc>
          <w:tcPr>
            <w:tcW w:w="3260" w:type="dxa"/>
            <w:tcBorders>
              <w:top w:val="single" w:sz="4" w:space="0" w:color="auto"/>
              <w:left w:val="single" w:sz="4" w:space="0" w:color="auto"/>
              <w:bottom w:val="single" w:sz="4" w:space="0" w:color="auto"/>
              <w:right w:val="nil"/>
            </w:tcBorders>
            <w:noWrap/>
            <w:vAlign w:val="center"/>
            <w:hideMark/>
          </w:tcPr>
          <w:p w14:paraId="30CA45C6"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Adenozin trifosfat</w:t>
            </w:r>
          </w:p>
        </w:tc>
      </w:tr>
      <w:tr w:rsidR="001C2033" w:rsidRPr="001C2033" w14:paraId="1A66EC1A"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63C64728"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CIP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A4B4C1"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International Potato Center</w:t>
            </w:r>
          </w:p>
        </w:tc>
        <w:tc>
          <w:tcPr>
            <w:tcW w:w="3260" w:type="dxa"/>
            <w:tcBorders>
              <w:top w:val="single" w:sz="4" w:space="0" w:color="auto"/>
              <w:left w:val="single" w:sz="4" w:space="0" w:color="auto"/>
              <w:bottom w:val="single" w:sz="4" w:space="0" w:color="auto"/>
              <w:right w:val="nil"/>
            </w:tcBorders>
            <w:vAlign w:val="center"/>
            <w:hideMark/>
          </w:tcPr>
          <w:p w14:paraId="71B7272D"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Međunarodni centar za krumpir</w:t>
            </w:r>
          </w:p>
        </w:tc>
      </w:tr>
      <w:tr w:rsidR="001C2033" w:rsidRPr="001C2033" w14:paraId="2B19A090" w14:textId="77777777" w:rsidTr="001C2033">
        <w:trPr>
          <w:trHeight w:val="600"/>
          <w:jc w:val="center"/>
        </w:trPr>
        <w:tc>
          <w:tcPr>
            <w:tcW w:w="1276" w:type="dxa"/>
            <w:tcBorders>
              <w:top w:val="single" w:sz="4" w:space="0" w:color="auto"/>
              <w:left w:val="nil"/>
              <w:bottom w:val="single" w:sz="4" w:space="0" w:color="auto"/>
              <w:right w:val="single" w:sz="4" w:space="0" w:color="auto"/>
            </w:tcBorders>
            <w:noWrap/>
            <w:vAlign w:val="center"/>
            <w:hideMark/>
          </w:tcPr>
          <w:p w14:paraId="797C5392"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CPGRD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9EF5BC"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Croatian Plant Genetic Resources Database</w:t>
            </w:r>
          </w:p>
        </w:tc>
        <w:tc>
          <w:tcPr>
            <w:tcW w:w="3260" w:type="dxa"/>
            <w:tcBorders>
              <w:top w:val="single" w:sz="4" w:space="0" w:color="auto"/>
              <w:left w:val="single" w:sz="4" w:space="0" w:color="auto"/>
              <w:bottom w:val="single" w:sz="4" w:space="0" w:color="auto"/>
              <w:right w:val="nil"/>
            </w:tcBorders>
            <w:vAlign w:val="center"/>
            <w:hideMark/>
          </w:tcPr>
          <w:p w14:paraId="3A460424"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Hrvatska baza podataka o biljnim genetskim izvorima</w:t>
            </w:r>
          </w:p>
        </w:tc>
      </w:tr>
      <w:tr w:rsidR="001C2033" w:rsidRPr="001C2033" w14:paraId="2A3DD027" w14:textId="77777777" w:rsidTr="001C2033">
        <w:trPr>
          <w:trHeight w:val="288"/>
          <w:jc w:val="center"/>
        </w:trPr>
        <w:tc>
          <w:tcPr>
            <w:tcW w:w="1276" w:type="dxa"/>
            <w:tcBorders>
              <w:top w:val="single" w:sz="4" w:space="0" w:color="auto"/>
              <w:left w:val="nil"/>
              <w:bottom w:val="single" w:sz="4" w:space="0" w:color="auto"/>
              <w:right w:val="single" w:sz="4" w:space="0" w:color="auto"/>
            </w:tcBorders>
            <w:noWrap/>
            <w:vAlign w:val="center"/>
            <w:hideMark/>
          </w:tcPr>
          <w:p w14:paraId="113172BB"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CV</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10B2F2D"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Coefficient of variation</w:t>
            </w:r>
          </w:p>
        </w:tc>
        <w:tc>
          <w:tcPr>
            <w:tcW w:w="3260" w:type="dxa"/>
            <w:tcBorders>
              <w:top w:val="single" w:sz="4" w:space="0" w:color="auto"/>
              <w:left w:val="single" w:sz="4" w:space="0" w:color="auto"/>
              <w:bottom w:val="single" w:sz="4" w:space="0" w:color="auto"/>
              <w:right w:val="nil"/>
            </w:tcBorders>
            <w:noWrap/>
            <w:vAlign w:val="center"/>
            <w:hideMark/>
          </w:tcPr>
          <w:p w14:paraId="151D9084"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 xml:space="preserve">Koeficijent varijacije </w:t>
            </w:r>
          </w:p>
        </w:tc>
      </w:tr>
      <w:tr w:rsidR="001C2033" w:rsidRPr="001C2033" w14:paraId="0FF5A5C1"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2067247D"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DArT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EF8B5B"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Diversity Arrays Technology</w:t>
            </w:r>
          </w:p>
        </w:tc>
        <w:tc>
          <w:tcPr>
            <w:tcW w:w="3260" w:type="dxa"/>
            <w:tcBorders>
              <w:top w:val="single" w:sz="4" w:space="0" w:color="auto"/>
              <w:left w:val="single" w:sz="4" w:space="0" w:color="auto"/>
              <w:bottom w:val="single" w:sz="4" w:space="0" w:color="auto"/>
              <w:right w:val="nil"/>
            </w:tcBorders>
            <w:vAlign w:val="center"/>
            <w:hideMark/>
          </w:tcPr>
          <w:p w14:paraId="13C1E187" w14:textId="4263ADE5" w:rsidR="001C2033" w:rsidRPr="001C2033" w:rsidRDefault="00567B0B"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Tehnologija diverziteta matrica</w:t>
            </w:r>
          </w:p>
        </w:tc>
      </w:tr>
      <w:tr w:rsidR="001C2033" w:rsidRPr="001C2033" w14:paraId="2CA711DE"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5DE488F2"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dATP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668FB8"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Deoxyadenosine triphosphate</w:t>
            </w:r>
          </w:p>
        </w:tc>
        <w:tc>
          <w:tcPr>
            <w:tcW w:w="3260" w:type="dxa"/>
            <w:tcBorders>
              <w:top w:val="single" w:sz="4" w:space="0" w:color="auto"/>
              <w:left w:val="single" w:sz="4" w:space="0" w:color="auto"/>
              <w:bottom w:val="single" w:sz="4" w:space="0" w:color="auto"/>
              <w:right w:val="nil"/>
            </w:tcBorders>
            <w:vAlign w:val="center"/>
            <w:hideMark/>
          </w:tcPr>
          <w:p w14:paraId="30A45D96"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Deoksiadenozin trifosfat</w:t>
            </w:r>
          </w:p>
        </w:tc>
      </w:tr>
      <w:tr w:rsidR="001C2033" w:rsidRPr="001C2033" w14:paraId="288FBCA3"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20654B57"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dCTP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080C57"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Deoxycytidine triphosphate</w:t>
            </w:r>
          </w:p>
        </w:tc>
        <w:tc>
          <w:tcPr>
            <w:tcW w:w="3260" w:type="dxa"/>
            <w:tcBorders>
              <w:top w:val="single" w:sz="4" w:space="0" w:color="auto"/>
              <w:left w:val="single" w:sz="4" w:space="0" w:color="auto"/>
              <w:bottom w:val="single" w:sz="4" w:space="0" w:color="auto"/>
              <w:right w:val="nil"/>
            </w:tcBorders>
            <w:vAlign w:val="center"/>
            <w:hideMark/>
          </w:tcPr>
          <w:p w14:paraId="74CE473C"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Deoksicitidin trifosfat</w:t>
            </w:r>
          </w:p>
        </w:tc>
      </w:tr>
      <w:tr w:rsidR="001C2033" w:rsidRPr="001C2033" w14:paraId="78843837"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2D448C29"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dGTP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C1DDA8"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Deoxyguanosine triphosphate</w:t>
            </w:r>
          </w:p>
        </w:tc>
        <w:tc>
          <w:tcPr>
            <w:tcW w:w="3260" w:type="dxa"/>
            <w:tcBorders>
              <w:top w:val="single" w:sz="4" w:space="0" w:color="auto"/>
              <w:left w:val="single" w:sz="4" w:space="0" w:color="auto"/>
              <w:bottom w:val="single" w:sz="4" w:space="0" w:color="auto"/>
              <w:right w:val="nil"/>
            </w:tcBorders>
            <w:vAlign w:val="center"/>
            <w:hideMark/>
          </w:tcPr>
          <w:p w14:paraId="5D614AEC"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Deoksigvanozin trifosfat</w:t>
            </w:r>
          </w:p>
        </w:tc>
      </w:tr>
      <w:tr w:rsidR="001C2033" w:rsidRPr="001C2033" w14:paraId="7395D484" w14:textId="77777777" w:rsidTr="001C2033">
        <w:trPr>
          <w:trHeight w:val="288"/>
          <w:jc w:val="center"/>
        </w:trPr>
        <w:tc>
          <w:tcPr>
            <w:tcW w:w="1276" w:type="dxa"/>
            <w:tcBorders>
              <w:top w:val="single" w:sz="4" w:space="0" w:color="auto"/>
              <w:left w:val="nil"/>
              <w:bottom w:val="single" w:sz="4" w:space="0" w:color="auto"/>
              <w:right w:val="single" w:sz="4" w:space="0" w:color="auto"/>
            </w:tcBorders>
            <w:noWrap/>
            <w:vAlign w:val="center"/>
            <w:hideMark/>
          </w:tcPr>
          <w:p w14:paraId="036D992F"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DNA</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E9A55A6"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Deoxyribonucleic acid</w:t>
            </w:r>
          </w:p>
        </w:tc>
        <w:tc>
          <w:tcPr>
            <w:tcW w:w="3260" w:type="dxa"/>
            <w:tcBorders>
              <w:top w:val="single" w:sz="4" w:space="0" w:color="auto"/>
              <w:left w:val="single" w:sz="4" w:space="0" w:color="auto"/>
              <w:bottom w:val="single" w:sz="4" w:space="0" w:color="auto"/>
              <w:right w:val="nil"/>
            </w:tcBorders>
            <w:noWrap/>
            <w:vAlign w:val="center"/>
            <w:hideMark/>
          </w:tcPr>
          <w:p w14:paraId="21D49647"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Deoksiribonukleinska kiselina</w:t>
            </w:r>
          </w:p>
        </w:tc>
      </w:tr>
      <w:tr w:rsidR="001C2033" w:rsidRPr="001C2033" w14:paraId="474DC557"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5606CB08"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dNTP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A7CE24"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Deoxynucleoside triphosphate</w:t>
            </w:r>
          </w:p>
        </w:tc>
        <w:tc>
          <w:tcPr>
            <w:tcW w:w="3260" w:type="dxa"/>
            <w:tcBorders>
              <w:top w:val="single" w:sz="4" w:space="0" w:color="auto"/>
              <w:left w:val="single" w:sz="4" w:space="0" w:color="auto"/>
              <w:bottom w:val="single" w:sz="4" w:space="0" w:color="auto"/>
              <w:right w:val="nil"/>
            </w:tcBorders>
            <w:vAlign w:val="center"/>
            <w:hideMark/>
          </w:tcPr>
          <w:p w14:paraId="099C2BEC"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Deoksinukleotid trifosfat</w:t>
            </w:r>
          </w:p>
        </w:tc>
      </w:tr>
      <w:tr w:rsidR="001C2033" w:rsidRPr="001C2033" w14:paraId="179422D8" w14:textId="77777777" w:rsidTr="001C2033">
        <w:trPr>
          <w:trHeight w:val="288"/>
          <w:jc w:val="center"/>
        </w:trPr>
        <w:tc>
          <w:tcPr>
            <w:tcW w:w="1276" w:type="dxa"/>
            <w:tcBorders>
              <w:top w:val="single" w:sz="4" w:space="0" w:color="auto"/>
              <w:left w:val="nil"/>
              <w:bottom w:val="single" w:sz="4" w:space="0" w:color="auto"/>
              <w:right w:val="single" w:sz="4" w:space="0" w:color="auto"/>
            </w:tcBorders>
            <w:noWrap/>
            <w:vAlign w:val="center"/>
            <w:hideMark/>
          </w:tcPr>
          <w:p w14:paraId="0D9874D3"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dTTP</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CC66A71"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Thymidine triphosphate</w:t>
            </w:r>
          </w:p>
        </w:tc>
        <w:tc>
          <w:tcPr>
            <w:tcW w:w="3260" w:type="dxa"/>
            <w:tcBorders>
              <w:top w:val="single" w:sz="4" w:space="0" w:color="auto"/>
              <w:left w:val="single" w:sz="4" w:space="0" w:color="auto"/>
              <w:bottom w:val="single" w:sz="4" w:space="0" w:color="auto"/>
              <w:right w:val="nil"/>
            </w:tcBorders>
            <w:vAlign w:val="center"/>
            <w:hideMark/>
          </w:tcPr>
          <w:p w14:paraId="52EE35D6"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 xml:space="preserve">Timidin trifosfat </w:t>
            </w:r>
          </w:p>
        </w:tc>
      </w:tr>
      <w:tr w:rsidR="001C2033" w:rsidRPr="001C2033" w14:paraId="75AF495F"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2909729D"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DUS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7EC913"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Distinctnes, uniformity, stability</w:t>
            </w:r>
          </w:p>
        </w:tc>
        <w:tc>
          <w:tcPr>
            <w:tcW w:w="3260" w:type="dxa"/>
            <w:tcBorders>
              <w:top w:val="single" w:sz="4" w:space="0" w:color="auto"/>
              <w:left w:val="single" w:sz="4" w:space="0" w:color="auto"/>
              <w:bottom w:val="single" w:sz="4" w:space="0" w:color="auto"/>
              <w:right w:val="nil"/>
            </w:tcBorders>
            <w:vAlign w:val="center"/>
            <w:hideMark/>
          </w:tcPr>
          <w:p w14:paraId="1CF4C827" w14:textId="1D3F5F4B" w:rsidR="001C2033" w:rsidRPr="001C2033" w:rsidRDefault="000F54D8"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Različitost, ujednače</w:t>
            </w:r>
            <w:r w:rsidR="001C2033" w:rsidRPr="001C2033">
              <w:rPr>
                <w:rFonts w:ascii="Times New Roman" w:eastAsia="Times New Roman" w:hAnsi="Times New Roman" w:cs="Times New Roman"/>
                <w:color w:val="000000"/>
                <w:kern w:val="0"/>
                <w:sz w:val="24"/>
                <w:szCs w:val="24"/>
                <w:lang w:eastAsia="hr-HR"/>
                <w14:ligatures w14:val="none"/>
              </w:rPr>
              <w:t>nost, postojanost</w:t>
            </w:r>
          </w:p>
        </w:tc>
      </w:tr>
      <w:tr w:rsidR="001C2033" w:rsidRPr="001C2033" w14:paraId="7378D469" w14:textId="77777777" w:rsidTr="001C2033">
        <w:trPr>
          <w:trHeight w:val="1104"/>
          <w:jc w:val="center"/>
        </w:trPr>
        <w:tc>
          <w:tcPr>
            <w:tcW w:w="1276" w:type="dxa"/>
            <w:tcBorders>
              <w:top w:val="single" w:sz="4" w:space="0" w:color="auto"/>
              <w:left w:val="nil"/>
              <w:bottom w:val="single" w:sz="4" w:space="0" w:color="auto"/>
              <w:right w:val="single" w:sz="4" w:space="0" w:color="auto"/>
            </w:tcBorders>
            <w:noWrap/>
            <w:vAlign w:val="center"/>
            <w:hideMark/>
          </w:tcPr>
          <w:p w14:paraId="609EAD1B"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EST-SSR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63DEB8"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Expressed Sequence Tag-derived Simple Sequence Repeat Markers</w:t>
            </w:r>
          </w:p>
        </w:tc>
        <w:tc>
          <w:tcPr>
            <w:tcW w:w="3260" w:type="dxa"/>
            <w:tcBorders>
              <w:top w:val="single" w:sz="4" w:space="0" w:color="auto"/>
              <w:left w:val="single" w:sz="4" w:space="0" w:color="auto"/>
              <w:bottom w:val="single" w:sz="4" w:space="0" w:color="auto"/>
              <w:right w:val="nil"/>
            </w:tcBorders>
            <w:vAlign w:val="center"/>
            <w:hideMark/>
          </w:tcPr>
          <w:p w14:paraId="0C6400A1"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 xml:space="preserve">Eksprimirana oznaka sekvence izvedena ponavljajućim jednostavnim sekvencama </w:t>
            </w:r>
          </w:p>
        </w:tc>
      </w:tr>
      <w:tr w:rsidR="001C2033" w:rsidRPr="001C2033" w14:paraId="4D69A86F"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7D79BB9F"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iPBS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1FD027"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Inter Primer Binding Site Retrotransposon</w:t>
            </w:r>
          </w:p>
        </w:tc>
        <w:tc>
          <w:tcPr>
            <w:tcW w:w="3260" w:type="dxa"/>
            <w:tcBorders>
              <w:top w:val="single" w:sz="4" w:space="0" w:color="auto"/>
              <w:left w:val="single" w:sz="4" w:space="0" w:color="auto"/>
              <w:bottom w:val="single" w:sz="4" w:space="0" w:color="auto"/>
              <w:right w:val="nil"/>
            </w:tcBorders>
            <w:vAlign w:val="center"/>
            <w:hideMark/>
          </w:tcPr>
          <w:p w14:paraId="598138B7"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iPBS retrotranspozon</w:t>
            </w:r>
          </w:p>
        </w:tc>
      </w:tr>
      <w:tr w:rsidR="001C2033" w:rsidRPr="001C2033" w14:paraId="74532088" w14:textId="77777777" w:rsidTr="001C2033">
        <w:trPr>
          <w:trHeight w:val="828"/>
          <w:jc w:val="center"/>
        </w:trPr>
        <w:tc>
          <w:tcPr>
            <w:tcW w:w="1276" w:type="dxa"/>
            <w:tcBorders>
              <w:top w:val="single" w:sz="4" w:space="0" w:color="auto"/>
              <w:left w:val="nil"/>
              <w:bottom w:val="single" w:sz="4" w:space="0" w:color="auto"/>
              <w:right w:val="single" w:sz="4" w:space="0" w:color="auto"/>
            </w:tcBorders>
            <w:noWrap/>
            <w:vAlign w:val="center"/>
            <w:hideMark/>
          </w:tcPr>
          <w:p w14:paraId="696F9000"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ISSR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F43C7E"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Inter Simple Sequence Repeats</w:t>
            </w:r>
          </w:p>
        </w:tc>
        <w:tc>
          <w:tcPr>
            <w:tcW w:w="3260" w:type="dxa"/>
            <w:tcBorders>
              <w:top w:val="single" w:sz="4" w:space="0" w:color="auto"/>
              <w:left w:val="single" w:sz="4" w:space="0" w:color="auto"/>
              <w:bottom w:val="single" w:sz="4" w:space="0" w:color="auto"/>
              <w:right w:val="nil"/>
            </w:tcBorders>
            <w:vAlign w:val="center"/>
            <w:hideMark/>
          </w:tcPr>
          <w:p w14:paraId="6FC1AE93"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Umnažanje ulomaka omeđenih ponavljajućim sekvencama</w:t>
            </w:r>
          </w:p>
        </w:tc>
      </w:tr>
      <w:tr w:rsidR="001C2033" w:rsidRPr="001C2033" w14:paraId="04BF4651"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3413E73C"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PCR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9ABCF0"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Polymerase Chain Reaction</w:t>
            </w:r>
          </w:p>
        </w:tc>
        <w:tc>
          <w:tcPr>
            <w:tcW w:w="3260" w:type="dxa"/>
            <w:tcBorders>
              <w:top w:val="single" w:sz="4" w:space="0" w:color="auto"/>
              <w:left w:val="single" w:sz="4" w:space="0" w:color="auto"/>
              <w:bottom w:val="single" w:sz="4" w:space="0" w:color="auto"/>
              <w:right w:val="nil"/>
            </w:tcBorders>
            <w:vAlign w:val="center"/>
            <w:hideMark/>
          </w:tcPr>
          <w:p w14:paraId="1D4F42B8"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Lančana reakcija polimerazom</w:t>
            </w:r>
          </w:p>
        </w:tc>
      </w:tr>
      <w:tr w:rsidR="001C2033" w:rsidRPr="001C2033" w14:paraId="68DC1D29"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38F9511E"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PIC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A9AE82"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Polymorphism Information Content</w:t>
            </w:r>
          </w:p>
        </w:tc>
        <w:tc>
          <w:tcPr>
            <w:tcW w:w="3260" w:type="dxa"/>
            <w:tcBorders>
              <w:top w:val="single" w:sz="4" w:space="0" w:color="auto"/>
              <w:left w:val="single" w:sz="4" w:space="0" w:color="auto"/>
              <w:bottom w:val="single" w:sz="4" w:space="0" w:color="auto"/>
              <w:right w:val="nil"/>
            </w:tcBorders>
            <w:vAlign w:val="center"/>
            <w:hideMark/>
          </w:tcPr>
          <w:p w14:paraId="3B989D6C"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 xml:space="preserve">Informacijski sadržaj polimorfizma </w:t>
            </w:r>
          </w:p>
        </w:tc>
      </w:tr>
      <w:tr w:rsidR="001C2033" w:rsidRPr="001C2033" w14:paraId="302137D2" w14:textId="77777777" w:rsidTr="001C2033">
        <w:trPr>
          <w:trHeight w:val="288"/>
          <w:jc w:val="center"/>
        </w:trPr>
        <w:tc>
          <w:tcPr>
            <w:tcW w:w="1276" w:type="dxa"/>
            <w:tcBorders>
              <w:top w:val="single" w:sz="4" w:space="0" w:color="auto"/>
              <w:left w:val="nil"/>
              <w:bottom w:val="single" w:sz="4" w:space="0" w:color="auto"/>
              <w:right w:val="single" w:sz="4" w:space="0" w:color="auto"/>
            </w:tcBorders>
            <w:noWrap/>
            <w:vAlign w:val="center"/>
            <w:hideMark/>
          </w:tcPr>
          <w:p w14:paraId="5F57A16F"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PVX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D8FC9C"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Potato virus X</w:t>
            </w:r>
          </w:p>
        </w:tc>
        <w:tc>
          <w:tcPr>
            <w:tcW w:w="3260" w:type="dxa"/>
            <w:tcBorders>
              <w:top w:val="single" w:sz="4" w:space="0" w:color="auto"/>
              <w:left w:val="single" w:sz="4" w:space="0" w:color="auto"/>
              <w:bottom w:val="single" w:sz="4" w:space="0" w:color="auto"/>
              <w:right w:val="nil"/>
            </w:tcBorders>
            <w:vAlign w:val="center"/>
            <w:hideMark/>
          </w:tcPr>
          <w:p w14:paraId="025FCBFC"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Virus krumpira X</w:t>
            </w:r>
          </w:p>
        </w:tc>
      </w:tr>
      <w:tr w:rsidR="001C2033" w:rsidRPr="001C2033" w14:paraId="797300E2"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056752C1"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RAPD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DE69F6"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 xml:space="preserve">Random Amplified Polymorphic DNA </w:t>
            </w:r>
          </w:p>
        </w:tc>
        <w:tc>
          <w:tcPr>
            <w:tcW w:w="3260" w:type="dxa"/>
            <w:tcBorders>
              <w:top w:val="single" w:sz="4" w:space="0" w:color="auto"/>
              <w:left w:val="single" w:sz="4" w:space="0" w:color="auto"/>
              <w:bottom w:val="single" w:sz="4" w:space="0" w:color="auto"/>
              <w:right w:val="nil"/>
            </w:tcBorders>
            <w:vAlign w:val="center"/>
            <w:hideMark/>
          </w:tcPr>
          <w:p w14:paraId="5A93F6E1"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Nasumično umnožena polimorfna DNA</w:t>
            </w:r>
          </w:p>
        </w:tc>
      </w:tr>
      <w:tr w:rsidR="001C2033" w:rsidRPr="001C2033" w14:paraId="0B7732A8" w14:textId="77777777" w:rsidTr="001C2033">
        <w:trPr>
          <w:trHeight w:val="564"/>
          <w:jc w:val="center"/>
        </w:trPr>
        <w:tc>
          <w:tcPr>
            <w:tcW w:w="1276" w:type="dxa"/>
            <w:tcBorders>
              <w:top w:val="single" w:sz="4" w:space="0" w:color="auto"/>
              <w:left w:val="nil"/>
              <w:bottom w:val="single" w:sz="4" w:space="0" w:color="auto"/>
              <w:right w:val="single" w:sz="4" w:space="0" w:color="auto"/>
            </w:tcBorders>
            <w:noWrap/>
            <w:vAlign w:val="center"/>
            <w:hideMark/>
          </w:tcPr>
          <w:p w14:paraId="4BF5D490"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RFLP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E878E5"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 xml:space="preserve">Restriction Fragment Length Polymorphism </w:t>
            </w:r>
          </w:p>
        </w:tc>
        <w:tc>
          <w:tcPr>
            <w:tcW w:w="3260" w:type="dxa"/>
            <w:tcBorders>
              <w:top w:val="single" w:sz="4" w:space="0" w:color="auto"/>
              <w:left w:val="single" w:sz="4" w:space="0" w:color="auto"/>
              <w:bottom w:val="single" w:sz="4" w:space="0" w:color="auto"/>
              <w:right w:val="nil"/>
            </w:tcBorders>
            <w:vAlign w:val="center"/>
            <w:hideMark/>
          </w:tcPr>
          <w:p w14:paraId="6172C833"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Polimorfizam dužine restrikcijskih ulomaka</w:t>
            </w:r>
          </w:p>
        </w:tc>
      </w:tr>
      <w:tr w:rsidR="001C2033" w:rsidRPr="001C2033" w14:paraId="76D74BD3"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76DF209C"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SNP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F2E8BF"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Single Nucleotide Polymorphism</w:t>
            </w:r>
          </w:p>
        </w:tc>
        <w:tc>
          <w:tcPr>
            <w:tcW w:w="3260" w:type="dxa"/>
            <w:tcBorders>
              <w:top w:val="single" w:sz="4" w:space="0" w:color="auto"/>
              <w:left w:val="single" w:sz="4" w:space="0" w:color="auto"/>
              <w:bottom w:val="single" w:sz="4" w:space="0" w:color="auto"/>
              <w:right w:val="nil"/>
            </w:tcBorders>
            <w:vAlign w:val="center"/>
            <w:hideMark/>
          </w:tcPr>
          <w:p w14:paraId="49D7CCC4"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Polimorfizam jednog nukleotida</w:t>
            </w:r>
          </w:p>
        </w:tc>
      </w:tr>
      <w:tr w:rsidR="001C2033" w:rsidRPr="001C2033" w14:paraId="3737192F" w14:textId="77777777" w:rsidTr="001C2033">
        <w:trPr>
          <w:trHeight w:val="552"/>
          <w:jc w:val="center"/>
        </w:trPr>
        <w:tc>
          <w:tcPr>
            <w:tcW w:w="1276" w:type="dxa"/>
            <w:tcBorders>
              <w:top w:val="single" w:sz="4" w:space="0" w:color="auto"/>
              <w:left w:val="nil"/>
              <w:bottom w:val="single" w:sz="4" w:space="0" w:color="auto"/>
              <w:right w:val="single" w:sz="4" w:space="0" w:color="auto"/>
            </w:tcBorders>
            <w:noWrap/>
            <w:vAlign w:val="center"/>
            <w:hideMark/>
          </w:tcPr>
          <w:p w14:paraId="3C84C893"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lastRenderedPageBreak/>
              <w:t>SSR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0F9109"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 xml:space="preserve">Simple Sequence Repeats </w:t>
            </w:r>
          </w:p>
        </w:tc>
        <w:tc>
          <w:tcPr>
            <w:tcW w:w="3260" w:type="dxa"/>
            <w:tcBorders>
              <w:top w:val="single" w:sz="4" w:space="0" w:color="auto"/>
              <w:left w:val="single" w:sz="4" w:space="0" w:color="auto"/>
              <w:bottom w:val="single" w:sz="4" w:space="0" w:color="auto"/>
              <w:right w:val="nil"/>
            </w:tcBorders>
            <w:vAlign w:val="center"/>
            <w:hideMark/>
          </w:tcPr>
          <w:p w14:paraId="693BD3BE"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Ponavljajuće jednostavne sekvence</w:t>
            </w:r>
          </w:p>
        </w:tc>
      </w:tr>
      <w:tr w:rsidR="001C2033" w:rsidRPr="001C2033" w14:paraId="077DDF5E" w14:textId="77777777" w:rsidTr="001C2033">
        <w:trPr>
          <w:trHeight w:val="936"/>
          <w:jc w:val="center"/>
        </w:trPr>
        <w:tc>
          <w:tcPr>
            <w:tcW w:w="1276" w:type="dxa"/>
            <w:tcBorders>
              <w:top w:val="single" w:sz="4" w:space="0" w:color="auto"/>
              <w:left w:val="nil"/>
              <w:bottom w:val="single" w:sz="4" w:space="0" w:color="auto"/>
              <w:right w:val="single" w:sz="4" w:space="0" w:color="auto"/>
            </w:tcBorders>
            <w:noWrap/>
            <w:vAlign w:val="center"/>
            <w:hideMark/>
          </w:tcPr>
          <w:p w14:paraId="57CDEEE6"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UPGMA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52CAB2"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Unweighted Pair-Group Method of Arithmetic averages</w:t>
            </w:r>
          </w:p>
        </w:tc>
        <w:tc>
          <w:tcPr>
            <w:tcW w:w="3260" w:type="dxa"/>
            <w:tcBorders>
              <w:top w:val="single" w:sz="4" w:space="0" w:color="auto"/>
              <w:left w:val="single" w:sz="4" w:space="0" w:color="auto"/>
              <w:bottom w:val="single" w:sz="4" w:space="0" w:color="auto"/>
              <w:right w:val="nil"/>
            </w:tcBorders>
            <w:vAlign w:val="center"/>
            <w:hideMark/>
          </w:tcPr>
          <w:p w14:paraId="0D36B9AD" w14:textId="2C7F24B5" w:rsidR="001C2033" w:rsidRPr="001C2033" w:rsidRDefault="00DE0F8B"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Ne</w:t>
            </w:r>
            <w:r w:rsidR="001C2033" w:rsidRPr="001C2033">
              <w:rPr>
                <w:rFonts w:ascii="Times New Roman" w:eastAsia="Times New Roman" w:hAnsi="Times New Roman" w:cs="Times New Roman"/>
                <w:color w:val="000000"/>
                <w:kern w:val="0"/>
                <w:sz w:val="24"/>
                <w:szCs w:val="24"/>
                <w:lang w:eastAsia="hr-HR"/>
                <w14:ligatures w14:val="none"/>
              </w:rPr>
              <w:t>ponderirana metoda za sparivanje skupina na temelju prosječnih vrijednosti</w:t>
            </w:r>
          </w:p>
        </w:tc>
      </w:tr>
      <w:tr w:rsidR="001C2033" w:rsidRPr="001C2033" w14:paraId="72F4AEE8" w14:textId="77777777" w:rsidTr="001C2033">
        <w:trPr>
          <w:trHeight w:val="288"/>
          <w:jc w:val="center"/>
        </w:trPr>
        <w:tc>
          <w:tcPr>
            <w:tcW w:w="1276" w:type="dxa"/>
            <w:tcBorders>
              <w:top w:val="single" w:sz="4" w:space="0" w:color="auto"/>
              <w:left w:val="nil"/>
              <w:bottom w:val="single" w:sz="4" w:space="0" w:color="auto"/>
              <w:right w:val="single" w:sz="4" w:space="0" w:color="auto"/>
            </w:tcBorders>
            <w:noWrap/>
            <w:vAlign w:val="center"/>
            <w:hideMark/>
          </w:tcPr>
          <w:p w14:paraId="02EED180" w14:textId="77777777" w:rsidR="001C2033" w:rsidRPr="001C2033" w:rsidRDefault="001C2033" w:rsidP="001C2033">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1C2033">
              <w:rPr>
                <w:rFonts w:ascii="Times New Roman" w:eastAsia="Times New Roman" w:hAnsi="Times New Roman" w:cs="Times New Roman"/>
                <w:b/>
                <w:bCs/>
                <w:color w:val="000000"/>
                <w:kern w:val="0"/>
                <w:sz w:val="24"/>
                <w:szCs w:val="24"/>
                <w:lang w:eastAsia="hr-HR"/>
                <w14:ligatures w14:val="none"/>
              </w:rPr>
              <w:t>UV</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EE7BF65"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Ultraviolet</w:t>
            </w:r>
          </w:p>
        </w:tc>
        <w:tc>
          <w:tcPr>
            <w:tcW w:w="3260" w:type="dxa"/>
            <w:tcBorders>
              <w:top w:val="single" w:sz="4" w:space="0" w:color="auto"/>
              <w:left w:val="single" w:sz="4" w:space="0" w:color="auto"/>
              <w:bottom w:val="single" w:sz="4" w:space="0" w:color="auto"/>
              <w:right w:val="nil"/>
            </w:tcBorders>
            <w:vAlign w:val="center"/>
            <w:hideMark/>
          </w:tcPr>
          <w:p w14:paraId="3BA63965" w14:textId="77777777" w:rsidR="001C2033" w:rsidRPr="001C2033" w:rsidRDefault="001C2033" w:rsidP="001C203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1C2033">
              <w:rPr>
                <w:rFonts w:ascii="Times New Roman" w:eastAsia="Times New Roman" w:hAnsi="Times New Roman" w:cs="Times New Roman"/>
                <w:color w:val="000000"/>
                <w:kern w:val="0"/>
                <w:sz w:val="24"/>
                <w:szCs w:val="24"/>
                <w:lang w:eastAsia="hr-HR"/>
                <w14:ligatures w14:val="none"/>
              </w:rPr>
              <w:t>Ultraljubičasto</w:t>
            </w:r>
          </w:p>
        </w:tc>
      </w:tr>
    </w:tbl>
    <w:p w14:paraId="2FE6E49B" w14:textId="77777777" w:rsidR="001C2033" w:rsidRPr="001C2033" w:rsidRDefault="001C2033" w:rsidP="001C2033">
      <w:pPr>
        <w:spacing w:line="256" w:lineRule="auto"/>
        <w:rPr>
          <w:rFonts w:ascii="Times New Roman" w:eastAsia="Calibri" w:hAnsi="Times New Roman" w:cs="Times New Roman"/>
          <w:sz w:val="28"/>
          <w:szCs w:val="28"/>
        </w:rPr>
      </w:pPr>
    </w:p>
    <w:p w14:paraId="6AAE0C15" w14:textId="7B4F98F8" w:rsidR="006804C1" w:rsidRDefault="001C2033" w:rsidP="001C2033">
      <w:pPr>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 </w:t>
      </w:r>
    </w:p>
    <w:p w14:paraId="648091C4" w14:textId="77777777" w:rsidR="00911501" w:rsidRDefault="00911501" w:rsidP="001C2033">
      <w:pPr>
        <w:rPr>
          <w:rFonts w:ascii="Times New Roman" w:eastAsia="Calibri" w:hAnsi="Times New Roman" w:cs="Times New Roman"/>
          <w:b/>
          <w:bCs/>
          <w:sz w:val="32"/>
          <w:szCs w:val="32"/>
        </w:rPr>
      </w:pPr>
      <w:r>
        <w:rPr>
          <w:rFonts w:ascii="Times New Roman" w:eastAsia="Calibri" w:hAnsi="Times New Roman" w:cs="Times New Roman"/>
          <w:b/>
          <w:bCs/>
          <w:sz w:val="32"/>
          <w:szCs w:val="32"/>
        </w:rPr>
        <w:br w:type="page"/>
      </w:r>
      <w:r>
        <w:rPr>
          <w:rFonts w:ascii="Times New Roman" w:eastAsia="Calibri" w:hAnsi="Times New Roman" w:cs="Times New Roman"/>
          <w:b/>
          <w:bCs/>
          <w:sz w:val="32"/>
          <w:szCs w:val="32"/>
        </w:rPr>
        <w:lastRenderedPageBreak/>
        <w:t>Sadržaj rada</w:t>
      </w:r>
    </w:p>
    <w:p w14:paraId="7E24E16A" w14:textId="77777777" w:rsidR="000B7175" w:rsidRPr="000B7175" w:rsidRDefault="000B7175" w:rsidP="001C2033">
      <w:pPr>
        <w:rPr>
          <w:rFonts w:ascii="Times New Roman" w:eastAsia="Calibri" w:hAnsi="Times New Roman" w:cs="Times New Roman"/>
          <w:bCs/>
          <w:sz w:val="24"/>
          <w:szCs w:val="24"/>
        </w:rPr>
      </w:pPr>
      <w:r w:rsidRPr="000B7175">
        <w:rPr>
          <w:rFonts w:ascii="Times New Roman" w:eastAsia="Calibri" w:hAnsi="Times New Roman" w:cs="Times New Roman"/>
          <w:bCs/>
          <w:sz w:val="24"/>
          <w:szCs w:val="24"/>
        </w:rPr>
        <w:t>1. Uvod: 6</w:t>
      </w:r>
    </w:p>
    <w:p w14:paraId="2BE3B4D1" w14:textId="70EBF32B" w:rsidR="000B7175" w:rsidRPr="000B7175" w:rsidRDefault="000B7175" w:rsidP="001C2033">
      <w:pPr>
        <w:rPr>
          <w:rFonts w:ascii="Times New Roman" w:eastAsia="Calibri" w:hAnsi="Times New Roman" w:cs="Times New Roman"/>
          <w:bCs/>
          <w:sz w:val="24"/>
          <w:szCs w:val="24"/>
        </w:rPr>
      </w:pPr>
      <w:r w:rsidRPr="000B7175">
        <w:rPr>
          <w:rFonts w:ascii="Times New Roman" w:eastAsia="Calibri" w:hAnsi="Times New Roman" w:cs="Times New Roman"/>
          <w:bCs/>
          <w:sz w:val="24"/>
          <w:szCs w:val="24"/>
        </w:rPr>
        <w:t>1.1. Sistematika krumpira</w:t>
      </w:r>
      <w:r>
        <w:rPr>
          <w:rFonts w:ascii="Times New Roman" w:eastAsia="Calibri" w:hAnsi="Times New Roman" w:cs="Times New Roman"/>
          <w:bCs/>
          <w:sz w:val="24"/>
          <w:szCs w:val="24"/>
        </w:rPr>
        <w:t xml:space="preserve"> 6.</w:t>
      </w:r>
    </w:p>
    <w:p w14:paraId="5F8DB940" w14:textId="6A0F253F" w:rsidR="000B7175" w:rsidRPr="000B7175" w:rsidRDefault="000B7175" w:rsidP="001C2033">
      <w:pPr>
        <w:rPr>
          <w:rFonts w:ascii="Times New Roman" w:eastAsia="Calibri" w:hAnsi="Times New Roman" w:cs="Times New Roman"/>
          <w:bCs/>
          <w:sz w:val="24"/>
          <w:szCs w:val="24"/>
        </w:rPr>
      </w:pPr>
      <w:r w:rsidRPr="000B7175">
        <w:rPr>
          <w:rFonts w:ascii="Times New Roman" w:eastAsia="Calibri" w:hAnsi="Times New Roman" w:cs="Times New Roman"/>
          <w:bCs/>
          <w:sz w:val="24"/>
          <w:szCs w:val="24"/>
        </w:rPr>
        <w:t>1.2. Morfološka i biološka svojstva krumpira</w:t>
      </w:r>
      <w:r>
        <w:rPr>
          <w:rFonts w:ascii="Times New Roman" w:eastAsia="Calibri" w:hAnsi="Times New Roman" w:cs="Times New Roman"/>
          <w:bCs/>
          <w:sz w:val="24"/>
          <w:szCs w:val="24"/>
        </w:rPr>
        <w:t xml:space="preserve"> 6.</w:t>
      </w:r>
      <w:bookmarkStart w:id="0" w:name="_GoBack"/>
      <w:bookmarkEnd w:id="0"/>
    </w:p>
    <w:p w14:paraId="6A16A13D" w14:textId="77777777" w:rsidR="000B7175" w:rsidRPr="000B7175" w:rsidRDefault="000B7175" w:rsidP="001C2033">
      <w:pPr>
        <w:rPr>
          <w:rFonts w:ascii="Times New Roman" w:eastAsia="Calibri" w:hAnsi="Times New Roman" w:cs="Times New Roman"/>
          <w:bCs/>
          <w:sz w:val="24"/>
          <w:szCs w:val="24"/>
        </w:rPr>
      </w:pPr>
      <w:r w:rsidRPr="000B7175">
        <w:rPr>
          <w:rFonts w:ascii="Times New Roman" w:eastAsia="Calibri" w:hAnsi="Times New Roman" w:cs="Times New Roman"/>
          <w:bCs/>
          <w:sz w:val="24"/>
          <w:szCs w:val="24"/>
        </w:rPr>
        <w:t>1.3. Povijest krumpira u svijetu i Hrvatskoj 8</w:t>
      </w:r>
    </w:p>
    <w:p w14:paraId="20FC4B7A" w14:textId="77777777" w:rsidR="000B7175" w:rsidRPr="000B7175" w:rsidRDefault="000B7175" w:rsidP="001C2033">
      <w:pPr>
        <w:rPr>
          <w:rFonts w:ascii="Times New Roman" w:eastAsia="Calibri" w:hAnsi="Times New Roman" w:cs="Times New Roman"/>
          <w:bCs/>
          <w:sz w:val="24"/>
          <w:szCs w:val="24"/>
        </w:rPr>
      </w:pPr>
      <w:r w:rsidRPr="000B7175">
        <w:rPr>
          <w:rFonts w:ascii="Times New Roman" w:eastAsia="Calibri" w:hAnsi="Times New Roman" w:cs="Times New Roman"/>
          <w:bCs/>
          <w:sz w:val="24"/>
          <w:szCs w:val="24"/>
        </w:rPr>
        <w:t>1.4. Uzgoj i oplemenjivanje krumpira u Hrvatskoj 9.</w:t>
      </w:r>
    </w:p>
    <w:p w14:paraId="15972879" w14:textId="77777777" w:rsidR="000B7175" w:rsidRDefault="000B7175" w:rsidP="001C2033">
      <w:pPr>
        <w:rPr>
          <w:rFonts w:ascii="Times New Roman" w:eastAsia="Calibri" w:hAnsi="Times New Roman" w:cs="Times New Roman"/>
          <w:bCs/>
          <w:sz w:val="24"/>
          <w:szCs w:val="24"/>
        </w:rPr>
      </w:pPr>
      <w:r w:rsidRPr="000B7175">
        <w:rPr>
          <w:rFonts w:ascii="Times New Roman" w:eastAsia="Calibri" w:hAnsi="Times New Roman" w:cs="Times New Roman"/>
          <w:bCs/>
          <w:sz w:val="24"/>
          <w:szCs w:val="24"/>
        </w:rPr>
        <w:t>1.5. Primjena molekularnih metoda i osvrt na njihovu primjenu u proučavanju genetičke raznolikosti krumpira 10.</w:t>
      </w:r>
    </w:p>
    <w:p w14:paraId="04394284" w14:textId="437177BA"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2. Hipoteze i opći i specifični ciljevi rada 16</w:t>
      </w:r>
    </w:p>
    <w:p w14:paraId="730AFC80" w14:textId="0541EC99"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3. Materijali i metode 17.</w:t>
      </w:r>
    </w:p>
    <w:p w14:paraId="4D1E6B25" w14:textId="267F370D"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3.1. Biljni materijal 17.</w:t>
      </w:r>
    </w:p>
    <w:p w14:paraId="796FA5EA" w14:textId="069B7929"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3.1.1. Priprema biljnog materijala, izolacija i provjera kvalitete DNA 21.</w:t>
      </w:r>
    </w:p>
    <w:p w14:paraId="1583D085" w14:textId="0F9091F8"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3.2. AFLP analiza 21.</w:t>
      </w:r>
    </w:p>
    <w:p w14:paraId="383C8720" w14:textId="4649080D" w:rsidR="000B7175" w:rsidRPr="000B7175" w:rsidRDefault="000B7175" w:rsidP="001C2033">
      <w:pPr>
        <w:rPr>
          <w:rFonts w:ascii="Times New Roman" w:eastAsia="Calibri" w:hAnsi="Times New Roman" w:cs="Times New Roman"/>
          <w:bCs/>
          <w:sz w:val="24"/>
          <w:szCs w:val="24"/>
        </w:rPr>
      </w:pPr>
      <w:r w:rsidRPr="000B7175">
        <w:rPr>
          <w:rFonts w:ascii="Times New Roman" w:eastAsia="Calibri" w:hAnsi="Times New Roman" w:cs="Times New Roman"/>
          <w:bCs/>
          <w:sz w:val="24"/>
          <w:szCs w:val="24"/>
        </w:rPr>
        <w:t>3.3. Statistička obrada podataka 28.</w:t>
      </w:r>
    </w:p>
    <w:p w14:paraId="35A4D77E" w14:textId="139E3F32"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4. Rezultati 32.</w:t>
      </w:r>
    </w:p>
    <w:p w14:paraId="38EB0DAC" w14:textId="3414794A"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4.1. Utvrđivanje umnoženih AFLP fragmenata i PIC vrijednosti 32.</w:t>
      </w:r>
    </w:p>
    <w:p w14:paraId="107DDE9B" w14:textId="1F82E479"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4.2. Klaster analiza 33.</w:t>
      </w:r>
    </w:p>
    <w:p w14:paraId="7B83B38B" w14:textId="03430BA0"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4.3. Analiza molekularne varijance 35.</w:t>
      </w:r>
    </w:p>
    <w:p w14:paraId="3E219F0A" w14:textId="127E3AD7"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4.4. Udaljenost između parova kultivara 37.</w:t>
      </w:r>
    </w:p>
    <w:p w14:paraId="1A80763C" w14:textId="6F3D96CF"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4.5. Analiza molekularne varijance između različitih grupa kultivara  38.</w:t>
      </w:r>
    </w:p>
    <w:p w14:paraId="28CF74DE" w14:textId="602E0A8C"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5. Rasprava 40.</w:t>
      </w:r>
    </w:p>
    <w:p w14:paraId="615794AB" w14:textId="41C3F49D"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6. Zaključci 43.</w:t>
      </w:r>
    </w:p>
    <w:p w14:paraId="158BF2D2" w14:textId="473D8F23" w:rsid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7. Zahvale 44.</w:t>
      </w:r>
    </w:p>
    <w:p w14:paraId="1FA8FEE5" w14:textId="076CD82C" w:rsidR="000B7175" w:rsidRPr="000B7175" w:rsidRDefault="000B7175" w:rsidP="001C2033">
      <w:pPr>
        <w:rPr>
          <w:rFonts w:ascii="Times New Roman" w:eastAsia="Calibri" w:hAnsi="Times New Roman" w:cs="Times New Roman"/>
          <w:bCs/>
          <w:sz w:val="24"/>
          <w:szCs w:val="24"/>
        </w:rPr>
      </w:pPr>
      <w:r>
        <w:rPr>
          <w:rFonts w:ascii="Times New Roman" w:eastAsia="Calibri" w:hAnsi="Times New Roman" w:cs="Times New Roman"/>
          <w:bCs/>
          <w:sz w:val="24"/>
          <w:szCs w:val="24"/>
        </w:rPr>
        <w:t>8. Literatura 45.</w:t>
      </w:r>
    </w:p>
    <w:p w14:paraId="7AC6BF46" w14:textId="77777777" w:rsidR="000B7175" w:rsidRPr="000B7175" w:rsidRDefault="000B7175" w:rsidP="001C2033">
      <w:pPr>
        <w:rPr>
          <w:rFonts w:ascii="Times New Roman" w:eastAsia="Calibri" w:hAnsi="Times New Roman" w:cs="Times New Roman"/>
          <w:bCs/>
          <w:sz w:val="24"/>
          <w:szCs w:val="24"/>
        </w:rPr>
      </w:pPr>
    </w:p>
    <w:p w14:paraId="290742A2" w14:textId="62F859AF" w:rsidR="00911501" w:rsidRPr="000B7175" w:rsidRDefault="00911501" w:rsidP="001C2033">
      <w:pPr>
        <w:rPr>
          <w:rFonts w:ascii="Times New Roman" w:eastAsia="Calibri" w:hAnsi="Times New Roman" w:cs="Times New Roman"/>
          <w:bCs/>
          <w:sz w:val="24"/>
          <w:szCs w:val="24"/>
        </w:rPr>
      </w:pPr>
      <w:r w:rsidRPr="000B7175">
        <w:rPr>
          <w:rFonts w:ascii="Times New Roman" w:eastAsia="Calibri" w:hAnsi="Times New Roman" w:cs="Times New Roman"/>
          <w:bCs/>
          <w:sz w:val="24"/>
          <w:szCs w:val="24"/>
        </w:rPr>
        <w:br w:type="page"/>
      </w:r>
    </w:p>
    <w:p w14:paraId="097CB8DF" w14:textId="76B26561" w:rsidR="008478FA" w:rsidRPr="008478FA" w:rsidRDefault="008478FA" w:rsidP="00BB6148">
      <w:pPr>
        <w:spacing w:line="360" w:lineRule="auto"/>
        <w:rPr>
          <w:rFonts w:ascii="Times New Roman" w:eastAsia="Calibri" w:hAnsi="Times New Roman" w:cs="Times New Roman"/>
          <w:b/>
          <w:bCs/>
          <w:sz w:val="32"/>
          <w:szCs w:val="32"/>
        </w:rPr>
      </w:pPr>
      <w:r w:rsidRPr="008478FA">
        <w:rPr>
          <w:rFonts w:ascii="Times New Roman" w:eastAsia="Calibri" w:hAnsi="Times New Roman" w:cs="Times New Roman"/>
          <w:b/>
          <w:bCs/>
          <w:sz w:val="32"/>
          <w:szCs w:val="32"/>
        </w:rPr>
        <w:lastRenderedPageBreak/>
        <w:t>1. Uvod</w:t>
      </w:r>
    </w:p>
    <w:p w14:paraId="10CCEEA0" w14:textId="77777777" w:rsidR="008478FA" w:rsidRPr="008478FA" w:rsidRDefault="008478FA" w:rsidP="008478FA">
      <w:pPr>
        <w:spacing w:line="360" w:lineRule="auto"/>
        <w:rPr>
          <w:rFonts w:ascii="Times New Roman" w:eastAsia="Calibri" w:hAnsi="Times New Roman" w:cs="Times New Roman"/>
          <w:b/>
          <w:bCs/>
          <w:sz w:val="28"/>
          <w:szCs w:val="28"/>
        </w:rPr>
      </w:pPr>
      <w:r w:rsidRPr="008478FA">
        <w:rPr>
          <w:rFonts w:ascii="Times New Roman" w:eastAsia="Calibri" w:hAnsi="Times New Roman" w:cs="Times New Roman"/>
          <w:b/>
          <w:bCs/>
          <w:sz w:val="28"/>
          <w:szCs w:val="28"/>
        </w:rPr>
        <w:t>1.1 Sistematika krumpira</w:t>
      </w:r>
    </w:p>
    <w:p w14:paraId="20EB18AA" w14:textId="3C504ED5"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Krumpir (</w:t>
      </w:r>
      <w:r w:rsidRPr="008478FA">
        <w:rPr>
          <w:rFonts w:ascii="Times New Roman" w:eastAsia="Calibri" w:hAnsi="Times New Roman" w:cs="Times New Roman"/>
          <w:i/>
          <w:iCs/>
          <w:sz w:val="24"/>
          <w:szCs w:val="24"/>
        </w:rPr>
        <w:t>Solanum tuberosum</w:t>
      </w:r>
      <w:r w:rsidRPr="008478FA">
        <w:rPr>
          <w:rFonts w:ascii="Times New Roman" w:eastAsia="Calibri" w:hAnsi="Times New Roman" w:cs="Times New Roman"/>
          <w:sz w:val="24"/>
          <w:szCs w:val="24"/>
        </w:rPr>
        <w:t xml:space="preserve"> L.) je višegodišnja zeljasta biljka iz porodice pomoćnica (</w:t>
      </w:r>
      <w:r w:rsidRPr="008478FA">
        <w:rPr>
          <w:rFonts w:ascii="Times New Roman" w:eastAsia="Calibri" w:hAnsi="Times New Roman" w:cs="Times New Roman"/>
          <w:i/>
          <w:iCs/>
          <w:sz w:val="24"/>
          <w:szCs w:val="24"/>
        </w:rPr>
        <w:t>Solanaceae</w:t>
      </w:r>
      <w:r w:rsidRPr="008478FA">
        <w:rPr>
          <w:rFonts w:ascii="Times New Roman" w:eastAsia="Calibri" w:hAnsi="Times New Roman" w:cs="Times New Roman"/>
          <w:sz w:val="24"/>
          <w:szCs w:val="24"/>
        </w:rPr>
        <w:t xml:space="preserve">). Unutar porodice </w:t>
      </w:r>
      <w:r w:rsidRPr="008478FA">
        <w:rPr>
          <w:rFonts w:ascii="Times New Roman" w:eastAsia="Calibri" w:hAnsi="Times New Roman" w:cs="Times New Roman"/>
          <w:i/>
          <w:iCs/>
          <w:sz w:val="24"/>
          <w:szCs w:val="24"/>
        </w:rPr>
        <w:t>Solanaceae</w:t>
      </w:r>
      <w:r w:rsidRPr="008478FA">
        <w:rPr>
          <w:rFonts w:ascii="Times New Roman" w:eastAsia="Calibri" w:hAnsi="Times New Roman" w:cs="Times New Roman"/>
          <w:sz w:val="24"/>
          <w:szCs w:val="24"/>
        </w:rPr>
        <w:t xml:space="preserve"> poznato je 115 rodova, a unutar roda </w:t>
      </w:r>
      <w:r w:rsidRPr="008478FA">
        <w:rPr>
          <w:rFonts w:ascii="Times New Roman" w:eastAsia="Calibri" w:hAnsi="Times New Roman" w:cs="Times New Roman"/>
          <w:i/>
          <w:iCs/>
          <w:sz w:val="24"/>
          <w:szCs w:val="24"/>
        </w:rPr>
        <w:t>Solanum</w:t>
      </w:r>
      <w:r w:rsidRPr="008478FA">
        <w:rPr>
          <w:rFonts w:ascii="Times New Roman" w:eastAsia="Calibri" w:hAnsi="Times New Roman" w:cs="Times New Roman"/>
          <w:sz w:val="24"/>
          <w:szCs w:val="24"/>
        </w:rPr>
        <w:t xml:space="preserve"> poznato je više od 2000 vrsta od kojih preko 150 razvija gomolje (Reddy B. J. i sur. 2018</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 xml:space="preserve">). Ovisno o stupnju ploidnosti, vrste unutar roda </w:t>
      </w:r>
      <w:r w:rsidRPr="008478FA">
        <w:rPr>
          <w:rFonts w:ascii="Times New Roman" w:eastAsia="Calibri" w:hAnsi="Times New Roman" w:cs="Times New Roman"/>
          <w:i/>
          <w:iCs/>
          <w:sz w:val="24"/>
          <w:szCs w:val="24"/>
        </w:rPr>
        <w:t>Solanum</w:t>
      </w:r>
      <w:r w:rsidRPr="008478FA">
        <w:rPr>
          <w:rFonts w:ascii="Times New Roman" w:eastAsia="Calibri" w:hAnsi="Times New Roman" w:cs="Times New Roman"/>
          <w:sz w:val="24"/>
          <w:szCs w:val="24"/>
        </w:rPr>
        <w:t xml:space="preserve"> variraju od diploidnih (2n=24), do heksaploidnih (2n=72). Krumpir je tetraploid (2n=4x=48) i pretežno je samooplodna kultura.</w:t>
      </w:r>
    </w:p>
    <w:p w14:paraId="761DEF7F" w14:textId="6BD84157"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 xml:space="preserve">Sistematika krumpira: carstvo </w:t>
      </w:r>
      <w:r w:rsidRPr="008478FA">
        <w:rPr>
          <w:rFonts w:ascii="Times New Roman" w:eastAsia="Calibri" w:hAnsi="Times New Roman" w:cs="Times New Roman"/>
          <w:i/>
          <w:iCs/>
          <w:sz w:val="24"/>
          <w:szCs w:val="24"/>
        </w:rPr>
        <w:t>Plantae</w:t>
      </w:r>
      <w:r w:rsidRPr="008478FA">
        <w:rPr>
          <w:rFonts w:ascii="Times New Roman" w:eastAsia="Calibri" w:hAnsi="Times New Roman" w:cs="Times New Roman"/>
          <w:sz w:val="24"/>
          <w:szCs w:val="24"/>
        </w:rPr>
        <w:t xml:space="preserve">, </w:t>
      </w:r>
      <w:r w:rsidR="00667E03">
        <w:rPr>
          <w:rFonts w:ascii="Times New Roman" w:eastAsia="Calibri" w:hAnsi="Times New Roman" w:cs="Times New Roman"/>
          <w:sz w:val="24"/>
          <w:szCs w:val="24"/>
        </w:rPr>
        <w:t>odjeljak</w:t>
      </w:r>
      <w:r w:rsidRPr="008478FA">
        <w:rPr>
          <w:rFonts w:ascii="Times New Roman" w:eastAsia="Calibri" w:hAnsi="Times New Roman" w:cs="Times New Roman"/>
          <w:sz w:val="24"/>
          <w:szCs w:val="24"/>
        </w:rPr>
        <w:t xml:space="preserve"> </w:t>
      </w:r>
      <w:r w:rsidRPr="008478FA">
        <w:rPr>
          <w:rFonts w:ascii="Times New Roman" w:eastAsia="Calibri" w:hAnsi="Times New Roman" w:cs="Times New Roman"/>
          <w:i/>
          <w:iCs/>
          <w:sz w:val="24"/>
          <w:szCs w:val="24"/>
        </w:rPr>
        <w:t>Magnoliophyta</w:t>
      </w:r>
      <w:r w:rsidRPr="008478FA">
        <w:rPr>
          <w:rFonts w:ascii="Times New Roman" w:eastAsia="Calibri" w:hAnsi="Times New Roman" w:cs="Times New Roman"/>
          <w:sz w:val="24"/>
          <w:szCs w:val="24"/>
        </w:rPr>
        <w:t xml:space="preserve">, razred </w:t>
      </w:r>
      <w:r w:rsidRPr="008478FA">
        <w:rPr>
          <w:rFonts w:ascii="Times New Roman" w:eastAsia="Calibri" w:hAnsi="Times New Roman" w:cs="Times New Roman"/>
          <w:i/>
          <w:iCs/>
          <w:sz w:val="24"/>
          <w:szCs w:val="24"/>
        </w:rPr>
        <w:t>Magnoliopsida</w:t>
      </w:r>
      <w:r w:rsidRPr="008478FA">
        <w:rPr>
          <w:rFonts w:ascii="Times New Roman" w:eastAsia="Calibri" w:hAnsi="Times New Roman" w:cs="Times New Roman"/>
          <w:sz w:val="24"/>
          <w:szCs w:val="24"/>
        </w:rPr>
        <w:t xml:space="preserve">, podrazred </w:t>
      </w:r>
      <w:r w:rsidRPr="008478FA">
        <w:rPr>
          <w:rFonts w:ascii="Times New Roman" w:eastAsia="Calibri" w:hAnsi="Times New Roman" w:cs="Times New Roman"/>
          <w:i/>
          <w:iCs/>
          <w:sz w:val="24"/>
          <w:szCs w:val="24"/>
        </w:rPr>
        <w:t>Asteridae</w:t>
      </w:r>
      <w:r w:rsidRPr="008478FA">
        <w:rPr>
          <w:rFonts w:ascii="Times New Roman" w:eastAsia="Calibri" w:hAnsi="Times New Roman" w:cs="Times New Roman"/>
          <w:sz w:val="24"/>
          <w:szCs w:val="24"/>
        </w:rPr>
        <w:t xml:space="preserve">, red </w:t>
      </w:r>
      <w:r w:rsidRPr="008478FA">
        <w:rPr>
          <w:rFonts w:ascii="Times New Roman" w:eastAsia="Calibri" w:hAnsi="Times New Roman" w:cs="Times New Roman"/>
          <w:i/>
          <w:iCs/>
          <w:sz w:val="24"/>
          <w:szCs w:val="24"/>
        </w:rPr>
        <w:t>Solanales</w:t>
      </w:r>
      <w:r w:rsidRPr="008478FA">
        <w:rPr>
          <w:rFonts w:ascii="Times New Roman" w:eastAsia="Calibri" w:hAnsi="Times New Roman" w:cs="Times New Roman"/>
          <w:sz w:val="24"/>
          <w:szCs w:val="24"/>
        </w:rPr>
        <w:t xml:space="preserve">, porodica </w:t>
      </w:r>
      <w:r w:rsidRPr="008478FA">
        <w:rPr>
          <w:rFonts w:ascii="Times New Roman" w:eastAsia="Calibri" w:hAnsi="Times New Roman" w:cs="Times New Roman"/>
          <w:i/>
          <w:iCs/>
          <w:sz w:val="24"/>
          <w:szCs w:val="24"/>
        </w:rPr>
        <w:t>Solanaceae</w:t>
      </w:r>
      <w:r w:rsidRPr="008478FA">
        <w:rPr>
          <w:rFonts w:ascii="Times New Roman" w:eastAsia="Calibri" w:hAnsi="Times New Roman" w:cs="Times New Roman"/>
          <w:sz w:val="24"/>
          <w:szCs w:val="24"/>
        </w:rPr>
        <w:t xml:space="preserve">, potporodica </w:t>
      </w:r>
      <w:r w:rsidRPr="008478FA">
        <w:rPr>
          <w:rFonts w:ascii="Times New Roman" w:eastAsia="Calibri" w:hAnsi="Times New Roman" w:cs="Times New Roman"/>
          <w:i/>
          <w:iCs/>
          <w:sz w:val="24"/>
          <w:szCs w:val="24"/>
        </w:rPr>
        <w:t>Solanoideae</w:t>
      </w:r>
      <w:r w:rsidRPr="008478FA">
        <w:rPr>
          <w:rFonts w:ascii="Times New Roman" w:eastAsia="Calibri" w:hAnsi="Times New Roman" w:cs="Times New Roman"/>
          <w:sz w:val="24"/>
          <w:szCs w:val="24"/>
        </w:rPr>
        <w:t xml:space="preserve">, pleme </w:t>
      </w:r>
      <w:r w:rsidRPr="008478FA">
        <w:rPr>
          <w:rFonts w:ascii="Times New Roman" w:eastAsia="Calibri" w:hAnsi="Times New Roman" w:cs="Times New Roman"/>
          <w:i/>
          <w:iCs/>
          <w:sz w:val="24"/>
          <w:szCs w:val="24"/>
        </w:rPr>
        <w:t>Solaneae</w:t>
      </w:r>
      <w:r w:rsidRPr="008478FA">
        <w:rPr>
          <w:rFonts w:ascii="Times New Roman" w:eastAsia="Calibri" w:hAnsi="Times New Roman" w:cs="Times New Roman"/>
          <w:sz w:val="24"/>
          <w:szCs w:val="24"/>
        </w:rPr>
        <w:t xml:space="preserve">, rod </w:t>
      </w:r>
      <w:r w:rsidRPr="008478FA">
        <w:rPr>
          <w:rFonts w:ascii="Times New Roman" w:eastAsia="Calibri" w:hAnsi="Times New Roman" w:cs="Times New Roman"/>
          <w:i/>
          <w:iCs/>
          <w:sz w:val="24"/>
          <w:szCs w:val="24"/>
        </w:rPr>
        <w:t>Solanum</w:t>
      </w:r>
      <w:r w:rsidRPr="008478FA">
        <w:rPr>
          <w:rFonts w:ascii="Times New Roman" w:eastAsia="Calibri" w:hAnsi="Times New Roman" w:cs="Times New Roman"/>
          <w:sz w:val="24"/>
          <w:szCs w:val="24"/>
        </w:rPr>
        <w:t xml:space="preserve">, vrsta </w:t>
      </w:r>
      <w:r w:rsidRPr="008478FA">
        <w:rPr>
          <w:rFonts w:ascii="Times New Roman" w:eastAsia="Calibri" w:hAnsi="Times New Roman" w:cs="Times New Roman"/>
          <w:i/>
          <w:iCs/>
          <w:sz w:val="24"/>
          <w:szCs w:val="24"/>
        </w:rPr>
        <w:t>Solanum tuberosum</w:t>
      </w:r>
      <w:r w:rsidRPr="008478FA">
        <w:rPr>
          <w:rFonts w:ascii="Times New Roman" w:eastAsia="Calibri" w:hAnsi="Times New Roman" w:cs="Times New Roman"/>
          <w:sz w:val="24"/>
          <w:szCs w:val="24"/>
        </w:rPr>
        <w:t xml:space="preserve"> ssp. </w:t>
      </w:r>
      <w:r w:rsidRPr="008478FA">
        <w:rPr>
          <w:rFonts w:ascii="Times New Roman" w:eastAsia="Calibri" w:hAnsi="Times New Roman" w:cs="Times New Roman"/>
          <w:i/>
          <w:iCs/>
          <w:sz w:val="24"/>
          <w:szCs w:val="24"/>
        </w:rPr>
        <w:t>tuberosum</w:t>
      </w:r>
      <w:r w:rsidRPr="008478FA">
        <w:rPr>
          <w:rFonts w:ascii="Times New Roman" w:eastAsia="Calibri" w:hAnsi="Times New Roman" w:cs="Times New Roman"/>
          <w:sz w:val="24"/>
          <w:szCs w:val="24"/>
        </w:rPr>
        <w:t>.</w:t>
      </w:r>
    </w:p>
    <w:p w14:paraId="7579CEC0" w14:textId="77777777" w:rsidR="008478FA" w:rsidRPr="008478FA" w:rsidRDefault="008478FA" w:rsidP="008478FA">
      <w:pPr>
        <w:spacing w:line="360" w:lineRule="auto"/>
        <w:jc w:val="both"/>
        <w:rPr>
          <w:rFonts w:ascii="Times New Roman" w:eastAsia="Calibri" w:hAnsi="Times New Roman" w:cs="Times New Roman"/>
          <w:sz w:val="28"/>
          <w:szCs w:val="28"/>
        </w:rPr>
      </w:pPr>
    </w:p>
    <w:p w14:paraId="5CFD8014" w14:textId="77777777" w:rsidR="008478FA" w:rsidRPr="008478FA" w:rsidRDefault="008478FA" w:rsidP="008478FA">
      <w:pPr>
        <w:spacing w:line="360" w:lineRule="auto"/>
        <w:jc w:val="both"/>
        <w:rPr>
          <w:rFonts w:ascii="Times New Roman" w:eastAsia="Calibri" w:hAnsi="Times New Roman" w:cs="Times New Roman"/>
          <w:b/>
          <w:bCs/>
          <w:sz w:val="28"/>
          <w:szCs w:val="28"/>
        </w:rPr>
      </w:pPr>
      <w:r w:rsidRPr="008478FA">
        <w:rPr>
          <w:rFonts w:ascii="Times New Roman" w:eastAsia="Calibri" w:hAnsi="Times New Roman" w:cs="Times New Roman"/>
          <w:b/>
          <w:bCs/>
          <w:sz w:val="28"/>
          <w:szCs w:val="28"/>
        </w:rPr>
        <w:t>1.2. Morfološka i biološka svojstva krumpira</w:t>
      </w:r>
    </w:p>
    <w:p w14:paraId="04276180" w14:textId="77777777"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Kao što je već spomenuto krumpir je višegodišnja zeljasta biljka koja, ovisno o tipu kultivara i uvjetima uzgoja, najčešće doseže visinu u rasponu od 30 cm do 150 cm. Biljka krumpira sastoji se od stabljike koja nosi složeno neparno peraste listove i cvjetove, podzemne stabljike (stolona) i korijena. Cijela biljka krumpira, sa izuzetkom gomolja je otrovna jer sadrži solanin.</w:t>
      </w:r>
    </w:p>
    <w:p w14:paraId="75D423FE" w14:textId="6FED22EF"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Korijen krumpira je plitak i najčešće prodire 40-50 cm u tlo, s izuzetkom rahlih i dubokih tala u kojima može dosegnuti do 1 m dubine. U površinskom oraničnom sloju tla (do 30 cm dubine), nalazi se više od 50% mase korijena. Najviše se razvija u fazi cvatnje, a dozrijevanjem nasada korijen polako odumire (Lešić i sur. 2016</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w:t>
      </w:r>
    </w:p>
    <w:p w14:paraId="6675C5D3" w14:textId="776217B1"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Stabljika krumpira razvija se iz klice gomolja, ili iz pravog sjemena, te je u nadzemnom dijelu šuplja i ima uglast presjek, dok je u podzemnom dijelu puna i ima okrugao presjek. Boja stabljike je najčešće zelena, a kod nekih kultivara je ljubičasta, dok broj stabljika ovisi o kultivaru i fiziološkoj dobi gomolja. Razlikuju se glavne i sekundarne stabljike. Glavne stabljike rastu direktno iz sjemenskog gomolja ili pravog sjemena, ponašaju se kao pojedinačne biljke i formiraju korijen, stolone i gomolje, dok sekundarne stabljike rastu iz glavnih iznad i ispod zemlje (Lešić i sur 2016</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w:t>
      </w:r>
    </w:p>
    <w:p w14:paraId="4F3327E9" w14:textId="77777777"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lastRenderedPageBreak/>
        <w:t>Cvijet krumpira građen je na osnovi broja pet. Cvjetovi imaju pet latica, pet lapova, pet prašnika i jedan tučak. Cvjetovi se razvijaju u rahlim paštitastim cvatovima (cimozama), a na jednom cvatu može se nalaziti od sedam do petnaest cvjetova. Boja cvjetova može biti ljubičasta ili ružičasta, a najčešće je bijela. Visoke temperature i sekundarni rast pojačavaju cvatnju, pri kojoj prvo cvatu cvjetovi na bazi stabljike (akropetalan smjer cvatnje). Cvjetovi ostaju otvoreni od dva do četiri dana, a u vrijeme cvatnje u jednome danu može biti otvoreno pet ili više cvjetova. Botanički plod krumpira je boba.</w:t>
      </w:r>
    </w:p>
    <w:p w14:paraId="788F03F0" w14:textId="0933DEA9"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Stoloni su podzemne bočne stabljike koje u tami humka rastu horizontalno i vršnim zadebljanjem počinje se u za to povoljnim uvjetima razvijati u gomolj. Ako je tlo zagrijano na temperaturu višu od 23 °C, stolon neće formirati gomolj nego izrasti iz humka kao bočna stabljika (Lešić i sur. 2016</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w:t>
      </w:r>
    </w:p>
    <w:p w14:paraId="2196F66A" w14:textId="77777777"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Gomolj je modificirani dio stolona i glavni je skladišni organ biljke krumpira koji biljci omogućuje prezimljavanje i razmnožavanje. Na gomoljima se razlikuje pupčani dio, kojim je gomolj bio pričvršćen za stolon i krunu na kojoj su koncentrirana okca. Okca sadrže nekoliko pupova i morfološki odgovaraju nodiju stabljike. Okca se mogu razviti u klicu, a ta klica može izrasti u stabljiku, bočnu stabljiku ili stolon. Gomolji mogu imati pokožicu crvene ili žute boje, a meso može biti krem bijele, žute, a kod nekih kultivara i ljubičaste boje.</w:t>
      </w:r>
    </w:p>
    <w:p w14:paraId="37780D76" w14:textId="25F1A887"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 xml:space="preserve">Vrijeme sadnje ovisi o kultivaru i okolinskim uvjetima. Prije sadnje, površina namijenjena sadnji ore se na dubinu od 20-35 cm. Najčešća preporuka je primjenjivati kombiniranu gnojidbu pri kojoj se upotrebljava 25/35 t/ha organskog gnojiva i 100-200 kg/ha N (dušika), 110-150 kg/ha P (fosfora) i 160-350 kg/ha K (kalija), a količina ovisi o tome uzgaja li se rana ili kasna sorta krumpira </w:t>
      </w:r>
      <w:bookmarkStart w:id="1" w:name="_Hlk133080736"/>
      <w:r w:rsidRPr="008478FA">
        <w:rPr>
          <w:rFonts w:ascii="Times New Roman" w:eastAsia="Calibri" w:hAnsi="Times New Roman" w:cs="Times New Roman"/>
          <w:sz w:val="24"/>
          <w:szCs w:val="24"/>
        </w:rPr>
        <w:t>(</w:t>
      </w:r>
      <w:bookmarkStart w:id="2" w:name="_Hlk133095707"/>
      <w:r w:rsidRPr="008478FA">
        <w:rPr>
          <w:rFonts w:ascii="Times New Roman" w:eastAsia="Calibri" w:hAnsi="Times New Roman" w:cs="Times New Roman"/>
          <w:sz w:val="24"/>
          <w:szCs w:val="24"/>
        </w:rPr>
        <w:t>Reddy B. J. i sur. 2018</w:t>
      </w:r>
      <w:bookmarkEnd w:id="2"/>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w:t>
      </w:r>
      <w:bookmarkEnd w:id="1"/>
    </w:p>
    <w:p w14:paraId="13A93040" w14:textId="66A2ED4E"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Krumpir se može uzgajati na širokom rasponu tala čija pH vrijednost se kreće od 5 do 7,5 (Reddy B. J. i sur. 2018</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 Krumpiru odgovara kada nema velikih temperaturnih kolebanja tijekom vegetacijske sezone, ali i tijekom zimskog mirovanja u skladištu. Stabljika se smrzava na temperaturama od -1 do -2 °C, minimalna temperatura za sadnju kreće se u rasponu 6-8 °C, optimalne temperature za rast biljke kreću se u rasponu 20–25 ºC, optimalna temperatura za formiranje gomolja je od 14-20 °C, a temperature niže od 10 °C i više od 30 °C oštro inhibiraju rast gomolja, koji se ne formiraju ako je temperatura viša od 23 °C.</w:t>
      </w:r>
      <w:r w:rsidRPr="008478FA">
        <w:rPr>
          <w:rFonts w:ascii="Calibri" w:eastAsia="Calibri" w:hAnsi="Calibri" w:cs="Times New Roman"/>
        </w:rPr>
        <w:t xml:space="preserve"> </w:t>
      </w:r>
      <w:r w:rsidRPr="008478FA">
        <w:rPr>
          <w:rFonts w:ascii="Times New Roman" w:eastAsia="Calibri" w:hAnsi="Times New Roman" w:cs="Times New Roman"/>
          <w:sz w:val="24"/>
          <w:szCs w:val="24"/>
        </w:rPr>
        <w:t>Ukupna potreba za vodom varira između 350-550 mm, ovisno o vrsti tla, klimi i tipu kultivara, a berba krumpira obavlja se 60-70 dana (rane sorte) ili 100-110 dana (kasne sorte) nakon sadnje (Reddy B. J. i sur. 2018</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w:t>
      </w:r>
    </w:p>
    <w:p w14:paraId="5CACCC8F" w14:textId="77777777" w:rsidR="008478FA" w:rsidRPr="008478FA" w:rsidRDefault="008478FA" w:rsidP="008478FA">
      <w:pPr>
        <w:rPr>
          <w:rFonts w:ascii="Times New Roman" w:eastAsia="Calibri" w:hAnsi="Times New Roman" w:cs="Times New Roman"/>
          <w:sz w:val="24"/>
          <w:szCs w:val="24"/>
        </w:rPr>
      </w:pPr>
      <w:r w:rsidRPr="008478FA">
        <w:rPr>
          <w:rFonts w:ascii="Times New Roman" w:eastAsia="Calibri" w:hAnsi="Times New Roman" w:cs="Times New Roman"/>
          <w:sz w:val="24"/>
          <w:szCs w:val="24"/>
        </w:rPr>
        <w:br w:type="page"/>
      </w:r>
      <w:r w:rsidRPr="008478FA">
        <w:rPr>
          <w:rFonts w:ascii="Times New Roman" w:eastAsia="Calibri" w:hAnsi="Times New Roman" w:cs="Times New Roman"/>
          <w:b/>
          <w:bCs/>
          <w:sz w:val="28"/>
          <w:szCs w:val="28"/>
        </w:rPr>
        <w:lastRenderedPageBreak/>
        <w:t>1.3. Povijest krumpira u svijetu i Hrvatskoj</w:t>
      </w:r>
    </w:p>
    <w:p w14:paraId="6C306476" w14:textId="1376A833"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Krumpir potječe iz područja koje se nalazi u okolici jezera Titicaca u južnoameričkim Andama na teritoriju današnjeg Perua. Točne podatke o kultivaciji krumpira nemoguće je dobiti zbog slabe sposobnosti gomolja krumpira da izdrži test vremena, ipak pretpostavlja se da je krumpir kultiviran, i u svrhu ljudske prehrane korišten čak 8000 god. pr. Kr. Najraniji arheološki dokazi o uzgoju krumpira potječu iz obalnog lokaliteta Ancon i stari su otprilike 4500 godina (Standage 2009</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w:t>
      </w:r>
    </w:p>
    <w:p w14:paraId="178AECE5" w14:textId="4A1F5E5B"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 xml:space="preserve">Krumpir postaje temeljna prehrambena namirnica Carstva Inka, a samo andskoj populaciji ostaje poznat do perioda Kolumbijske razmjene u 15. i 16. stoljeću, kada europski kolonizatori dolaze na tlo Južne Amerike. Uslijedio je period razmjene brojnih životinjskih i biljnih vrsta, pa tako i krumpira kojeg je u svojoj knjizi Cronica del Peru 1553. spomenuo španjolski konkvistador Pedro Cieza de Leon </w:t>
      </w:r>
      <w:bookmarkStart w:id="3" w:name="_Hlk133090696"/>
      <w:r w:rsidRPr="008478FA">
        <w:rPr>
          <w:rFonts w:ascii="Times New Roman" w:eastAsia="Calibri" w:hAnsi="Times New Roman" w:cs="Times New Roman"/>
          <w:sz w:val="24"/>
          <w:szCs w:val="24"/>
        </w:rPr>
        <w:t>(Hawkes i Francisco-Ortega 1993</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w:t>
      </w:r>
      <w:bookmarkEnd w:id="3"/>
      <w:r w:rsidRPr="008478FA">
        <w:rPr>
          <w:rFonts w:ascii="Times New Roman" w:eastAsia="Calibri" w:hAnsi="Times New Roman" w:cs="Times New Roman"/>
          <w:sz w:val="24"/>
          <w:szCs w:val="24"/>
        </w:rPr>
        <w:t>.</w:t>
      </w:r>
    </w:p>
    <w:p w14:paraId="47AEC191" w14:textId="5E099110"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Krumpir na europsko tlo prvi dolazi 1562. godine kada se sadi na Kanarskim otocima, da bi 1570. bio prenesen u Španjolsku. U Englesku je, pak krumpir donesen zahvaljujući mornaru Sir Francisu Draku i matematičaru, etnografu i astronomu Thomasu Harriotu (Hawkes i Francisco-Ortega 1993</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 U početku</w:t>
      </w:r>
      <w:r w:rsidR="00C2051E">
        <w:rPr>
          <w:rFonts w:ascii="Times New Roman" w:eastAsia="Calibri" w:hAnsi="Times New Roman" w:cs="Times New Roman"/>
          <w:sz w:val="24"/>
          <w:szCs w:val="24"/>
        </w:rPr>
        <w:t xml:space="preserve"> se krumpir</w:t>
      </w:r>
      <w:r w:rsidRPr="008478FA">
        <w:rPr>
          <w:rFonts w:ascii="Times New Roman" w:eastAsia="Calibri" w:hAnsi="Times New Roman" w:cs="Times New Roman"/>
          <w:sz w:val="24"/>
          <w:szCs w:val="24"/>
        </w:rPr>
        <w:t xml:space="preserve"> koristio isključivo za prehranu životinja, a prvo korištenje krumpira u svrhu ljudske prehrane dogodilo se u bolnici u Sevilli 1573. godine. Proći će čak dva stoljeća dok Europljani prihvate krumpir. Naime krumpir je tadašnjem europskom stanovništvu bio potpuna nepoznanica, a zbog svoga čudnog izgleda i činjenice da se ne spominje u Bibliji nazivali su ga vražjom jabukom (Willy 1968</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w:t>
      </w:r>
    </w:p>
    <w:p w14:paraId="1644B03E" w14:textId="300EFF29"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Ipak izbijanjem gladi 1770. godine i radom francuskog znanstvenika Antoine-Augustin Parmentiera krumpir polako biva prihvaćen od većine tadašnjeg europskog stanovništva, pa se njegov areal uzgoja sve više širi. Tomu je pomogla činjenica da je Medicinski fakultet Sveučilišta Sorbona u Parizu, 1771. godine proveo istraživanje koje je potvrdilo da je krumpir prikladan za ljudsku prehranu, kao i činjenica da su mnogi europski vladari poput Katarine Velike i Fridrika Velikog zagovarali i poticali sadnju krumpira. Ipak širenje i prihvaćanje krumpira nekada se vršilo i silom, pa se tako austrijskim seljacima prijetilo sa četrdeset udaraca bičem ukoliko odbiju prihvatiti krumpir (Hawkes i Francisco-Ortega 1993</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 Širenju i prihvaćanju pridonjeli su i ratovi, jer je krumpir bio siguran i relativno otporan na ratna zbivanja zbog činjenice da se razvija pod zemljom, kao i činjenica da su europske države krumpir prenesle u svoje afričke i azijske kolonije, te Australiju. Od tada je uzgoj krumpira na tlu Europe, kao i na tlima ostalih kontinenata prihvaćen i u konstantnom porastu.</w:t>
      </w:r>
    </w:p>
    <w:p w14:paraId="642A08D2" w14:textId="77777777"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lastRenderedPageBreak/>
        <w:t xml:space="preserve">Krumpir su u Hrvatsku 1779. i 1780. godine donijeli njemački doseljenici, a hrvatski naziv </w:t>
      </w:r>
      <w:r w:rsidRPr="008478FA">
        <w:rPr>
          <w:rFonts w:ascii="Times New Roman" w:eastAsia="Calibri" w:hAnsi="Times New Roman" w:cs="Times New Roman"/>
          <w:i/>
          <w:iCs/>
          <w:sz w:val="24"/>
          <w:szCs w:val="24"/>
        </w:rPr>
        <w:t>krumpir</w:t>
      </w:r>
      <w:r w:rsidRPr="008478FA">
        <w:rPr>
          <w:rFonts w:ascii="Times New Roman" w:eastAsia="Calibri" w:hAnsi="Times New Roman" w:cs="Times New Roman"/>
          <w:sz w:val="24"/>
          <w:szCs w:val="24"/>
        </w:rPr>
        <w:t xml:space="preserve"> potječe od njemačke riječi </w:t>
      </w:r>
      <w:r w:rsidRPr="008478FA">
        <w:rPr>
          <w:rFonts w:ascii="Times New Roman" w:eastAsia="Calibri" w:hAnsi="Times New Roman" w:cs="Times New Roman"/>
          <w:i/>
          <w:iCs/>
          <w:sz w:val="24"/>
          <w:szCs w:val="24"/>
        </w:rPr>
        <w:t>gruntbirne</w:t>
      </w:r>
      <w:r w:rsidRPr="008478FA">
        <w:rPr>
          <w:rFonts w:ascii="Times New Roman" w:eastAsia="Calibri" w:hAnsi="Times New Roman" w:cs="Times New Roman"/>
          <w:sz w:val="24"/>
          <w:szCs w:val="24"/>
        </w:rPr>
        <w:t xml:space="preserve"> (zemna kruška).</w:t>
      </w:r>
    </w:p>
    <w:p w14:paraId="3BA15960" w14:textId="77777777" w:rsidR="008478FA" w:rsidRPr="008478FA" w:rsidRDefault="008478FA" w:rsidP="008478FA">
      <w:pPr>
        <w:spacing w:line="360" w:lineRule="auto"/>
        <w:jc w:val="both"/>
        <w:rPr>
          <w:rFonts w:ascii="Times New Roman" w:eastAsia="Calibri" w:hAnsi="Times New Roman" w:cs="Times New Roman"/>
          <w:sz w:val="28"/>
          <w:szCs w:val="28"/>
        </w:rPr>
      </w:pPr>
    </w:p>
    <w:p w14:paraId="37EE7FBB" w14:textId="017AB77B" w:rsidR="008478FA" w:rsidRPr="008478FA" w:rsidRDefault="008478FA" w:rsidP="008478FA">
      <w:pPr>
        <w:spacing w:line="360" w:lineRule="auto"/>
        <w:jc w:val="both"/>
        <w:rPr>
          <w:rFonts w:ascii="Times New Roman" w:eastAsia="Calibri" w:hAnsi="Times New Roman" w:cs="Times New Roman"/>
          <w:b/>
          <w:bCs/>
          <w:sz w:val="28"/>
          <w:szCs w:val="28"/>
        </w:rPr>
      </w:pPr>
      <w:r w:rsidRPr="008478FA">
        <w:rPr>
          <w:rFonts w:ascii="Times New Roman" w:eastAsia="Calibri" w:hAnsi="Times New Roman" w:cs="Times New Roman"/>
          <w:b/>
          <w:bCs/>
          <w:sz w:val="28"/>
          <w:szCs w:val="28"/>
        </w:rPr>
        <w:t>1.4. Uzgoj</w:t>
      </w:r>
      <w:r w:rsidR="00ED1B79">
        <w:rPr>
          <w:rFonts w:ascii="Times New Roman" w:eastAsia="Calibri" w:hAnsi="Times New Roman" w:cs="Times New Roman"/>
          <w:b/>
          <w:bCs/>
          <w:sz w:val="28"/>
          <w:szCs w:val="28"/>
        </w:rPr>
        <w:t xml:space="preserve"> i oplemenjivanje</w:t>
      </w:r>
      <w:r w:rsidRPr="008478FA">
        <w:rPr>
          <w:rFonts w:ascii="Times New Roman" w:eastAsia="Calibri" w:hAnsi="Times New Roman" w:cs="Times New Roman"/>
          <w:b/>
          <w:bCs/>
          <w:sz w:val="28"/>
          <w:szCs w:val="28"/>
        </w:rPr>
        <w:t xml:space="preserve"> krumpira u</w:t>
      </w:r>
      <w:r w:rsidR="00ED1B79">
        <w:rPr>
          <w:rFonts w:ascii="Times New Roman" w:eastAsia="Calibri" w:hAnsi="Times New Roman" w:cs="Times New Roman"/>
          <w:b/>
          <w:bCs/>
          <w:sz w:val="28"/>
          <w:szCs w:val="28"/>
        </w:rPr>
        <w:t xml:space="preserve"> </w:t>
      </w:r>
      <w:r w:rsidRPr="008478FA">
        <w:rPr>
          <w:rFonts w:ascii="Times New Roman" w:eastAsia="Calibri" w:hAnsi="Times New Roman" w:cs="Times New Roman"/>
          <w:b/>
          <w:bCs/>
          <w:sz w:val="28"/>
          <w:szCs w:val="28"/>
        </w:rPr>
        <w:t>Hrvatskoj</w:t>
      </w:r>
    </w:p>
    <w:p w14:paraId="53A70A31" w14:textId="4A5F9465" w:rsidR="008478FA" w:rsidRP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Krumpir se u prosjeku na godišnjoj razini uzgaja na 20 milijuna hektara sa približnom proizvodnjom od 320 milijuna tona. Najveći proizvođači su Kina i Indija koje proizvode trećinu ukupno proizvedene godišnje količine krumpira. Slijede ih Rusija, Ujedinjeno Kraljevstvo, Njemačka, Bangladeš, Francuska, Nizozemska i Poljska (Reddy B. J. i sur. 2018</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 Prema Haanu i Rodrigezu (2016</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 proizvodnja krumpira je od 60-ih godina prošlog stoljeća prestigla proizvodnju svih drugih usjeva namijenjenih za prehranu u  Aziji i Africi, tako na primjer Egipat, Južnoafrička Republika, Alžir i Maroko proizvode više od 80% ukupno proizvedenog krumpira u Africi (Reddy B. J. i sur. 2018</w:t>
      </w:r>
      <w:r w:rsidR="00612FB2">
        <w:rPr>
          <w:rFonts w:ascii="Times New Roman" w:eastAsia="Calibri" w:hAnsi="Times New Roman" w:cs="Times New Roman"/>
          <w:sz w:val="24"/>
          <w:szCs w:val="24"/>
        </w:rPr>
        <w:t>.</w:t>
      </w:r>
      <w:r w:rsidRPr="008478FA">
        <w:rPr>
          <w:rFonts w:ascii="Times New Roman" w:eastAsia="Calibri" w:hAnsi="Times New Roman" w:cs="Times New Roman"/>
          <w:sz w:val="24"/>
          <w:szCs w:val="24"/>
        </w:rPr>
        <w:t>). Najpopularnije sorte krumpira u svijetu su: Russet Burbank, Russet Norkotah, Cal Red, Red La Soda, Red Norland, Russian Banana Fingerling, French Fingerling, Purple Peruvian Fingerling, Yukon Gold i Yukon Gem Gold.</w:t>
      </w:r>
    </w:p>
    <w:p w14:paraId="4A3ECACC" w14:textId="7A4D24AE" w:rsidR="008478FA" w:rsidRDefault="008478FA" w:rsidP="008478FA">
      <w:pPr>
        <w:spacing w:line="360" w:lineRule="auto"/>
        <w:jc w:val="both"/>
        <w:rPr>
          <w:rFonts w:ascii="Times New Roman" w:eastAsia="Calibri" w:hAnsi="Times New Roman" w:cs="Times New Roman"/>
          <w:sz w:val="24"/>
          <w:szCs w:val="24"/>
        </w:rPr>
      </w:pPr>
      <w:r w:rsidRPr="008478FA">
        <w:rPr>
          <w:rFonts w:ascii="Times New Roman" w:eastAsia="Calibri" w:hAnsi="Times New Roman" w:cs="Times New Roman"/>
          <w:sz w:val="24"/>
          <w:szCs w:val="24"/>
        </w:rPr>
        <w:t>U Hrvatskoj je 2021. godine krumpir uzgajan na površini od 8790 hektara, a proizvedeno je 127 830 tona krumpira (FAO</w:t>
      </w:r>
      <w:r w:rsidR="00872557">
        <w:rPr>
          <w:rFonts w:ascii="Times New Roman" w:eastAsia="Calibri" w:hAnsi="Times New Roman" w:cs="Times New Roman"/>
          <w:sz w:val="24"/>
          <w:szCs w:val="24"/>
        </w:rPr>
        <w:t xml:space="preserve">STAT </w:t>
      </w:r>
      <w:r w:rsidRPr="008478FA">
        <w:rPr>
          <w:rFonts w:ascii="Times New Roman" w:eastAsia="Calibri" w:hAnsi="Times New Roman" w:cs="Times New Roman"/>
          <w:sz w:val="24"/>
          <w:szCs w:val="24"/>
        </w:rPr>
        <w:t>2021</w:t>
      </w:r>
      <w:r w:rsidR="00612FB2">
        <w:rPr>
          <w:rFonts w:ascii="Times New Roman" w:eastAsia="Calibri" w:hAnsi="Times New Roman" w:cs="Times New Roman"/>
          <w:sz w:val="24"/>
          <w:szCs w:val="24"/>
        </w:rPr>
        <w:t>.</w:t>
      </w:r>
      <w:r w:rsidR="001A1FE2">
        <w:rPr>
          <w:rFonts w:ascii="Times New Roman" w:eastAsia="Calibri" w:hAnsi="Times New Roman" w:cs="Times New Roman"/>
          <w:sz w:val="24"/>
          <w:szCs w:val="24"/>
        </w:rPr>
        <w:t>). Najpopularniji kultivari</w:t>
      </w:r>
      <w:r w:rsidRPr="008478FA">
        <w:rPr>
          <w:rFonts w:ascii="Times New Roman" w:eastAsia="Calibri" w:hAnsi="Times New Roman" w:cs="Times New Roman"/>
          <w:sz w:val="24"/>
          <w:szCs w:val="24"/>
        </w:rPr>
        <w:t xml:space="preserve"> krumpira u Hrvatskoj su: </w:t>
      </w:r>
      <w:r w:rsidR="00A619B2">
        <w:rPr>
          <w:rFonts w:ascii="Times New Roman" w:eastAsia="Calibri" w:hAnsi="Times New Roman" w:cs="Times New Roman"/>
          <w:sz w:val="24"/>
          <w:szCs w:val="24"/>
        </w:rPr>
        <w:t>Désirée</w:t>
      </w:r>
      <w:r w:rsidRPr="008478FA">
        <w:rPr>
          <w:rFonts w:ascii="Times New Roman" w:eastAsia="Calibri" w:hAnsi="Times New Roman" w:cs="Times New Roman"/>
          <w:sz w:val="24"/>
          <w:szCs w:val="24"/>
        </w:rPr>
        <w:t>, Ackersegen, Ella, Bintje, Sa</w:t>
      </w:r>
      <w:r w:rsidR="001A1FE2">
        <w:rPr>
          <w:rFonts w:ascii="Times New Roman" w:eastAsia="Calibri" w:hAnsi="Times New Roman" w:cs="Times New Roman"/>
          <w:sz w:val="24"/>
          <w:szCs w:val="24"/>
        </w:rPr>
        <w:t>skia, Sirtema, Bea, ali i domaći komercijalni kultivari</w:t>
      </w:r>
      <w:r w:rsidRPr="008478FA">
        <w:rPr>
          <w:rFonts w:ascii="Times New Roman" w:eastAsia="Calibri" w:hAnsi="Times New Roman" w:cs="Times New Roman"/>
          <w:sz w:val="24"/>
          <w:szCs w:val="24"/>
        </w:rPr>
        <w:t xml:space="preserve"> kao što su: Marko, Velja, Lika, Goran, Istra, Stanka, Dalmatinka i Nada. Važno je napomenuti da se u Hrvatskoj najčešće u proizvodnji nalaze strani kultivari, često strane selekcije.</w:t>
      </w:r>
    </w:p>
    <w:p w14:paraId="61A64B43" w14:textId="1C28C187" w:rsidR="00ED1B79" w:rsidRPr="008478FA" w:rsidRDefault="00ED1B79" w:rsidP="008478FA">
      <w:pPr>
        <w:spacing w:line="360" w:lineRule="auto"/>
        <w:jc w:val="both"/>
        <w:rPr>
          <w:rFonts w:ascii="Times New Roman" w:eastAsia="Calibri" w:hAnsi="Times New Roman" w:cs="Times New Roman"/>
          <w:sz w:val="24"/>
          <w:szCs w:val="24"/>
        </w:rPr>
      </w:pPr>
      <w:r w:rsidRPr="00ED1B79">
        <w:rPr>
          <w:rFonts w:ascii="Times New Roman" w:eastAsia="Calibri" w:hAnsi="Times New Roman" w:cs="Times New Roman"/>
          <w:sz w:val="24"/>
          <w:szCs w:val="24"/>
        </w:rPr>
        <w:t>Na oplemenjivanju krumpira se u Hrvatskoj počelo raditi nakon osnutka Selekcijske stanice za krumpir u Staroj Sušici 1948. godine. Oplemenjivački proces u sklopu različitih zavoda i institucija trajao je do nakon Domovinskog rata kad je obustavljen. Danas se na oplemenjivanju krumpira u Hrvatskoj više ne radi. U oplemenjivanju je korištena domaća i strana germplazma i oplemenjivačke metode klonske selekcije. Između 1965. i 1970.godine priznata su prva dva domaća kultivara krumpira, Marko i Velja. Godine 1980. Priznat je kultivar Lika, 1984. Goran i Istra, 1990. Stanka, 1991. Dalmatinka i 1993. Nada (prema Salopek i Kozumplik 2012.).</w:t>
      </w:r>
    </w:p>
    <w:p w14:paraId="65F6DB82" w14:textId="77777777" w:rsidR="008478FA" w:rsidRPr="008478FA" w:rsidRDefault="008478FA" w:rsidP="008478FA">
      <w:pPr>
        <w:spacing w:line="360" w:lineRule="auto"/>
        <w:jc w:val="both"/>
        <w:rPr>
          <w:rFonts w:ascii="Times New Roman" w:eastAsia="Calibri" w:hAnsi="Times New Roman" w:cs="Times New Roman"/>
          <w:sz w:val="24"/>
          <w:szCs w:val="24"/>
        </w:rPr>
      </w:pPr>
    </w:p>
    <w:p w14:paraId="4A4FFD8A" w14:textId="77777777" w:rsidR="008478FA" w:rsidRPr="008478FA" w:rsidRDefault="008478FA" w:rsidP="008478FA">
      <w:pPr>
        <w:spacing w:after="200" w:line="276" w:lineRule="auto"/>
        <w:rPr>
          <w:rFonts w:ascii="Times New Roman" w:eastAsia="Calibri" w:hAnsi="Times New Roman" w:cs="Times New Roman"/>
          <w:kern w:val="0"/>
          <w14:ligatures w14:val="none"/>
        </w:rPr>
      </w:pPr>
      <w:r w:rsidRPr="008478FA">
        <w:rPr>
          <w:rFonts w:ascii="Times New Roman" w:eastAsia="Calibri" w:hAnsi="Times New Roman" w:cs="Times New Roman"/>
          <w:kern w:val="0"/>
          <w14:ligatures w14:val="none"/>
        </w:rPr>
        <w:br w:type="page"/>
      </w:r>
    </w:p>
    <w:p w14:paraId="79BE85E0" w14:textId="5EC3689E" w:rsidR="008478FA" w:rsidRPr="008478FA" w:rsidRDefault="008478FA" w:rsidP="00065F4C">
      <w:pPr>
        <w:spacing w:after="200" w:line="360" w:lineRule="auto"/>
        <w:rPr>
          <w:rFonts w:ascii="Times New Roman" w:eastAsia="Calibri" w:hAnsi="Times New Roman" w:cs="Times New Roman"/>
          <w:b/>
          <w:kern w:val="0"/>
          <w:sz w:val="28"/>
          <w:szCs w:val="28"/>
          <w14:ligatures w14:val="none"/>
        </w:rPr>
      </w:pPr>
      <w:r w:rsidRPr="008478FA">
        <w:rPr>
          <w:rFonts w:ascii="Times New Roman" w:eastAsia="Calibri" w:hAnsi="Times New Roman" w:cs="Times New Roman"/>
          <w:b/>
          <w:kern w:val="0"/>
          <w:sz w:val="28"/>
          <w:szCs w:val="28"/>
          <w14:ligatures w14:val="none"/>
        </w:rPr>
        <w:lastRenderedPageBreak/>
        <w:t>1. 5. Primjena mo</w:t>
      </w:r>
      <w:r w:rsidR="00376C81">
        <w:rPr>
          <w:rFonts w:ascii="Times New Roman" w:eastAsia="Calibri" w:hAnsi="Times New Roman" w:cs="Times New Roman"/>
          <w:b/>
          <w:kern w:val="0"/>
          <w:sz w:val="28"/>
          <w:szCs w:val="28"/>
          <w14:ligatures w14:val="none"/>
        </w:rPr>
        <w:t>lekularnih metoda i osvrt na njihovu primjenu u proučavanju</w:t>
      </w:r>
      <w:r w:rsidRPr="008478FA">
        <w:rPr>
          <w:rFonts w:ascii="Times New Roman" w:eastAsia="Calibri" w:hAnsi="Times New Roman" w:cs="Times New Roman"/>
          <w:b/>
          <w:kern w:val="0"/>
          <w:sz w:val="28"/>
          <w:szCs w:val="28"/>
          <w14:ligatures w14:val="none"/>
        </w:rPr>
        <w:t xml:space="preserve"> genetičke raznolikosti krumpira</w:t>
      </w:r>
    </w:p>
    <w:p w14:paraId="022B302B" w14:textId="1A5981C6" w:rsidR="00C37F43"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t>Razvojem tehnologije molekularnih markera omogućen je potpuniji opis genetskih resursa krumpira ranije opisivanih isključivo morfološkim markerima. Otkrićem strukture i svojstava molekule DNA 1953., kreće se u pravcu razvoja molekularnih markera čija brojnost i razina polimorfizma daleko nadmašuje broj svojstava koje je moguće prikupiti metodama fenotipizacije (opažanja, mjerenja, kemijske analize i sl.), a uz to su i jeftiniji (Liber i sur., 2022.). Molekularni markeri, za razliku od morfoloških markera, nisu pod utjecajem okoline niti ovise o razvojnom stadiju biljke, stoga imaju veliku prednost nad m</w:t>
      </w:r>
      <w:r w:rsidR="002F7839">
        <w:rPr>
          <w:rFonts w:ascii="Times New Roman" w:eastAsia="Calibri" w:hAnsi="Times New Roman" w:cs="Times New Roman"/>
          <w:kern w:val="0"/>
          <w:sz w:val="24"/>
          <w:szCs w:val="24"/>
          <w14:ligatures w14:val="none"/>
        </w:rPr>
        <w:t>orfološkim markerima upravo</w:t>
      </w:r>
      <w:r w:rsidRPr="008478FA">
        <w:rPr>
          <w:rFonts w:ascii="Times New Roman" w:eastAsia="Calibri" w:hAnsi="Times New Roman" w:cs="Times New Roman"/>
          <w:kern w:val="0"/>
          <w:sz w:val="24"/>
          <w:szCs w:val="24"/>
          <w14:ligatures w14:val="none"/>
        </w:rPr>
        <w:t xml:space="preserve"> zbog eksperimentalno dokazane konzervativnosti molekule DNA. </w:t>
      </w:r>
      <w:r w:rsidR="006376C9">
        <w:rPr>
          <w:rFonts w:ascii="Times New Roman" w:eastAsia="Calibri" w:hAnsi="Times New Roman" w:cs="Times New Roman"/>
          <w:kern w:val="0"/>
          <w:sz w:val="24"/>
          <w:szCs w:val="24"/>
          <w14:ligatures w14:val="none"/>
        </w:rPr>
        <w:t xml:space="preserve"> </w:t>
      </w:r>
      <w:r w:rsidRPr="008478FA">
        <w:rPr>
          <w:rFonts w:ascii="Times New Roman" w:eastAsia="Calibri" w:hAnsi="Times New Roman" w:cs="Times New Roman"/>
          <w:kern w:val="0"/>
          <w:sz w:val="24"/>
          <w:szCs w:val="24"/>
          <w14:ligatures w14:val="none"/>
        </w:rPr>
        <w:t>Zahtjevi od budućih kultivara sve su veći, proizvodnju prate problemi klimatskih promjena, a tendencija ka lo</w:t>
      </w:r>
      <w:r w:rsidR="00C37F43">
        <w:rPr>
          <w:rFonts w:ascii="Times New Roman" w:eastAsia="Calibri" w:hAnsi="Times New Roman" w:cs="Times New Roman"/>
          <w:kern w:val="0"/>
          <w:sz w:val="24"/>
          <w:szCs w:val="24"/>
          <w14:ligatures w14:val="none"/>
        </w:rPr>
        <w:t>kalnoj proizvodnji i brendiranju</w:t>
      </w:r>
      <w:r w:rsidRPr="008478FA">
        <w:rPr>
          <w:rFonts w:ascii="Times New Roman" w:eastAsia="Calibri" w:hAnsi="Times New Roman" w:cs="Times New Roman"/>
          <w:kern w:val="0"/>
          <w:sz w:val="24"/>
          <w:szCs w:val="24"/>
          <w14:ligatures w14:val="none"/>
        </w:rPr>
        <w:t xml:space="preserve"> oznakama izvornosti vode tome da se molekularni markeri danas koriste </w:t>
      </w:r>
      <w:r w:rsidR="001575BA">
        <w:rPr>
          <w:rFonts w:ascii="Times New Roman" w:eastAsia="Calibri" w:hAnsi="Times New Roman" w:cs="Times New Roman"/>
          <w:kern w:val="0"/>
          <w:sz w:val="24"/>
          <w:szCs w:val="24"/>
          <w14:ligatures w14:val="none"/>
        </w:rPr>
        <w:t>rutinski u identifikaciji sorata</w:t>
      </w:r>
      <w:r w:rsidRPr="008478FA">
        <w:rPr>
          <w:rFonts w:ascii="Times New Roman" w:eastAsia="Calibri" w:hAnsi="Times New Roman" w:cs="Times New Roman"/>
          <w:kern w:val="0"/>
          <w:sz w:val="24"/>
          <w:szCs w:val="24"/>
          <w14:ligatures w14:val="none"/>
        </w:rPr>
        <w:t xml:space="preserve"> kao isključiva ili komplementarna metoda morfološkoj karakterizaciji u službi dokazivanja jedinstveno</w:t>
      </w:r>
      <w:r w:rsidR="001575BA">
        <w:rPr>
          <w:rFonts w:ascii="Times New Roman" w:eastAsia="Calibri" w:hAnsi="Times New Roman" w:cs="Times New Roman"/>
          <w:kern w:val="0"/>
          <w:sz w:val="24"/>
          <w:szCs w:val="24"/>
          <w14:ligatures w14:val="none"/>
        </w:rPr>
        <w:t>sti i posebnosti novih sorata</w:t>
      </w:r>
      <w:r w:rsidRPr="008478FA">
        <w:rPr>
          <w:rFonts w:ascii="Times New Roman" w:eastAsia="Calibri" w:hAnsi="Times New Roman" w:cs="Times New Roman"/>
          <w:kern w:val="0"/>
          <w:sz w:val="24"/>
          <w:szCs w:val="24"/>
          <w14:ligatures w14:val="none"/>
        </w:rPr>
        <w:t xml:space="preserve"> (DUS) (Pejić., 2022.). </w:t>
      </w:r>
    </w:p>
    <w:p w14:paraId="1D22CE0D" w14:textId="6B0E9DE1" w:rsidR="008478FA" w:rsidRPr="008478FA"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t>Pouzdana identifikacija i razlikovanje kultivara na temelju polimorfizma DNA sekvenci (engl. DNA fingerprinting) predstavlja važan alat za upravljanje kolekcijama biljnih genetskih izvora (bankama gena) (Korir i sur., 2012.). Rezultati analiza morfološke i</w:t>
      </w:r>
      <w:r w:rsidR="00CA12CB">
        <w:rPr>
          <w:rFonts w:ascii="Times New Roman" w:eastAsia="Calibri" w:hAnsi="Times New Roman" w:cs="Times New Roman"/>
          <w:kern w:val="0"/>
          <w:sz w:val="24"/>
          <w:szCs w:val="24"/>
          <w14:ligatures w14:val="none"/>
        </w:rPr>
        <w:t xml:space="preserve"> molekularne raznolikosti kultivara</w:t>
      </w:r>
      <w:r w:rsidRPr="008478FA">
        <w:rPr>
          <w:rFonts w:ascii="Times New Roman" w:eastAsia="Calibri" w:hAnsi="Times New Roman" w:cs="Times New Roman"/>
          <w:kern w:val="0"/>
          <w:sz w:val="24"/>
          <w:szCs w:val="24"/>
          <w14:ligatures w14:val="none"/>
        </w:rPr>
        <w:t xml:space="preserve"> ko</w:t>
      </w:r>
      <w:r w:rsidR="001F0344">
        <w:rPr>
          <w:rFonts w:ascii="Times New Roman" w:eastAsia="Calibri" w:hAnsi="Times New Roman" w:cs="Times New Roman"/>
          <w:kern w:val="0"/>
          <w:sz w:val="24"/>
          <w:szCs w:val="24"/>
          <w14:ligatures w14:val="none"/>
        </w:rPr>
        <w:t>riste se za formiranje sržnih</w:t>
      </w:r>
      <w:r w:rsidRPr="008478FA">
        <w:rPr>
          <w:rFonts w:ascii="Times New Roman" w:eastAsia="Calibri" w:hAnsi="Times New Roman" w:cs="Times New Roman"/>
          <w:kern w:val="0"/>
          <w:sz w:val="24"/>
          <w:szCs w:val="24"/>
          <w14:ligatures w14:val="none"/>
        </w:rPr>
        <w:t xml:space="preserve"> kolekcija (engl. core collections), subpopulacija unutar genbanki, koje unutar manjeg broja primki sadrže ukupnu alelnu varijabilnost cijele kolekcije (Brown, 1989.). Praktički, genetička identifikacija je preduvjet osnivanja kvalitetnog kolekcijskog nasada, gen-banke ili matičnjaka rasadnika. </w:t>
      </w:r>
    </w:p>
    <w:p w14:paraId="5B477CF2" w14:textId="3C2B2BC4" w:rsidR="008478FA" w:rsidRPr="008478FA"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t>Isto tak</w:t>
      </w:r>
      <w:r w:rsidR="00CA12CB">
        <w:rPr>
          <w:rFonts w:ascii="Times New Roman" w:eastAsia="Calibri" w:hAnsi="Times New Roman" w:cs="Times New Roman"/>
          <w:kern w:val="0"/>
          <w:sz w:val="24"/>
          <w:szCs w:val="24"/>
          <w14:ligatures w14:val="none"/>
        </w:rPr>
        <w:t>o, kada su u pitanju tradicijski (autohtoni) kultivari</w:t>
      </w:r>
      <w:r w:rsidRPr="008478FA">
        <w:rPr>
          <w:rFonts w:ascii="Times New Roman" w:eastAsia="Calibri" w:hAnsi="Times New Roman" w:cs="Times New Roman"/>
          <w:kern w:val="0"/>
          <w:sz w:val="24"/>
          <w:szCs w:val="24"/>
          <w14:ligatures w14:val="none"/>
        </w:rPr>
        <w:t xml:space="preserve"> malih populacija i čija povijest nastanka i širenja nije najbolje poznata, potrebna su temeljita istraživanja kako bi se pouzdano utvrdio i definirao njihov genotip. Također, određivanje imena svakog jedinstvenog genotipa nedvojbeno je</w:t>
      </w:r>
      <w:r w:rsidR="00CA12CB">
        <w:rPr>
          <w:rFonts w:ascii="Times New Roman" w:eastAsia="Calibri" w:hAnsi="Times New Roman" w:cs="Times New Roman"/>
          <w:kern w:val="0"/>
          <w:sz w:val="24"/>
          <w:szCs w:val="24"/>
          <w14:ligatures w14:val="none"/>
        </w:rPr>
        <w:t xml:space="preserve"> prvi korak u uvođenju tih kultivara</w:t>
      </w:r>
      <w:r w:rsidRPr="008478FA">
        <w:rPr>
          <w:rFonts w:ascii="Times New Roman" w:eastAsia="Calibri" w:hAnsi="Times New Roman" w:cs="Times New Roman"/>
          <w:kern w:val="0"/>
          <w:sz w:val="24"/>
          <w:szCs w:val="24"/>
          <w14:ligatures w14:val="none"/>
        </w:rPr>
        <w:t xml:space="preserve"> u budući razvoj i čuvanje, navode Kolech i sur. (2016.). S obzirom da uspješnost proizvodnje i plasmana na</w:t>
      </w:r>
      <w:r w:rsidR="00CA12CB">
        <w:rPr>
          <w:rFonts w:ascii="Times New Roman" w:eastAsia="Calibri" w:hAnsi="Times New Roman" w:cs="Times New Roman"/>
          <w:kern w:val="0"/>
          <w:sz w:val="24"/>
          <w:szCs w:val="24"/>
          <w14:ligatures w14:val="none"/>
        </w:rPr>
        <w:t xml:space="preserve"> tržištu poglavito ovisi o kultivaru koji</w:t>
      </w:r>
      <w:r w:rsidRPr="008478FA">
        <w:rPr>
          <w:rFonts w:ascii="Times New Roman" w:eastAsia="Calibri" w:hAnsi="Times New Roman" w:cs="Times New Roman"/>
          <w:kern w:val="0"/>
          <w:sz w:val="24"/>
          <w:szCs w:val="24"/>
          <w14:ligatures w14:val="none"/>
        </w:rPr>
        <w:t xml:space="preserve"> svojim genotipom jamči proizvodne i nutritivne karakteristike ploda, genetička identifikacija kultivara danas nalazi redovnu primjenu u sjemenarstvu i rasadničarstvu upravo zbog potvrđivanja genotipskog statusa visokih kategorija sjemena i matičnih nasada komercijalnih klonskih kultivara te u kontroli genetske čistoće njihovog reproduktivnog materijala (Liber i sur., 2022.). </w:t>
      </w:r>
    </w:p>
    <w:p w14:paraId="609140E7" w14:textId="4A445497" w:rsidR="008478FA" w:rsidRPr="008478FA"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lastRenderedPageBreak/>
        <w:t>Biljni genetski resursi su među najvrjednijim prirodnim resursima svijeta (Wang i sur. 2017.), a dugogodišnje intezivno oplemenjivanje na uzak spektar svojstava (prinos u prvom redu) uzrokovalo je značajno sužavanje genetske varijabilnosti vodećih poljoprivrednih vrsta što predstavlja praktičan problem pri izboru r</w:t>
      </w:r>
      <w:r w:rsidR="00CA12CB">
        <w:rPr>
          <w:rFonts w:ascii="Times New Roman" w:eastAsia="Calibri" w:hAnsi="Times New Roman" w:cs="Times New Roman"/>
          <w:kern w:val="0"/>
          <w:sz w:val="24"/>
          <w:szCs w:val="24"/>
          <w14:ligatures w14:val="none"/>
        </w:rPr>
        <w:t>oditelja za razvoj budućih kultivara</w:t>
      </w:r>
      <w:r w:rsidRPr="008478FA">
        <w:rPr>
          <w:rFonts w:ascii="Times New Roman" w:eastAsia="Calibri" w:hAnsi="Times New Roman" w:cs="Times New Roman"/>
          <w:kern w:val="0"/>
          <w:sz w:val="24"/>
          <w:szCs w:val="24"/>
          <w14:ligatures w14:val="none"/>
        </w:rPr>
        <w:t>. Naime, osnovna je pretpostavka</w:t>
      </w:r>
      <w:r w:rsidR="00CA12CB">
        <w:rPr>
          <w:rFonts w:ascii="Times New Roman" w:eastAsia="Calibri" w:hAnsi="Times New Roman" w:cs="Times New Roman"/>
          <w:kern w:val="0"/>
          <w:sz w:val="24"/>
          <w:szCs w:val="24"/>
          <w14:ligatures w14:val="none"/>
        </w:rPr>
        <w:t xml:space="preserve"> izbora roditelja za razvoj novog kultivara</w:t>
      </w:r>
      <w:r w:rsidRPr="008478FA">
        <w:rPr>
          <w:rFonts w:ascii="Times New Roman" w:eastAsia="Calibri" w:hAnsi="Times New Roman" w:cs="Times New Roman"/>
          <w:kern w:val="0"/>
          <w:sz w:val="24"/>
          <w:szCs w:val="24"/>
          <w14:ligatures w14:val="none"/>
        </w:rPr>
        <w:t xml:space="preserve"> da su genetski što divergentniji.</w:t>
      </w:r>
      <w:r w:rsidR="00CA12CB">
        <w:rPr>
          <w:rFonts w:ascii="Times New Roman" w:eastAsia="Calibri" w:hAnsi="Times New Roman" w:cs="Times New Roman"/>
          <w:kern w:val="0"/>
          <w:sz w:val="24"/>
          <w:szCs w:val="24"/>
          <w14:ligatures w14:val="none"/>
        </w:rPr>
        <w:t xml:space="preserve"> Stoga je poznavanje pedigrea kultivara</w:t>
      </w:r>
      <w:r w:rsidRPr="008478FA">
        <w:rPr>
          <w:rFonts w:ascii="Times New Roman" w:eastAsia="Calibri" w:hAnsi="Times New Roman" w:cs="Times New Roman"/>
          <w:kern w:val="0"/>
          <w:sz w:val="24"/>
          <w:szCs w:val="24"/>
          <w14:ligatures w14:val="none"/>
        </w:rPr>
        <w:t xml:space="preserve"> ključno za odabir roditelja iz či</w:t>
      </w:r>
      <w:r w:rsidR="00CA12CB">
        <w:rPr>
          <w:rFonts w:ascii="Times New Roman" w:eastAsia="Calibri" w:hAnsi="Times New Roman" w:cs="Times New Roman"/>
          <w:kern w:val="0"/>
          <w:sz w:val="24"/>
          <w:szCs w:val="24"/>
          <w14:ligatures w14:val="none"/>
        </w:rPr>
        <w:t>jeg će križanja nastati najbolji novi kultivar</w:t>
      </w:r>
      <w:r w:rsidRPr="008478FA">
        <w:rPr>
          <w:rFonts w:ascii="Times New Roman" w:eastAsia="Calibri" w:hAnsi="Times New Roman" w:cs="Times New Roman"/>
          <w:kern w:val="0"/>
          <w:sz w:val="24"/>
          <w:szCs w:val="24"/>
          <w14:ligatures w14:val="none"/>
        </w:rPr>
        <w:t xml:space="preserve"> i čime neće doći, ili će se smanjiti na najmanju moguću mjeru, vrlo negativne pojave genetske erozije i genetski uskog grla. </w:t>
      </w:r>
      <w:r w:rsidR="00C37F43">
        <w:rPr>
          <w:rFonts w:ascii="Times New Roman" w:eastAsia="Calibri" w:hAnsi="Times New Roman" w:cs="Times New Roman"/>
          <w:kern w:val="0"/>
          <w:sz w:val="24"/>
          <w:szCs w:val="24"/>
          <w14:ligatures w14:val="none"/>
        </w:rPr>
        <w:t xml:space="preserve">S druge strane, genetička identifikacija koristi se i u populaciji nakon križanja kako bi se provjerila uspješnost križanja. </w:t>
      </w:r>
      <w:r w:rsidRPr="008478FA">
        <w:rPr>
          <w:rFonts w:ascii="Times New Roman" w:eastAsia="Calibri" w:hAnsi="Times New Roman" w:cs="Times New Roman"/>
          <w:kern w:val="0"/>
          <w:sz w:val="24"/>
          <w:szCs w:val="24"/>
          <w14:ligatures w14:val="none"/>
        </w:rPr>
        <w:t>Također, rezultati analize genetske raznolikosti jedinki i populacija poljoprivrednog bilja mogu se upotrijebiti i za učinkovitije dizajniranje predoplemenjivačkih programa (engl. p</w:t>
      </w:r>
      <w:r w:rsidR="00CA12CB">
        <w:rPr>
          <w:rFonts w:ascii="Times New Roman" w:eastAsia="Calibri" w:hAnsi="Times New Roman" w:cs="Times New Roman"/>
          <w:kern w:val="0"/>
          <w:sz w:val="24"/>
          <w:szCs w:val="24"/>
          <w14:ligatures w14:val="none"/>
        </w:rPr>
        <w:t>re-breeding), čiji je smisao</w:t>
      </w:r>
      <w:r w:rsidRPr="008478FA">
        <w:rPr>
          <w:rFonts w:ascii="Times New Roman" w:eastAsia="Calibri" w:hAnsi="Times New Roman" w:cs="Times New Roman"/>
          <w:kern w:val="0"/>
          <w:sz w:val="24"/>
          <w:szCs w:val="24"/>
          <w14:ligatures w14:val="none"/>
        </w:rPr>
        <w:t xml:space="preserve"> postupno uvođenje divlje ili egzotične germplazme u oplemenjivačke populacije, a sa svrhom proširenja njihove genetske osnove (Haupt i Schmid, 2020.; Sukumaran i sur., 2022.). Slijedom takvih istraživanja, danas postoje brojne internacionalne i nacional</w:t>
      </w:r>
      <w:r w:rsidR="00E46B9B">
        <w:rPr>
          <w:rFonts w:ascii="Times New Roman" w:eastAsia="Calibri" w:hAnsi="Times New Roman" w:cs="Times New Roman"/>
          <w:kern w:val="0"/>
          <w:sz w:val="24"/>
          <w:szCs w:val="24"/>
          <w14:ligatures w14:val="none"/>
        </w:rPr>
        <w:t>ne baze genetskih profila kultivara</w:t>
      </w:r>
      <w:r w:rsidRPr="008478FA">
        <w:rPr>
          <w:rFonts w:ascii="Times New Roman" w:eastAsia="Calibri" w:hAnsi="Times New Roman" w:cs="Times New Roman"/>
          <w:kern w:val="0"/>
          <w:sz w:val="24"/>
          <w:szCs w:val="24"/>
          <w14:ligatures w14:val="none"/>
        </w:rPr>
        <w:t xml:space="preserve"> svih gospodarski važnih poljoprivrednih vrsta, a koje se koriste pretežno u istraživačke i oplemenjivačke svrhe (Pejić., 2022.). </w:t>
      </w:r>
    </w:p>
    <w:p w14:paraId="3F73DAD3" w14:textId="65CBFA31" w:rsidR="008478FA" w:rsidRPr="008478FA"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t>Prakse koje su nekad postojale, poput „džepne selekcije“ (uzimanje klasa, mahune, plemke, gomolja ili lukovice iz pokušališta s postavljenim oplemenjivačkim programom, bez znanja i odobrenja oplemenjivača) ili preprodaje sjemenskog i sadnog materijala pod drugim imenima nestaju jer su tehnike genetičke identifikacije sposo</w:t>
      </w:r>
      <w:r w:rsidR="00E46B9B">
        <w:rPr>
          <w:rFonts w:ascii="Times New Roman" w:eastAsia="Calibri" w:hAnsi="Times New Roman" w:cs="Times New Roman"/>
          <w:kern w:val="0"/>
          <w:sz w:val="24"/>
          <w:szCs w:val="24"/>
          <w14:ligatures w14:val="none"/>
        </w:rPr>
        <w:t>bne ući u trag svim kultivarima</w:t>
      </w:r>
      <w:r w:rsidRPr="008478FA">
        <w:rPr>
          <w:rFonts w:ascii="Times New Roman" w:eastAsia="Calibri" w:hAnsi="Times New Roman" w:cs="Times New Roman"/>
          <w:kern w:val="0"/>
          <w:sz w:val="24"/>
          <w:szCs w:val="24"/>
          <w14:ligatures w14:val="none"/>
        </w:rPr>
        <w:t xml:space="preserve"> i genetičke profile prikazati na sudu kao dokaz prevare, stoga je identifikacija kultivara interesantna i sa stanovišta zaštite autorskog prava oplemenjivača ( Kozumplik i Pejić., 1993.) provedba kojih i dalje stvara probleme. </w:t>
      </w:r>
    </w:p>
    <w:p w14:paraId="5A9EA29F" w14:textId="37F43A70" w:rsidR="008478FA" w:rsidRPr="008478FA"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t xml:space="preserve">Konačno, konzervacijska je genetika usmjerena na praktičnu stranu analize genetske raznolikosti i uključuje analizu stanja populacija zbog očuvanja bioraznolikosti i uvrđivanja glavnih čimbenika genetske erozije. Krajnji cilj konzervacijske genetike pritom bi trebao biti procjena ugroženosti i osmišljavanje akcijskih planova zaštite populacija biljnih vrsta (Liber i sur., 2022.). Osim osnivanja službenih kolekcija i gen banki (često </w:t>
      </w:r>
      <w:r w:rsidRPr="008478FA">
        <w:rPr>
          <w:rFonts w:ascii="Times New Roman" w:eastAsia="Calibri" w:hAnsi="Times New Roman" w:cs="Times New Roman"/>
          <w:i/>
          <w:kern w:val="0"/>
          <w:sz w:val="24"/>
          <w:szCs w:val="24"/>
          <w14:ligatures w14:val="none"/>
        </w:rPr>
        <w:t>ex situ</w:t>
      </w:r>
      <w:r w:rsidR="00A36DD5">
        <w:rPr>
          <w:rFonts w:ascii="Times New Roman" w:eastAsia="Calibri" w:hAnsi="Times New Roman" w:cs="Times New Roman"/>
          <w:i/>
          <w:kern w:val="0"/>
          <w:sz w:val="24"/>
          <w:szCs w:val="24"/>
          <w14:ligatures w14:val="none"/>
        </w:rPr>
        <w:t xml:space="preserve"> </w:t>
      </w:r>
      <w:r w:rsidR="00A36DD5">
        <w:rPr>
          <w:rFonts w:ascii="Times New Roman" w:eastAsia="Calibri" w:hAnsi="Times New Roman" w:cs="Times New Roman"/>
          <w:kern w:val="0"/>
          <w:sz w:val="24"/>
          <w:szCs w:val="24"/>
          <w14:ligatures w14:val="none"/>
        </w:rPr>
        <w:t>– izvan staništa</w:t>
      </w:r>
      <w:r w:rsidR="00E46B9B">
        <w:rPr>
          <w:rFonts w:ascii="Times New Roman" w:eastAsia="Calibri" w:hAnsi="Times New Roman" w:cs="Times New Roman"/>
          <w:kern w:val="0"/>
          <w:sz w:val="24"/>
          <w:szCs w:val="24"/>
          <w14:ligatures w14:val="none"/>
        </w:rPr>
        <w:t>), kultivare</w:t>
      </w:r>
      <w:r w:rsidRPr="008478FA">
        <w:rPr>
          <w:rFonts w:ascii="Times New Roman" w:eastAsia="Calibri" w:hAnsi="Times New Roman" w:cs="Times New Roman"/>
          <w:kern w:val="0"/>
          <w:sz w:val="24"/>
          <w:szCs w:val="24"/>
          <w14:ligatures w14:val="none"/>
        </w:rPr>
        <w:t xml:space="preserve"> je moguće održavati i </w:t>
      </w:r>
      <w:r w:rsidRPr="008478FA">
        <w:rPr>
          <w:rFonts w:ascii="Times New Roman" w:eastAsia="Calibri" w:hAnsi="Times New Roman" w:cs="Times New Roman"/>
          <w:i/>
          <w:kern w:val="0"/>
          <w:sz w:val="24"/>
          <w:szCs w:val="24"/>
          <w14:ligatures w14:val="none"/>
        </w:rPr>
        <w:t>in situ</w:t>
      </w:r>
      <w:r w:rsidR="00A36DD5">
        <w:rPr>
          <w:rFonts w:ascii="Times New Roman" w:eastAsia="Calibri" w:hAnsi="Times New Roman" w:cs="Times New Roman"/>
          <w:i/>
          <w:kern w:val="0"/>
          <w:sz w:val="24"/>
          <w:szCs w:val="24"/>
          <w14:ligatures w14:val="none"/>
        </w:rPr>
        <w:t xml:space="preserve"> </w:t>
      </w:r>
      <w:r w:rsidR="00A36DD5">
        <w:rPr>
          <w:rFonts w:ascii="Times New Roman" w:eastAsia="Calibri" w:hAnsi="Times New Roman" w:cs="Times New Roman"/>
          <w:kern w:val="0"/>
          <w:sz w:val="24"/>
          <w:szCs w:val="24"/>
          <w14:ligatures w14:val="none"/>
        </w:rPr>
        <w:t>(u staništu)</w:t>
      </w:r>
      <w:r w:rsidRPr="008478FA">
        <w:rPr>
          <w:rFonts w:ascii="Times New Roman" w:eastAsia="Calibri" w:hAnsi="Times New Roman" w:cs="Times New Roman"/>
          <w:kern w:val="0"/>
          <w:sz w:val="24"/>
          <w:szCs w:val="24"/>
          <w14:ligatures w14:val="none"/>
        </w:rPr>
        <w:t xml:space="preserve">; u slučaju divljih vrsta u okviru njihovih staništa, a u slučaju kultiviranih u sklopu okućnica, imanja (čuvanje </w:t>
      </w:r>
      <w:r w:rsidRPr="008478FA">
        <w:rPr>
          <w:rFonts w:ascii="Times New Roman" w:eastAsia="Calibri" w:hAnsi="Times New Roman" w:cs="Times New Roman"/>
          <w:i/>
          <w:kern w:val="0"/>
          <w:sz w:val="24"/>
          <w:szCs w:val="24"/>
          <w14:ligatures w14:val="none"/>
        </w:rPr>
        <w:t>on farm</w:t>
      </w:r>
      <w:r w:rsidRPr="008478FA">
        <w:rPr>
          <w:rFonts w:ascii="Times New Roman" w:eastAsia="Calibri" w:hAnsi="Times New Roman" w:cs="Times New Roman"/>
          <w:kern w:val="0"/>
          <w:sz w:val="24"/>
          <w:szCs w:val="24"/>
          <w14:ligatures w14:val="none"/>
        </w:rPr>
        <w:t>) pa čak i javnih površina koje veže pripadnost istom klimatu i tradicionalnom području uzgoja, a genetičkom identifikacijom moguće je pratiti dinamiku razvoja i stabilnosti takvih populacija u svrhu njihovog što kval</w:t>
      </w:r>
      <w:r w:rsidR="00E46B9B">
        <w:rPr>
          <w:rFonts w:ascii="Times New Roman" w:eastAsia="Calibri" w:hAnsi="Times New Roman" w:cs="Times New Roman"/>
          <w:kern w:val="0"/>
          <w:sz w:val="24"/>
          <w:szCs w:val="24"/>
          <w14:ligatures w14:val="none"/>
        </w:rPr>
        <w:t>itetnijeg čuvanja. Gubitak kultivara</w:t>
      </w:r>
      <w:r w:rsidRPr="008478FA">
        <w:rPr>
          <w:rFonts w:ascii="Times New Roman" w:eastAsia="Calibri" w:hAnsi="Times New Roman" w:cs="Times New Roman"/>
          <w:kern w:val="0"/>
          <w:sz w:val="24"/>
          <w:szCs w:val="24"/>
          <w14:ligatures w14:val="none"/>
        </w:rPr>
        <w:t xml:space="preserve"> ili cijele vrste uvijek je nepovratan, </w:t>
      </w:r>
      <w:r w:rsidRPr="008478FA">
        <w:rPr>
          <w:rFonts w:ascii="Times New Roman" w:eastAsia="Calibri" w:hAnsi="Times New Roman" w:cs="Times New Roman"/>
          <w:kern w:val="0"/>
          <w:sz w:val="24"/>
          <w:szCs w:val="24"/>
          <w14:ligatures w14:val="none"/>
        </w:rPr>
        <w:lastRenderedPageBreak/>
        <w:t xml:space="preserve">stoga je konzervacijska genetika izuzetno važna i odgovorna zadaća, a bez genetičke identifikacije je nezamisliva. </w:t>
      </w:r>
    </w:p>
    <w:p w14:paraId="12D1A307" w14:textId="341BD1EC" w:rsidR="008478FA" w:rsidRPr="008478FA"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t>Unatoč svim prednostima primjene molekularnih markera, klasično, morfološko raspoznavanje fenotipa ostaje od velike važnosti za većinu stručnjaka i</w:t>
      </w:r>
      <w:r w:rsidR="00C87779">
        <w:rPr>
          <w:rFonts w:ascii="Times New Roman" w:eastAsia="Calibri" w:hAnsi="Times New Roman" w:cs="Times New Roman"/>
          <w:kern w:val="0"/>
          <w:sz w:val="24"/>
          <w:szCs w:val="24"/>
          <w14:ligatures w14:val="none"/>
        </w:rPr>
        <w:t xml:space="preserve"> proizvođača. Cjelovit opis kultivara</w:t>
      </w:r>
      <w:r w:rsidRPr="008478FA">
        <w:rPr>
          <w:rFonts w:ascii="Times New Roman" w:eastAsia="Calibri" w:hAnsi="Times New Roman" w:cs="Times New Roman"/>
          <w:kern w:val="0"/>
          <w:sz w:val="24"/>
          <w:szCs w:val="24"/>
          <w14:ligatures w14:val="none"/>
        </w:rPr>
        <w:t xml:space="preserve"> zahtjeva potpuno integriranje morfoloških i molekularnih markera kako ne bi ostalo ni najmanje d</w:t>
      </w:r>
      <w:r w:rsidR="00C87779">
        <w:rPr>
          <w:rFonts w:ascii="Times New Roman" w:eastAsia="Calibri" w:hAnsi="Times New Roman" w:cs="Times New Roman"/>
          <w:kern w:val="0"/>
          <w:sz w:val="24"/>
          <w:szCs w:val="24"/>
          <w14:ligatures w14:val="none"/>
        </w:rPr>
        <w:t>vojbe oko identiteta svih kultivara</w:t>
      </w:r>
      <w:r w:rsidRPr="008478FA">
        <w:rPr>
          <w:rFonts w:ascii="Times New Roman" w:eastAsia="Calibri" w:hAnsi="Times New Roman" w:cs="Times New Roman"/>
          <w:kern w:val="0"/>
          <w:sz w:val="24"/>
          <w:szCs w:val="24"/>
          <w14:ligatures w14:val="none"/>
        </w:rPr>
        <w:t xml:space="preserve"> jedne vrste. </w:t>
      </w:r>
    </w:p>
    <w:p w14:paraId="0F68014A" w14:textId="3CCBCF57" w:rsidR="008478FA" w:rsidRPr="008478FA"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t>Molekularni markeri razvijani su postupno, a revoluciju u pouzdanoj identifikaciji genotipa na DNA razini otvorila je primjena metode pod nazivom Restriction Fragment Length Polymorphism (RFLP) (Maletić i sur. 2008.). Ranije je korištena tehnologija izoenzima, ali obje tehnike zahtjevale su puno vremena i rada, stoga su kontinuirano razvijani drugačiji tipovi molekularnih markera. Otkriće tehnologije lančane</w:t>
      </w:r>
      <w:r w:rsidR="00855FDF">
        <w:rPr>
          <w:rFonts w:ascii="Times New Roman" w:eastAsia="Calibri" w:hAnsi="Times New Roman" w:cs="Times New Roman"/>
          <w:kern w:val="0"/>
          <w:sz w:val="24"/>
          <w:szCs w:val="24"/>
          <w14:ligatures w14:val="none"/>
        </w:rPr>
        <w:t xml:space="preserve"> reakcije polimeraze (PCR –</w:t>
      </w:r>
      <w:r w:rsidRPr="008478FA">
        <w:rPr>
          <w:rFonts w:ascii="Times New Roman" w:eastAsia="Calibri" w:hAnsi="Times New Roman" w:cs="Times New Roman"/>
          <w:kern w:val="0"/>
          <w:sz w:val="24"/>
          <w:szCs w:val="24"/>
          <w14:ligatures w14:val="none"/>
        </w:rPr>
        <w:t xml:space="preserve"> Polymerase Chain Reaction) uvelo je revoluciju  jer su metode zasnovane na njoj: Random</w:t>
      </w:r>
      <w:r w:rsidR="00551EE0">
        <w:rPr>
          <w:rFonts w:ascii="Times New Roman" w:eastAsia="Calibri" w:hAnsi="Times New Roman" w:cs="Times New Roman"/>
          <w:kern w:val="0"/>
          <w:sz w:val="24"/>
          <w:szCs w:val="24"/>
          <w14:ligatures w14:val="none"/>
        </w:rPr>
        <w:t xml:space="preserve"> Amplified Polymorphic DNA (RAPD</w:t>
      </w:r>
      <w:r w:rsidRPr="008478FA">
        <w:rPr>
          <w:rFonts w:ascii="Times New Roman" w:eastAsia="Calibri" w:hAnsi="Times New Roman" w:cs="Times New Roman"/>
          <w:kern w:val="0"/>
          <w:sz w:val="24"/>
          <w:szCs w:val="24"/>
          <w14:ligatures w14:val="none"/>
        </w:rPr>
        <w:t xml:space="preserve">), Amplified Fragment Length Polymorphysm (AFLP), Simple Sequence Repeats (SSR) i druge, radno manje zahtjevne, a uz to i informativnije (Maletić i sur. 2008.). Opisivanje genetske varijabilnosti unutar i između populacija uzrokovanu varijacijom alela moguće je otkriti primjenom molekularnih markera čija tehnologija počiva na fenomenu vezanosti gena. Činjenica da se molekunarni markeri mogu povezati s određenim svojstvom odnosno lokusom pretpostavka je selekcije potpomognute molekularnim markerima. </w:t>
      </w:r>
    </w:p>
    <w:p w14:paraId="24061AC6" w14:textId="790B51C6" w:rsidR="008478FA" w:rsidRPr="008478FA"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t xml:space="preserve">Genetička istraživanja na krumpiru pratila su razvoj molekularnih markera od samih početaka, pa je tako prototip RFLP tehnike na krumpiru prvi put korišten u Japanu prilikom istraživanja srodnosti između nekoliko gomoljastih vrsta porodice </w:t>
      </w:r>
      <w:r w:rsidRPr="008478FA">
        <w:rPr>
          <w:rFonts w:ascii="Times New Roman" w:eastAsia="Calibri" w:hAnsi="Times New Roman" w:cs="Times New Roman"/>
          <w:i/>
          <w:kern w:val="0"/>
          <w:sz w:val="24"/>
          <w:szCs w:val="24"/>
          <w14:ligatures w14:val="none"/>
        </w:rPr>
        <w:t xml:space="preserve">Solanacae </w:t>
      </w:r>
      <w:r w:rsidRPr="008478FA">
        <w:rPr>
          <w:rFonts w:ascii="Times New Roman" w:eastAsia="Calibri" w:hAnsi="Times New Roman" w:cs="Times New Roman"/>
          <w:kern w:val="0"/>
          <w:sz w:val="24"/>
          <w:szCs w:val="24"/>
          <w14:ligatures w14:val="none"/>
        </w:rPr>
        <w:t>(Hosaka i sur. 1984.), a u svom današnjem obliku korištana je u Njemačkoj prilikom traženja kromosomske lokacije major gena za kontrolu otpornosti na PVX virus (Ritter i sur. 1991.).  RAPD tehnika, prva u nizu od metoda baziranih na PCR reakciji, u Kanadi se pokazala uspješnom u mjerenju genetičke varijabilosti i izboru roditelja za križanje, navode Demeke i sur. (1996.). Iako se tehnika u razvijenim državama danas smatra nedovoljno informativnom i zastarjelom, neke zemlje u razvoju još je koriste u svojim istraživanja, pa se tako za istraživanje genetske va</w:t>
      </w:r>
      <w:r w:rsidR="00C12556">
        <w:rPr>
          <w:rFonts w:ascii="Times New Roman" w:eastAsia="Calibri" w:hAnsi="Times New Roman" w:cs="Times New Roman"/>
          <w:kern w:val="0"/>
          <w:sz w:val="24"/>
          <w:szCs w:val="24"/>
          <w14:ligatures w14:val="none"/>
        </w:rPr>
        <w:t>rijabilnosti između deset kultivara</w:t>
      </w:r>
      <w:r w:rsidRPr="008478FA">
        <w:rPr>
          <w:rFonts w:ascii="Times New Roman" w:eastAsia="Calibri" w:hAnsi="Times New Roman" w:cs="Times New Roman"/>
          <w:kern w:val="0"/>
          <w:sz w:val="24"/>
          <w:szCs w:val="24"/>
          <w14:ligatures w14:val="none"/>
        </w:rPr>
        <w:t xml:space="preserve"> krumpira u Indiji pokazala uspješnom (Singh i sur. 2021.), u Egiptu se uspješno koristila za istraživanje genetičke varijabilnos</w:t>
      </w:r>
      <w:r w:rsidR="00C12556">
        <w:rPr>
          <w:rFonts w:ascii="Times New Roman" w:eastAsia="Calibri" w:hAnsi="Times New Roman" w:cs="Times New Roman"/>
          <w:kern w:val="0"/>
          <w:sz w:val="24"/>
          <w:szCs w:val="24"/>
          <w14:ligatures w14:val="none"/>
        </w:rPr>
        <w:t>ti otpornih i osjetljivih kultivara</w:t>
      </w:r>
      <w:r w:rsidRPr="008478FA">
        <w:rPr>
          <w:rFonts w:ascii="Times New Roman" w:eastAsia="Calibri" w:hAnsi="Times New Roman" w:cs="Times New Roman"/>
          <w:kern w:val="0"/>
          <w:sz w:val="24"/>
          <w:szCs w:val="24"/>
          <w14:ligatures w14:val="none"/>
        </w:rPr>
        <w:t xml:space="preserve"> na plamenjaču (Abou – Taleb i sur. 2009.), a u Bangladešu se koristila prilikom usporedbe genetičke varijabilnosti izm</w:t>
      </w:r>
      <w:r w:rsidR="00C12556">
        <w:rPr>
          <w:rFonts w:ascii="Times New Roman" w:eastAsia="Calibri" w:hAnsi="Times New Roman" w:cs="Times New Roman"/>
          <w:kern w:val="0"/>
          <w:sz w:val="24"/>
          <w:szCs w:val="24"/>
          <w14:ligatures w14:val="none"/>
        </w:rPr>
        <w:t>eđu suvremenih i lokalnih kultivara</w:t>
      </w:r>
      <w:r w:rsidRPr="008478FA">
        <w:rPr>
          <w:rFonts w:ascii="Times New Roman" w:eastAsia="Calibri" w:hAnsi="Times New Roman" w:cs="Times New Roman"/>
          <w:kern w:val="0"/>
          <w:sz w:val="24"/>
          <w:szCs w:val="24"/>
          <w14:ligatures w14:val="none"/>
        </w:rPr>
        <w:t xml:space="preserve"> (Somana i </w:t>
      </w:r>
      <w:r w:rsidRPr="008478FA">
        <w:rPr>
          <w:rFonts w:ascii="Times New Roman" w:eastAsia="Calibri" w:hAnsi="Times New Roman" w:cs="Times New Roman"/>
          <w:kern w:val="0"/>
          <w:sz w:val="24"/>
          <w:szCs w:val="24"/>
          <w14:ligatures w14:val="none"/>
        </w:rPr>
        <w:lastRenderedPageBreak/>
        <w:t>sur. 2021.). Istraživanjem geneti</w:t>
      </w:r>
      <w:r w:rsidR="00C12556">
        <w:rPr>
          <w:rFonts w:ascii="Times New Roman" w:eastAsia="Calibri" w:hAnsi="Times New Roman" w:cs="Times New Roman"/>
          <w:kern w:val="0"/>
          <w:sz w:val="24"/>
          <w:szCs w:val="24"/>
          <w14:ligatures w14:val="none"/>
        </w:rPr>
        <w:t>čke raznolikosti između 16 kultivara</w:t>
      </w:r>
      <w:r w:rsidRPr="008478FA">
        <w:rPr>
          <w:rFonts w:ascii="Times New Roman" w:eastAsia="Calibri" w:hAnsi="Times New Roman" w:cs="Times New Roman"/>
          <w:kern w:val="0"/>
          <w:sz w:val="24"/>
          <w:szCs w:val="24"/>
          <w14:ligatures w14:val="none"/>
        </w:rPr>
        <w:t xml:space="preserve"> u Brazilu koje su provodili Rocha i sur. (2010.) otkriveno je da rezultati prikupljeni s RAPD i SSR markerima na istim uzorcima nisu dosljedni s obzirom da je korelacija među njima 0.17. Do istog zaključka dolaze u svom radu Ghislain i sur. (2006.) analizirajući u Peruu genetičku razn</w:t>
      </w:r>
      <w:r w:rsidR="00C12556">
        <w:rPr>
          <w:rFonts w:ascii="Times New Roman" w:eastAsia="Calibri" w:hAnsi="Times New Roman" w:cs="Times New Roman"/>
          <w:kern w:val="0"/>
          <w:sz w:val="24"/>
          <w:szCs w:val="24"/>
          <w14:ligatures w14:val="none"/>
        </w:rPr>
        <w:t>olikost 128 južnoameričkih kultivara</w:t>
      </w:r>
      <w:r w:rsidRPr="008478FA">
        <w:rPr>
          <w:rFonts w:ascii="Times New Roman" w:eastAsia="Calibri" w:hAnsi="Times New Roman" w:cs="Times New Roman"/>
          <w:kern w:val="0"/>
          <w:sz w:val="24"/>
          <w:szCs w:val="24"/>
          <w14:ligatures w14:val="none"/>
        </w:rPr>
        <w:t xml:space="preserve"> krumpira, te navode da dendrogrami generirani RAPD i SSR markerima na krumpiru ne koreliraju. U Škotskoj Milbourne i sur. (1997.) u svome radu </w:t>
      </w:r>
      <w:r w:rsidR="00C12556">
        <w:rPr>
          <w:rFonts w:ascii="Times New Roman" w:eastAsia="Calibri" w:hAnsi="Times New Roman" w:cs="Times New Roman"/>
          <w:kern w:val="0"/>
          <w:sz w:val="24"/>
          <w:szCs w:val="24"/>
          <w14:ligatures w14:val="none"/>
        </w:rPr>
        <w:t>na 16 kultivara</w:t>
      </w:r>
      <w:r w:rsidRPr="008478FA">
        <w:rPr>
          <w:rFonts w:ascii="Times New Roman" w:eastAsia="Calibri" w:hAnsi="Times New Roman" w:cs="Times New Roman"/>
          <w:kern w:val="0"/>
          <w:sz w:val="24"/>
          <w:szCs w:val="24"/>
          <w14:ligatures w14:val="none"/>
        </w:rPr>
        <w:t xml:space="preserve"> uspoređujući marker-metode na bazi PCR-a za istraživanj</w:t>
      </w:r>
      <w:r w:rsidR="00C12556">
        <w:rPr>
          <w:rFonts w:ascii="Times New Roman" w:eastAsia="Calibri" w:hAnsi="Times New Roman" w:cs="Times New Roman"/>
          <w:kern w:val="0"/>
          <w:sz w:val="24"/>
          <w:szCs w:val="24"/>
          <w14:ligatures w14:val="none"/>
        </w:rPr>
        <w:t>e genetskih odnosa između kultivara</w:t>
      </w:r>
      <w:r w:rsidRPr="008478FA">
        <w:rPr>
          <w:rFonts w:ascii="Times New Roman" w:eastAsia="Calibri" w:hAnsi="Times New Roman" w:cs="Times New Roman"/>
          <w:kern w:val="0"/>
          <w:sz w:val="24"/>
          <w:szCs w:val="24"/>
          <w14:ligatures w14:val="none"/>
        </w:rPr>
        <w:t xml:space="preserve"> krumpira također bilježe nisku korelaciju među rezultatima marker-metoda u istraživanju genetičke raznolikosti koristeći RAPD, AFLP i SSR markere. Ghislan i sur. (2006.) nude jedno od mogućih objašnjenja tumačeći da je razlog takvim rezultatima različita vrsta informacije koju otkriva svaka vrsta markera. RAPD markeri su slučajno razbacani u genomu ponajprije u međugenskim regijama, dok SSR markeri otkrivaju srednje repetitivne regije u genomu koje mogu biti neprevedene regije introna.  Aksoy i sur. (2021.) navode da su molekularni markeri (dominantni i kodominantni) vrijedan alat za evaluaciju germplazme krumpira, ali da studije ipak pokazuju efikasniju karakterizaciju germplazme krumpira koristeći kodominantne markere (RFLP, SSR) u usporedbi s dominantnima (RAPD, AFLP). Međutim, Braun i Wenzel (2005.) istražujući genetič</w:t>
      </w:r>
      <w:r w:rsidR="004D6C08">
        <w:rPr>
          <w:rFonts w:ascii="Times New Roman" w:eastAsia="Calibri" w:hAnsi="Times New Roman" w:cs="Times New Roman"/>
          <w:kern w:val="0"/>
          <w:sz w:val="24"/>
          <w:szCs w:val="24"/>
          <w14:ligatures w14:val="none"/>
        </w:rPr>
        <w:t>ku varijabilnost njemačkih kultivara</w:t>
      </w:r>
      <w:r w:rsidRPr="008478FA">
        <w:rPr>
          <w:rFonts w:ascii="Times New Roman" w:eastAsia="Calibri" w:hAnsi="Times New Roman" w:cs="Times New Roman"/>
          <w:kern w:val="0"/>
          <w:sz w:val="24"/>
          <w:szCs w:val="24"/>
          <w14:ligatures w14:val="none"/>
        </w:rPr>
        <w:t xml:space="preserve"> krumpira navode da AFLP tehnika pruža dovoljno informacija i da je naširoko korištena pri evaluaciji genetičke raznolikosti krumpira. U istoj studiji uspoređuju uspješnost SSR i AFLP markera i pokazuju da bi AFLP mogli biti povoljniji za planiranje budućih oplemenjivačkih programa na krumpiru s obzirom na svoju visoku efikasnost jasnog identificiranja srodnih grupa. Njihovi rezultati potvrđuju da su obje marker tehnike korisne za razlikovanje genotipa kru</w:t>
      </w:r>
      <w:r w:rsidR="004D6C08">
        <w:rPr>
          <w:rFonts w:ascii="Times New Roman" w:eastAsia="Calibri" w:hAnsi="Times New Roman" w:cs="Times New Roman"/>
          <w:kern w:val="0"/>
          <w:sz w:val="24"/>
          <w:szCs w:val="24"/>
          <w14:ligatures w14:val="none"/>
        </w:rPr>
        <w:t>m</w:t>
      </w:r>
      <w:r w:rsidRPr="008478FA">
        <w:rPr>
          <w:rFonts w:ascii="Times New Roman" w:eastAsia="Calibri" w:hAnsi="Times New Roman" w:cs="Times New Roman"/>
          <w:kern w:val="0"/>
          <w:sz w:val="24"/>
          <w:szCs w:val="24"/>
          <w14:ligatures w14:val="none"/>
        </w:rPr>
        <w:t>pira, ali AFLP je pokazao posebno visoku osjetljivost pri identificiranju genetske veze grupa čak i u uzorcima uske genetske baze. Stoga se korištenje te tehnike za identificiranje geen-poolova čini poželjnije. U Kini su Wang i sur. (2017.) prilikom analize genetičke raznolikosti i</w:t>
      </w:r>
      <w:r w:rsidR="004D6C08">
        <w:rPr>
          <w:rFonts w:ascii="Times New Roman" w:eastAsia="Calibri" w:hAnsi="Times New Roman" w:cs="Times New Roman"/>
          <w:kern w:val="0"/>
          <w:sz w:val="24"/>
          <w:szCs w:val="24"/>
          <w14:ligatures w14:val="none"/>
        </w:rPr>
        <w:t xml:space="preserve"> strukture populacija 288 kultivara</w:t>
      </w:r>
      <w:r w:rsidRPr="008478FA">
        <w:rPr>
          <w:rFonts w:ascii="Times New Roman" w:eastAsia="Calibri" w:hAnsi="Times New Roman" w:cs="Times New Roman"/>
          <w:kern w:val="0"/>
          <w:sz w:val="24"/>
          <w:szCs w:val="24"/>
          <w14:ligatures w14:val="none"/>
        </w:rPr>
        <w:t xml:space="preserve"> krumpira s uspjehom koristili 20 SSR i 10 AFLP markera, ali zaključuju da samo kombiniranje molekularnih marker</w:t>
      </w:r>
      <w:r w:rsidR="004D6C08">
        <w:rPr>
          <w:rFonts w:ascii="Times New Roman" w:eastAsia="Calibri" w:hAnsi="Times New Roman" w:cs="Times New Roman"/>
          <w:kern w:val="0"/>
          <w:sz w:val="24"/>
          <w:szCs w:val="24"/>
          <w14:ligatures w14:val="none"/>
        </w:rPr>
        <w:t>a s agronomskim značajkama kultivara</w:t>
      </w:r>
      <w:r w:rsidRPr="008478FA">
        <w:rPr>
          <w:rFonts w:ascii="Times New Roman" w:eastAsia="Calibri" w:hAnsi="Times New Roman" w:cs="Times New Roman"/>
          <w:kern w:val="0"/>
          <w:sz w:val="24"/>
          <w:szCs w:val="24"/>
          <w14:ligatures w14:val="none"/>
        </w:rPr>
        <w:t xml:space="preserve"> omogućuje oplemenjivačima izbor prikladnih jedinki za križanje i poboljšavanje proizvodnje krumpira. Snaga AFLP tehnike da detek</w:t>
      </w:r>
      <w:r w:rsidR="004D6C08">
        <w:rPr>
          <w:rFonts w:ascii="Times New Roman" w:eastAsia="Calibri" w:hAnsi="Times New Roman" w:cs="Times New Roman"/>
          <w:kern w:val="0"/>
          <w:sz w:val="24"/>
          <w:szCs w:val="24"/>
          <w14:ligatures w14:val="none"/>
        </w:rPr>
        <w:t>tira genetički vrlo srodne kultivare</w:t>
      </w:r>
      <w:r w:rsidRPr="008478FA">
        <w:rPr>
          <w:rFonts w:ascii="Times New Roman" w:eastAsia="Calibri" w:hAnsi="Times New Roman" w:cs="Times New Roman"/>
          <w:kern w:val="0"/>
          <w:sz w:val="24"/>
          <w:szCs w:val="24"/>
          <w14:ligatures w14:val="none"/>
        </w:rPr>
        <w:t xml:space="preserve">, ali i da ukaže na neočekivane sličnosti koje primjenom morfoloških markera nisu bile vidljive, uočena je rano, što pokazuju u svom radu istraživači iz Južne Koreje, Kim i sur. (1998.). Ipak, unatoč navedenim prednostima AFLP markera, zbog opsežnog posla koji je potreban za izvođenje tehnike, najviše istraživanja do sada izvođeno je koristeći SSR markere, vjerojatno jer su </w:t>
      </w:r>
      <w:r w:rsidRPr="008478FA">
        <w:rPr>
          <w:rFonts w:ascii="Times New Roman" w:eastAsia="Calibri" w:hAnsi="Times New Roman" w:cs="Times New Roman"/>
          <w:kern w:val="0"/>
          <w:sz w:val="24"/>
          <w:szCs w:val="24"/>
          <w14:ligatures w14:val="none"/>
        </w:rPr>
        <w:lastRenderedPageBreak/>
        <w:t>relativno jeftina tehnologija prikladna za male priručne laboratorije, dovoljno su ponovljivi i jednostavni u interpretaciji, posebno ukoliko se koriste za identifikaciju linijskih i klonskih kultivara. (Pejić., 2022.).  U Kini su Wang i sur. (2019.) u svrhu produbljavanja razumijevanja genetske strukture populacija krumpira uspješno obavili analizu geneti</w:t>
      </w:r>
      <w:r w:rsidR="004D6C08">
        <w:rPr>
          <w:rFonts w:ascii="Times New Roman" w:eastAsia="Calibri" w:hAnsi="Times New Roman" w:cs="Times New Roman"/>
          <w:kern w:val="0"/>
          <w:sz w:val="24"/>
          <w:szCs w:val="24"/>
          <w14:ligatures w14:val="none"/>
        </w:rPr>
        <w:t>čke raznolikosti na 292 inozemna</w:t>
      </w:r>
      <w:r w:rsidRPr="008478FA">
        <w:rPr>
          <w:rFonts w:ascii="Times New Roman" w:eastAsia="Calibri" w:hAnsi="Times New Roman" w:cs="Times New Roman"/>
          <w:kern w:val="0"/>
          <w:sz w:val="24"/>
          <w:szCs w:val="24"/>
          <w14:ligatures w14:val="none"/>
        </w:rPr>
        <w:t xml:space="preserve"> i </w:t>
      </w:r>
      <w:r w:rsidR="004D6C08">
        <w:rPr>
          <w:rFonts w:ascii="Times New Roman" w:eastAsia="Calibri" w:hAnsi="Times New Roman" w:cs="Times New Roman"/>
          <w:kern w:val="0"/>
          <w:sz w:val="24"/>
          <w:szCs w:val="24"/>
          <w14:ligatures w14:val="none"/>
        </w:rPr>
        <w:t>lokalna kultivara</w:t>
      </w:r>
      <w:r w:rsidRPr="008478FA">
        <w:rPr>
          <w:rFonts w:ascii="Times New Roman" w:eastAsia="Calibri" w:hAnsi="Times New Roman" w:cs="Times New Roman"/>
          <w:kern w:val="0"/>
          <w:sz w:val="24"/>
          <w:szCs w:val="24"/>
          <w14:ligatures w14:val="none"/>
        </w:rPr>
        <w:t xml:space="preserve"> koristeći pri tom 30 SSR marker primera. U Rusiji su istraživači Antonova i sur. (2017.) uspješno analizirali genetičku raznolikost kolekcije krumpira Vavilovljevog Instituta za </w:t>
      </w:r>
      <w:r w:rsidR="004D6C08">
        <w:rPr>
          <w:rFonts w:ascii="Times New Roman" w:eastAsia="Calibri" w:hAnsi="Times New Roman" w:cs="Times New Roman"/>
          <w:kern w:val="0"/>
          <w:sz w:val="24"/>
          <w:szCs w:val="24"/>
          <w14:ligatures w14:val="none"/>
        </w:rPr>
        <w:t>biljnu proizvodnju na 113 kultivara</w:t>
      </w:r>
      <w:r w:rsidRPr="008478FA">
        <w:rPr>
          <w:rFonts w:ascii="Times New Roman" w:eastAsia="Calibri" w:hAnsi="Times New Roman" w:cs="Times New Roman"/>
          <w:kern w:val="0"/>
          <w:sz w:val="24"/>
          <w:szCs w:val="24"/>
          <w14:ligatures w14:val="none"/>
        </w:rPr>
        <w:t xml:space="preserve"> iz Rusije i okolnih zemalja koristeći pri tom 14 SSR marker-primera za profiliranje gen-fonda krumpira. Belgijski istraživači, Spanoghe i sur. (2022.) su u</w:t>
      </w:r>
      <w:r w:rsidR="004D6C08">
        <w:rPr>
          <w:rFonts w:ascii="Times New Roman" w:eastAsia="Calibri" w:hAnsi="Times New Roman" w:cs="Times New Roman"/>
          <w:kern w:val="0"/>
          <w:sz w:val="24"/>
          <w:szCs w:val="24"/>
          <w14:ligatures w14:val="none"/>
        </w:rPr>
        <w:t xml:space="preserve"> opsežnoj studiji na 1219 kultivara </w:t>
      </w:r>
      <w:r w:rsidRPr="008478FA">
        <w:rPr>
          <w:rFonts w:ascii="Times New Roman" w:eastAsia="Calibri" w:hAnsi="Times New Roman" w:cs="Times New Roman"/>
          <w:kern w:val="0"/>
          <w:sz w:val="24"/>
          <w:szCs w:val="24"/>
          <w14:ligatures w14:val="none"/>
        </w:rPr>
        <w:t>krumpira istraživali promjene genetske raznolikosti u prostoru i vremenu za period od prije 1800. do 2021., koristeći pri tom 35 SSR markera. Otkrili su su da u protekla tri stoljeća nije došlo do pada genetske raznolikosti krumpira, dapače, genetička analiza pokazala je ohrabrujuće znakove poboljšanja, zahvaljujući važnom i osjetljivom poslu oplemenjivača posebice prošlog stoljeća. Ipak, unatoč svim prednostima, ne postoji međuinstitucionalni konsenzus za standardni set SSR markera kojima bi se u svrhu profiliranja vodila istraživanja genetičke raznolikosti na krumpiru, i gotovo u svakom radu nalazimo drugačiji set markera što značajno otežava usporedbu rezultata. Stoga ne čudi da je temeljna tehnika razlikovanja, opisivanja i profiliranja čak i na razini Međunarodnog centra za krumpir (CIP – International Potato Center) i dalje bazirana na brojnim morfološkim markerima, koji se, opet, razlikuju od institucije do institucije. Međutim, takve strategije, iako korisne na razini države, nisu pouzdane na globalnoj razini, naročito ako se prema podacima morfoloških markera donose odluke o odabiru roditelja za križanje, s obzirom da isti klon može izgledati vrlo različito u različitim okolinama, kako navode Bethke i sur. (2017.). Također, obzirom da potpunije razumijevanje genetske varijabilnosti unutar i između vrsta i populacija, kao i raspodjela genetske raznolikosti, pomaže osmisliti bolje strategije očuvanja i iskorištavanja vrijednih biljnih genetskih resursa, kako navode Aksoy i sur. (2021.), vrlo je važno d</w:t>
      </w:r>
      <w:r w:rsidR="004D6C08">
        <w:rPr>
          <w:rFonts w:ascii="Times New Roman" w:eastAsia="Calibri" w:hAnsi="Times New Roman" w:cs="Times New Roman"/>
          <w:kern w:val="0"/>
          <w:sz w:val="24"/>
          <w:szCs w:val="24"/>
          <w14:ligatures w14:val="none"/>
        </w:rPr>
        <w:t>a genetičke pozadine svih kultivara</w:t>
      </w:r>
      <w:r w:rsidRPr="008478FA">
        <w:rPr>
          <w:rFonts w:ascii="Times New Roman" w:eastAsia="Calibri" w:hAnsi="Times New Roman" w:cs="Times New Roman"/>
          <w:kern w:val="0"/>
          <w:sz w:val="24"/>
          <w:szCs w:val="24"/>
          <w14:ligatures w14:val="none"/>
        </w:rPr>
        <w:t xml:space="preserve"> budu poznate i istražene jednakom metodologijom uz obavezu primjenu tehnologije molekularnih markera. I razne druge tehnologije molekularnih markera primjenjivane su za istraživanje genetičke raznolikosti krumpira, tako su, recimo u Francuskoj istraživači Bornet i sur. (2002.) za analizu gene</w:t>
      </w:r>
      <w:r w:rsidR="004D6C08">
        <w:rPr>
          <w:rFonts w:ascii="Times New Roman" w:eastAsia="Calibri" w:hAnsi="Times New Roman" w:cs="Times New Roman"/>
          <w:kern w:val="0"/>
          <w:sz w:val="24"/>
          <w:szCs w:val="24"/>
          <w14:ligatures w14:val="none"/>
        </w:rPr>
        <w:t>tičke raznolikosti između 28 kultivara</w:t>
      </w:r>
      <w:r w:rsidRPr="008478FA">
        <w:rPr>
          <w:rFonts w:ascii="Times New Roman" w:eastAsia="Calibri" w:hAnsi="Times New Roman" w:cs="Times New Roman"/>
          <w:kern w:val="0"/>
          <w:sz w:val="24"/>
          <w:szCs w:val="24"/>
          <w14:ligatures w14:val="none"/>
        </w:rPr>
        <w:t xml:space="preserve"> krumpira koristili 9 ISSR (Inter Simple Sequence Repeats) markera. U Iranu su Talebi i sur. (2016.) istraživanjem </w:t>
      </w:r>
      <w:r w:rsidR="004D6C08">
        <w:rPr>
          <w:rFonts w:ascii="Times New Roman" w:eastAsia="Calibri" w:hAnsi="Times New Roman" w:cs="Times New Roman"/>
          <w:kern w:val="0"/>
          <w:sz w:val="24"/>
          <w:szCs w:val="24"/>
          <w14:ligatures w14:val="none"/>
        </w:rPr>
        <w:t>genetičke raznolikosti 47 kultivara</w:t>
      </w:r>
      <w:r w:rsidRPr="008478FA">
        <w:rPr>
          <w:rFonts w:ascii="Times New Roman" w:eastAsia="Calibri" w:hAnsi="Times New Roman" w:cs="Times New Roman"/>
          <w:kern w:val="0"/>
          <w:sz w:val="24"/>
          <w:szCs w:val="24"/>
          <w14:ligatures w14:val="none"/>
        </w:rPr>
        <w:t xml:space="preserve"> krupira potvrdili uspješnost EST-SSR (Expressed Sequence Tag-derived Simple Sequence Repeat Markers) u ra</w:t>
      </w:r>
      <w:r w:rsidR="004D6C08">
        <w:rPr>
          <w:rFonts w:ascii="Times New Roman" w:eastAsia="Calibri" w:hAnsi="Times New Roman" w:cs="Times New Roman"/>
          <w:kern w:val="0"/>
          <w:sz w:val="24"/>
          <w:szCs w:val="24"/>
          <w14:ligatures w14:val="none"/>
        </w:rPr>
        <w:t>zlikovanju kultivara</w:t>
      </w:r>
      <w:r w:rsidRPr="008478FA">
        <w:rPr>
          <w:rFonts w:ascii="Times New Roman" w:eastAsia="Calibri" w:hAnsi="Times New Roman" w:cs="Times New Roman"/>
          <w:kern w:val="0"/>
          <w:sz w:val="24"/>
          <w:szCs w:val="24"/>
          <w14:ligatures w14:val="none"/>
        </w:rPr>
        <w:t xml:space="preserve">. Rungis i sur. (2017.) koristili su se tehnologijom DArT (Diversity Arrays </w:t>
      </w:r>
      <w:r w:rsidRPr="008478FA">
        <w:rPr>
          <w:rFonts w:ascii="Times New Roman" w:eastAsia="Calibri" w:hAnsi="Times New Roman" w:cs="Times New Roman"/>
          <w:kern w:val="0"/>
          <w:sz w:val="24"/>
          <w:szCs w:val="24"/>
          <w14:ligatures w14:val="none"/>
        </w:rPr>
        <w:lastRenderedPageBreak/>
        <w:t>Technology) ma</w:t>
      </w:r>
      <w:r w:rsidR="004D6C08">
        <w:rPr>
          <w:rFonts w:ascii="Times New Roman" w:eastAsia="Calibri" w:hAnsi="Times New Roman" w:cs="Times New Roman"/>
          <w:kern w:val="0"/>
          <w:sz w:val="24"/>
          <w:szCs w:val="24"/>
          <w14:ligatures w14:val="none"/>
        </w:rPr>
        <w:t>rkera za genotipizaciju 94 stara i nova kultivara</w:t>
      </w:r>
      <w:r w:rsidRPr="008478FA">
        <w:rPr>
          <w:rFonts w:ascii="Times New Roman" w:eastAsia="Calibri" w:hAnsi="Times New Roman" w:cs="Times New Roman"/>
          <w:kern w:val="0"/>
          <w:sz w:val="24"/>
          <w:szCs w:val="24"/>
          <w14:ligatures w14:val="none"/>
        </w:rPr>
        <w:t xml:space="preserve"> kolekcije krumpira u Latviji i potvrdili višu razinu raznolikosti među novim sortama u odnosu na stare. U Peruu su Huaman i sur. (2000.) potvrdili reprezentativnost genetičke raznolikosti krumpira sržne kolekcije Međunarodnog centra za krumpir, koristeći</w:t>
      </w:r>
      <w:r w:rsidR="004D6C08">
        <w:rPr>
          <w:rFonts w:ascii="Times New Roman" w:eastAsia="Calibri" w:hAnsi="Times New Roman" w:cs="Times New Roman"/>
          <w:kern w:val="0"/>
          <w:sz w:val="24"/>
          <w:szCs w:val="24"/>
          <w14:ligatures w14:val="none"/>
        </w:rPr>
        <w:t xml:space="preserve"> 9 izoenzima za 309 andskih kultivara</w:t>
      </w:r>
      <w:r w:rsidRPr="008478FA">
        <w:rPr>
          <w:rFonts w:ascii="Times New Roman" w:eastAsia="Calibri" w:hAnsi="Times New Roman" w:cs="Times New Roman"/>
          <w:kern w:val="0"/>
          <w:sz w:val="24"/>
          <w:szCs w:val="24"/>
          <w14:ligatures w14:val="none"/>
        </w:rPr>
        <w:t xml:space="preserve"> koje sačinjavaju sržnu kolekciju (core collection) i za 2379 primki koliko ih ukupno ima u gen-banci. U Turskoj su Demirel i sur. (2017.) po prvi put </w:t>
      </w:r>
      <w:r w:rsidR="004D6C08">
        <w:rPr>
          <w:rFonts w:ascii="Times New Roman" w:eastAsia="Calibri" w:hAnsi="Times New Roman" w:cs="Times New Roman"/>
          <w:kern w:val="0"/>
          <w:sz w:val="24"/>
          <w:szCs w:val="24"/>
          <w14:ligatures w14:val="none"/>
        </w:rPr>
        <w:t>proveli genotipizaciju 151 kultivara</w:t>
      </w:r>
      <w:r w:rsidRPr="008478FA">
        <w:rPr>
          <w:rFonts w:ascii="Times New Roman" w:eastAsia="Calibri" w:hAnsi="Times New Roman" w:cs="Times New Roman"/>
          <w:kern w:val="0"/>
          <w:sz w:val="24"/>
          <w:szCs w:val="24"/>
          <w14:ligatures w14:val="none"/>
        </w:rPr>
        <w:t xml:space="preserve"> krumpira uspješno koristeći iPBS retrotranspozon (Inter Primer Binding Site Retrotransposon) markere. Međutim, iako se genetska evaluacija krumpira provodila različitim tehnikama molekularnih markera, razvijaju se potpuno nove tehnologije detekcije polimorfizma DNA i novi tipovi biljega. Jedan od njih, jednonukleotidni polimorfizam (engl. Single Nucleotide Polymorphism; SNP), posebno nakon razvoja tehnologije čipova, postat će univerzalno vrijedan genetski biljeg s potencijalom vrlo široke primjene. Genotipizacija biljega SNP u početku je bila skupa i rezervirana samo za velike laboratorije, ali zbog mogućnosti potpune automatizacije, u samo nekoliko godina postala je široko dostupna znanstvenoj zajednici putem brojnih privatnih servisa za genotipizaciju (Pejić. 2022.). Najnovija istraživanja gene</w:t>
      </w:r>
      <w:r w:rsidR="004D6C08">
        <w:rPr>
          <w:rFonts w:ascii="Times New Roman" w:eastAsia="Calibri" w:hAnsi="Times New Roman" w:cs="Times New Roman"/>
          <w:kern w:val="0"/>
          <w:sz w:val="24"/>
          <w:szCs w:val="24"/>
          <w14:ligatures w14:val="none"/>
        </w:rPr>
        <w:t xml:space="preserve">tičke raznolikosti </w:t>
      </w:r>
      <w:r w:rsidRPr="008478FA">
        <w:rPr>
          <w:rFonts w:ascii="Times New Roman" w:eastAsia="Calibri" w:hAnsi="Times New Roman" w:cs="Times New Roman"/>
          <w:kern w:val="0"/>
          <w:sz w:val="24"/>
          <w:szCs w:val="24"/>
          <w14:ligatures w14:val="none"/>
        </w:rPr>
        <w:t>krumpira bazirana su upravo na tehnologiji SNP (Kwang-Ryong i sur. 2022., Pandey i sur. 2021., Selga i sur. 2022.).</w:t>
      </w:r>
    </w:p>
    <w:p w14:paraId="7AD4183B" w14:textId="230781C9" w:rsidR="007D2812" w:rsidRDefault="008478FA" w:rsidP="008478FA">
      <w:pPr>
        <w:spacing w:after="200" w:line="360" w:lineRule="auto"/>
        <w:jc w:val="both"/>
        <w:rPr>
          <w:rFonts w:ascii="Times New Roman" w:eastAsia="Calibri" w:hAnsi="Times New Roman" w:cs="Times New Roman"/>
          <w:kern w:val="0"/>
          <w:sz w:val="24"/>
          <w:szCs w:val="24"/>
          <w14:ligatures w14:val="none"/>
        </w:rPr>
      </w:pPr>
      <w:r w:rsidRPr="008478FA">
        <w:rPr>
          <w:rFonts w:ascii="Times New Roman" w:eastAsia="Calibri" w:hAnsi="Times New Roman" w:cs="Times New Roman"/>
          <w:kern w:val="0"/>
          <w:sz w:val="24"/>
          <w:szCs w:val="24"/>
          <w14:ligatures w14:val="none"/>
        </w:rPr>
        <w:t>Poznavanje genetske raznolikosti i strukture populacije oplemenjivačkog materijala ključno je za poboljšanje usjeva.</w:t>
      </w:r>
      <w:r w:rsidR="00D23FE6">
        <w:rPr>
          <w:rFonts w:ascii="Times New Roman" w:eastAsia="Calibri" w:hAnsi="Times New Roman" w:cs="Times New Roman"/>
          <w:kern w:val="0"/>
          <w:sz w:val="24"/>
          <w:szCs w:val="24"/>
          <w14:ligatures w14:val="none"/>
        </w:rPr>
        <w:t xml:space="preserve"> Unatoč mnogim dostupnim kultivarima</w:t>
      </w:r>
      <w:r w:rsidRPr="008478FA">
        <w:rPr>
          <w:rFonts w:ascii="Times New Roman" w:eastAsia="Calibri" w:hAnsi="Times New Roman" w:cs="Times New Roman"/>
          <w:kern w:val="0"/>
          <w:sz w:val="24"/>
          <w:szCs w:val="24"/>
          <w14:ligatures w14:val="none"/>
        </w:rPr>
        <w:t xml:space="preserve"> krumpira, </w:t>
      </w:r>
      <w:r w:rsidR="00D23FE6">
        <w:rPr>
          <w:rFonts w:ascii="Times New Roman" w:eastAsia="Calibri" w:hAnsi="Times New Roman" w:cs="Times New Roman"/>
          <w:kern w:val="0"/>
          <w:sz w:val="24"/>
          <w:szCs w:val="24"/>
          <w14:ligatures w14:val="none"/>
        </w:rPr>
        <w:t>postoji potreba za novim kultivarima. Novi kultivari</w:t>
      </w:r>
      <w:r w:rsidRPr="008478FA">
        <w:rPr>
          <w:rFonts w:ascii="Times New Roman" w:eastAsia="Calibri" w:hAnsi="Times New Roman" w:cs="Times New Roman"/>
          <w:kern w:val="0"/>
          <w:sz w:val="24"/>
          <w:szCs w:val="24"/>
          <w14:ligatures w14:val="none"/>
        </w:rPr>
        <w:t xml:space="preserve"> moraju ostvariti visoke prinose</w:t>
      </w:r>
      <w:r w:rsidR="00D23FE6">
        <w:rPr>
          <w:rFonts w:ascii="Times New Roman" w:eastAsia="Calibri" w:hAnsi="Times New Roman" w:cs="Times New Roman"/>
          <w:kern w:val="0"/>
          <w:sz w:val="24"/>
          <w:szCs w:val="24"/>
          <w14:ligatures w14:val="none"/>
        </w:rPr>
        <w:t xml:space="preserve"> uz nisko ulaganje, biti otporni</w:t>
      </w:r>
      <w:r w:rsidRPr="008478FA">
        <w:rPr>
          <w:rFonts w:ascii="Times New Roman" w:eastAsia="Calibri" w:hAnsi="Times New Roman" w:cs="Times New Roman"/>
          <w:kern w:val="0"/>
          <w:sz w:val="24"/>
          <w:szCs w:val="24"/>
          <w14:ligatures w14:val="none"/>
        </w:rPr>
        <w:t xml:space="preserve"> na boles</w:t>
      </w:r>
      <w:r w:rsidR="00D23FE6">
        <w:rPr>
          <w:rFonts w:ascii="Times New Roman" w:eastAsia="Calibri" w:hAnsi="Times New Roman" w:cs="Times New Roman"/>
          <w:kern w:val="0"/>
          <w:sz w:val="24"/>
          <w:szCs w:val="24"/>
          <w14:ligatures w14:val="none"/>
        </w:rPr>
        <w:t>ti i štetnike te biti tolerantni</w:t>
      </w:r>
      <w:r w:rsidRPr="008478FA">
        <w:rPr>
          <w:rFonts w:ascii="Times New Roman" w:eastAsia="Calibri" w:hAnsi="Times New Roman" w:cs="Times New Roman"/>
          <w:kern w:val="0"/>
          <w:sz w:val="24"/>
          <w:szCs w:val="24"/>
          <w14:ligatures w14:val="none"/>
        </w:rPr>
        <w:t xml:space="preserve"> na okolinske stresove poput visokih ili niskih temperatura, suše ili zaslanjeno</w:t>
      </w:r>
      <w:r w:rsidR="00D23FE6">
        <w:rPr>
          <w:rFonts w:ascii="Times New Roman" w:eastAsia="Calibri" w:hAnsi="Times New Roman" w:cs="Times New Roman"/>
          <w:kern w:val="0"/>
          <w:sz w:val="24"/>
          <w:szCs w:val="24"/>
          <w14:ligatures w14:val="none"/>
        </w:rPr>
        <w:t>sti, a koliko je moguće, trebali</w:t>
      </w:r>
      <w:r w:rsidRPr="008478FA">
        <w:rPr>
          <w:rFonts w:ascii="Times New Roman" w:eastAsia="Calibri" w:hAnsi="Times New Roman" w:cs="Times New Roman"/>
          <w:kern w:val="0"/>
          <w:sz w:val="24"/>
          <w:szCs w:val="24"/>
          <w14:ligatures w14:val="none"/>
        </w:rPr>
        <w:t xml:space="preserve"> bi imati poboljšana nutritivna svojstva, navode Pandey i sur. (2021.). Ipak, kako bi se sigurno moglo pokrenuti slož</w:t>
      </w:r>
      <w:r w:rsidR="00D23FE6">
        <w:rPr>
          <w:rFonts w:ascii="Times New Roman" w:eastAsia="Calibri" w:hAnsi="Times New Roman" w:cs="Times New Roman"/>
          <w:kern w:val="0"/>
          <w:sz w:val="24"/>
          <w:szCs w:val="24"/>
          <w14:ligatures w14:val="none"/>
        </w:rPr>
        <w:t>en i skup oplemenjivački proces</w:t>
      </w:r>
      <w:r w:rsidRPr="008478FA">
        <w:rPr>
          <w:rFonts w:ascii="Times New Roman" w:eastAsia="Calibri" w:hAnsi="Times New Roman" w:cs="Times New Roman"/>
          <w:kern w:val="0"/>
          <w:sz w:val="24"/>
          <w:szCs w:val="24"/>
          <w14:ligatures w14:val="none"/>
        </w:rPr>
        <w:t>, valja zadovoljiti, kako navode Bethke i sur. (2017.), temeljni postulat oplemenjivanja bilja da se prilikom potrage za korisnim genima kultivirani oblici vrste uzmu u obzir prije njenih divljih srodnika.</w:t>
      </w:r>
    </w:p>
    <w:p w14:paraId="1BB94EEF" w14:textId="77777777" w:rsidR="007D2812" w:rsidRDefault="007D2812">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193DDBD3" w14:textId="505865E1" w:rsidR="008478FA" w:rsidRDefault="00575666" w:rsidP="008478FA">
      <w:pPr>
        <w:spacing w:after="200" w:line="360" w:lineRule="auto"/>
        <w:jc w:val="both"/>
        <w:rPr>
          <w:rFonts w:ascii="Times New Roman" w:eastAsia="Calibri" w:hAnsi="Times New Roman" w:cs="Times New Roman"/>
          <w:b/>
          <w:bCs/>
          <w:kern w:val="0"/>
          <w:sz w:val="24"/>
          <w:szCs w:val="24"/>
          <w14:ligatures w14:val="none"/>
        </w:rPr>
      </w:pPr>
      <w:r w:rsidRPr="00575666">
        <w:rPr>
          <w:rFonts w:ascii="Times New Roman" w:eastAsia="Calibri" w:hAnsi="Times New Roman" w:cs="Times New Roman"/>
          <w:b/>
          <w:bCs/>
          <w:kern w:val="0"/>
          <w:sz w:val="32"/>
          <w:szCs w:val="32"/>
          <w14:ligatures w14:val="none"/>
        </w:rPr>
        <w:lastRenderedPageBreak/>
        <w:t>2. Hipoteze i opći i specifični ciljevi rada</w:t>
      </w:r>
      <w:r w:rsidR="008478FA" w:rsidRPr="00575666">
        <w:rPr>
          <w:rFonts w:ascii="Times New Roman" w:eastAsia="Calibri" w:hAnsi="Times New Roman" w:cs="Times New Roman"/>
          <w:b/>
          <w:bCs/>
          <w:kern w:val="0"/>
          <w:sz w:val="24"/>
          <w:szCs w:val="24"/>
          <w14:ligatures w14:val="none"/>
        </w:rPr>
        <w:t xml:space="preserve"> </w:t>
      </w:r>
    </w:p>
    <w:p w14:paraId="0A121895" w14:textId="6B8533C7" w:rsidR="000A5258" w:rsidRPr="000A5258" w:rsidRDefault="000A5258" w:rsidP="000A5258">
      <w:pPr>
        <w:spacing w:after="200" w:line="360" w:lineRule="auto"/>
        <w:jc w:val="both"/>
        <w:rPr>
          <w:rFonts w:ascii="Times New Roman" w:eastAsia="Calibri" w:hAnsi="Times New Roman" w:cs="Times New Roman"/>
          <w:kern w:val="0"/>
          <w:sz w:val="24"/>
          <w:szCs w:val="24"/>
          <w14:ligatures w14:val="none"/>
        </w:rPr>
      </w:pPr>
      <w:r w:rsidRPr="000A5258">
        <w:rPr>
          <w:rFonts w:ascii="Times New Roman" w:eastAsia="Calibri" w:hAnsi="Times New Roman" w:cs="Times New Roman"/>
          <w:kern w:val="0"/>
          <w:sz w:val="24"/>
          <w:szCs w:val="24"/>
          <w14:ligatures w14:val="none"/>
        </w:rPr>
        <w:t>Opći cilj ovog rada je istražiti genetičku raznolikost tradicijskih kultivara krumpira AFLP</w:t>
      </w:r>
      <w:r>
        <w:rPr>
          <w:rFonts w:ascii="Times New Roman" w:eastAsia="Calibri" w:hAnsi="Times New Roman" w:cs="Times New Roman"/>
          <w:kern w:val="0"/>
          <w:sz w:val="24"/>
          <w:szCs w:val="24"/>
          <w14:ligatures w14:val="none"/>
        </w:rPr>
        <w:t xml:space="preserve"> </w:t>
      </w:r>
      <w:r w:rsidRPr="000A5258">
        <w:rPr>
          <w:rFonts w:ascii="Times New Roman" w:eastAsia="Calibri" w:hAnsi="Times New Roman" w:cs="Times New Roman"/>
          <w:kern w:val="0"/>
          <w:sz w:val="24"/>
          <w:szCs w:val="24"/>
          <w14:ligatures w14:val="none"/>
        </w:rPr>
        <w:t>molekularnim markerima i usporediti je s genetičkom raznolikošću stranih komercijalnih</w:t>
      </w:r>
      <w:r>
        <w:rPr>
          <w:rFonts w:ascii="Times New Roman" w:eastAsia="Calibri" w:hAnsi="Times New Roman" w:cs="Times New Roman"/>
          <w:kern w:val="0"/>
          <w:sz w:val="24"/>
          <w:szCs w:val="24"/>
          <w14:ligatures w14:val="none"/>
        </w:rPr>
        <w:t xml:space="preserve"> </w:t>
      </w:r>
      <w:r w:rsidRPr="000A5258">
        <w:rPr>
          <w:rFonts w:ascii="Times New Roman" w:eastAsia="Calibri" w:hAnsi="Times New Roman" w:cs="Times New Roman"/>
          <w:kern w:val="0"/>
          <w:sz w:val="24"/>
          <w:szCs w:val="24"/>
          <w14:ligatures w14:val="none"/>
        </w:rPr>
        <w:t>kultivara uzgajanih u Hrvatskoj</w:t>
      </w:r>
      <w:r w:rsidR="004C57B9">
        <w:rPr>
          <w:rFonts w:ascii="Times New Roman" w:eastAsia="Calibri" w:hAnsi="Times New Roman" w:cs="Times New Roman"/>
          <w:kern w:val="0"/>
          <w:sz w:val="24"/>
          <w:szCs w:val="24"/>
          <w14:ligatures w14:val="none"/>
        </w:rPr>
        <w:t>.</w:t>
      </w:r>
    </w:p>
    <w:p w14:paraId="7D0B59A5" w14:textId="77777777" w:rsidR="000A5258" w:rsidRDefault="000A5258" w:rsidP="000A5258">
      <w:pPr>
        <w:spacing w:after="200" w:line="360" w:lineRule="auto"/>
        <w:jc w:val="both"/>
        <w:rPr>
          <w:rFonts w:ascii="Times New Roman" w:eastAsia="Calibri" w:hAnsi="Times New Roman" w:cs="Times New Roman"/>
          <w:kern w:val="0"/>
          <w:sz w:val="24"/>
          <w:szCs w:val="24"/>
          <w14:ligatures w14:val="none"/>
        </w:rPr>
      </w:pPr>
    </w:p>
    <w:p w14:paraId="7345B377" w14:textId="09C59C57" w:rsidR="000A5258" w:rsidRPr="000A5258" w:rsidRDefault="000A5258" w:rsidP="000A5258">
      <w:pPr>
        <w:spacing w:after="200" w:line="360" w:lineRule="auto"/>
        <w:jc w:val="both"/>
        <w:rPr>
          <w:rFonts w:ascii="Times New Roman" w:eastAsia="Calibri" w:hAnsi="Times New Roman" w:cs="Times New Roman"/>
          <w:kern w:val="0"/>
          <w:sz w:val="24"/>
          <w:szCs w:val="24"/>
          <w14:ligatures w14:val="none"/>
        </w:rPr>
      </w:pPr>
      <w:r w:rsidRPr="000A5258">
        <w:rPr>
          <w:rFonts w:ascii="Times New Roman" w:eastAsia="Calibri" w:hAnsi="Times New Roman" w:cs="Times New Roman"/>
          <w:kern w:val="0"/>
          <w:sz w:val="24"/>
          <w:szCs w:val="24"/>
          <w14:ligatures w14:val="none"/>
        </w:rPr>
        <w:t>Hipoteze ovog rada su:</w:t>
      </w:r>
    </w:p>
    <w:p w14:paraId="0113D2B9" w14:textId="70205778" w:rsidR="000A5258" w:rsidRDefault="004C57B9" w:rsidP="000A5258">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1. </w:t>
      </w:r>
      <w:r w:rsidR="000A5258" w:rsidRPr="000A5258">
        <w:rPr>
          <w:rFonts w:ascii="Times New Roman" w:eastAsia="Calibri" w:hAnsi="Times New Roman" w:cs="Times New Roman"/>
          <w:kern w:val="0"/>
          <w:sz w:val="24"/>
          <w:szCs w:val="24"/>
          <w14:ligatures w14:val="none"/>
        </w:rPr>
        <w:t>Hrvatski tradicijski kultivari krumpira se međusobno genetski razlikuju</w:t>
      </w:r>
      <w:r w:rsidR="000A5258">
        <w:rPr>
          <w:rFonts w:ascii="Times New Roman" w:eastAsia="Calibri" w:hAnsi="Times New Roman" w:cs="Times New Roman"/>
          <w:kern w:val="0"/>
          <w:sz w:val="24"/>
          <w:szCs w:val="24"/>
          <w14:ligatures w14:val="none"/>
        </w:rPr>
        <w:t>.</w:t>
      </w:r>
    </w:p>
    <w:p w14:paraId="0B145B55" w14:textId="23C8924D" w:rsidR="000A5258" w:rsidRDefault="004C57B9" w:rsidP="000A5258">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2. </w:t>
      </w:r>
      <w:r w:rsidR="000A5258" w:rsidRPr="000A5258">
        <w:rPr>
          <w:rFonts w:ascii="Times New Roman" w:eastAsia="Calibri" w:hAnsi="Times New Roman" w:cs="Times New Roman"/>
          <w:kern w:val="0"/>
          <w:sz w:val="24"/>
          <w:szCs w:val="24"/>
          <w14:ligatures w14:val="none"/>
        </w:rPr>
        <w:t>Između individua unutar hrvatskih tradicijskih kultivara krumpira postoji varijabilnost na</w:t>
      </w:r>
      <w:r w:rsidR="000A5258">
        <w:rPr>
          <w:rFonts w:ascii="Times New Roman" w:eastAsia="Calibri" w:hAnsi="Times New Roman" w:cs="Times New Roman"/>
          <w:kern w:val="0"/>
          <w:sz w:val="24"/>
          <w:szCs w:val="24"/>
          <w14:ligatures w14:val="none"/>
        </w:rPr>
        <w:t xml:space="preserve"> </w:t>
      </w:r>
      <w:r w:rsidR="000A5258" w:rsidRPr="000A5258">
        <w:rPr>
          <w:rFonts w:ascii="Times New Roman" w:eastAsia="Calibri" w:hAnsi="Times New Roman" w:cs="Times New Roman"/>
          <w:kern w:val="0"/>
          <w:sz w:val="24"/>
          <w:szCs w:val="24"/>
          <w14:ligatures w14:val="none"/>
        </w:rPr>
        <w:t>molekularnoj razini.</w:t>
      </w:r>
    </w:p>
    <w:p w14:paraId="23ECFEEA" w14:textId="60A1699D" w:rsidR="000A5258" w:rsidRDefault="004C57B9" w:rsidP="000A5258">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3. </w:t>
      </w:r>
      <w:r w:rsidR="000A5258" w:rsidRPr="000A5258">
        <w:rPr>
          <w:rFonts w:ascii="Times New Roman" w:eastAsia="Calibri" w:hAnsi="Times New Roman" w:cs="Times New Roman"/>
          <w:kern w:val="0"/>
          <w:sz w:val="24"/>
          <w:szCs w:val="24"/>
          <w14:ligatures w14:val="none"/>
        </w:rPr>
        <w:t>Germplazma hrvatskih tradicijskih kultivara krumpira je različita u usporedbi s</w:t>
      </w:r>
      <w:r w:rsidR="000A5258">
        <w:rPr>
          <w:rFonts w:ascii="Times New Roman" w:eastAsia="Calibri" w:hAnsi="Times New Roman" w:cs="Times New Roman"/>
          <w:kern w:val="0"/>
          <w:sz w:val="24"/>
          <w:szCs w:val="24"/>
          <w14:ligatures w14:val="none"/>
        </w:rPr>
        <w:t xml:space="preserve"> </w:t>
      </w:r>
      <w:r w:rsidR="000A5258" w:rsidRPr="000A5258">
        <w:rPr>
          <w:rFonts w:ascii="Times New Roman" w:eastAsia="Calibri" w:hAnsi="Times New Roman" w:cs="Times New Roman"/>
          <w:kern w:val="0"/>
          <w:sz w:val="24"/>
          <w:szCs w:val="24"/>
          <w14:ligatures w14:val="none"/>
        </w:rPr>
        <w:t>germplazmom stranih komercijalnih kultivara</w:t>
      </w:r>
      <w:r w:rsidR="000A5258">
        <w:rPr>
          <w:rFonts w:ascii="Times New Roman" w:eastAsia="Calibri" w:hAnsi="Times New Roman" w:cs="Times New Roman"/>
          <w:kern w:val="0"/>
          <w:sz w:val="24"/>
          <w:szCs w:val="24"/>
          <w14:ligatures w14:val="none"/>
        </w:rPr>
        <w:t>.</w:t>
      </w:r>
    </w:p>
    <w:p w14:paraId="4295386C" w14:textId="77777777" w:rsidR="000A5258" w:rsidRDefault="000A5258" w:rsidP="000A5258">
      <w:pPr>
        <w:spacing w:after="200" w:line="360" w:lineRule="auto"/>
        <w:jc w:val="both"/>
        <w:rPr>
          <w:rFonts w:ascii="Times New Roman" w:eastAsia="Calibri" w:hAnsi="Times New Roman" w:cs="Times New Roman"/>
          <w:kern w:val="0"/>
          <w:sz w:val="24"/>
          <w:szCs w:val="24"/>
          <w14:ligatures w14:val="none"/>
        </w:rPr>
      </w:pPr>
    </w:p>
    <w:p w14:paraId="755E4C93" w14:textId="55FC13EC" w:rsidR="000A5258" w:rsidRPr="000A5258" w:rsidRDefault="000A5258" w:rsidP="000A5258">
      <w:pPr>
        <w:spacing w:after="200" w:line="360" w:lineRule="auto"/>
        <w:jc w:val="both"/>
        <w:rPr>
          <w:rFonts w:ascii="Times New Roman" w:eastAsia="Calibri" w:hAnsi="Times New Roman" w:cs="Times New Roman"/>
          <w:kern w:val="0"/>
          <w:sz w:val="24"/>
          <w:szCs w:val="24"/>
          <w14:ligatures w14:val="none"/>
        </w:rPr>
      </w:pPr>
      <w:r w:rsidRPr="000A5258">
        <w:rPr>
          <w:rFonts w:ascii="Times New Roman" w:eastAsia="Calibri" w:hAnsi="Times New Roman" w:cs="Times New Roman"/>
          <w:kern w:val="0"/>
          <w:sz w:val="24"/>
          <w:szCs w:val="24"/>
          <w14:ligatures w14:val="none"/>
        </w:rPr>
        <w:t>Specifični ciljevi su:</w:t>
      </w:r>
    </w:p>
    <w:p w14:paraId="433432C2" w14:textId="08CC606C" w:rsidR="000A5258" w:rsidRDefault="000A5258" w:rsidP="000A5258">
      <w:pPr>
        <w:spacing w:after="200" w:line="360" w:lineRule="auto"/>
        <w:jc w:val="both"/>
        <w:rPr>
          <w:rFonts w:ascii="Times New Roman" w:eastAsia="Calibri" w:hAnsi="Times New Roman" w:cs="Times New Roman"/>
          <w:kern w:val="0"/>
          <w:sz w:val="24"/>
          <w:szCs w:val="24"/>
          <w14:ligatures w14:val="none"/>
        </w:rPr>
      </w:pPr>
      <w:r w:rsidRPr="000A5258">
        <w:rPr>
          <w:rFonts w:ascii="Times New Roman" w:eastAsia="Calibri" w:hAnsi="Times New Roman" w:cs="Times New Roman"/>
          <w:kern w:val="0"/>
          <w:sz w:val="24"/>
          <w:szCs w:val="24"/>
          <w14:ligatures w14:val="none"/>
        </w:rPr>
        <w:t>Primjenom AFLP molekular</w:t>
      </w:r>
      <w:r>
        <w:rPr>
          <w:rFonts w:ascii="Times New Roman" w:eastAsia="Calibri" w:hAnsi="Times New Roman" w:cs="Times New Roman"/>
          <w:kern w:val="0"/>
          <w:sz w:val="24"/>
          <w:szCs w:val="24"/>
          <w14:ligatures w14:val="none"/>
        </w:rPr>
        <w:t>n</w:t>
      </w:r>
      <w:r w:rsidRPr="000A5258">
        <w:rPr>
          <w:rFonts w:ascii="Times New Roman" w:eastAsia="Calibri" w:hAnsi="Times New Roman" w:cs="Times New Roman"/>
          <w:kern w:val="0"/>
          <w:sz w:val="24"/>
          <w:szCs w:val="24"/>
          <w14:ligatures w14:val="none"/>
        </w:rPr>
        <w:t>ih markera</w:t>
      </w:r>
      <w:r>
        <w:rPr>
          <w:rFonts w:ascii="Times New Roman" w:eastAsia="Calibri" w:hAnsi="Times New Roman" w:cs="Times New Roman"/>
          <w:kern w:val="0"/>
          <w:sz w:val="24"/>
          <w:szCs w:val="24"/>
          <w14:ligatures w14:val="none"/>
        </w:rPr>
        <w:t>:</w:t>
      </w:r>
    </w:p>
    <w:p w14:paraId="0AAD35C4" w14:textId="0A35E831" w:rsidR="000A5258" w:rsidRDefault="000A5258" w:rsidP="000A5258">
      <w:pPr>
        <w:spacing w:after="200" w:line="360" w:lineRule="auto"/>
        <w:jc w:val="both"/>
        <w:rPr>
          <w:rFonts w:ascii="Times New Roman" w:eastAsia="Calibri" w:hAnsi="Times New Roman" w:cs="Times New Roman"/>
          <w:kern w:val="0"/>
          <w:sz w:val="24"/>
          <w:szCs w:val="24"/>
          <w14:ligatures w14:val="none"/>
        </w:rPr>
      </w:pPr>
      <w:r w:rsidRPr="000A5258">
        <w:rPr>
          <w:rFonts w:ascii="Times New Roman" w:eastAsia="Calibri" w:hAnsi="Times New Roman" w:cs="Times New Roman"/>
          <w:kern w:val="0"/>
          <w:sz w:val="24"/>
          <w:szCs w:val="24"/>
          <w14:ligatures w14:val="none"/>
        </w:rPr>
        <w:t>1. Utvrditi genetsku sličnost između hrvatskih tradicijskih kultivara krumpira</w:t>
      </w:r>
      <w:r>
        <w:rPr>
          <w:rFonts w:ascii="Times New Roman" w:eastAsia="Calibri" w:hAnsi="Times New Roman" w:cs="Times New Roman"/>
          <w:kern w:val="0"/>
          <w:sz w:val="24"/>
          <w:szCs w:val="24"/>
          <w14:ligatures w14:val="none"/>
        </w:rPr>
        <w:t>.</w:t>
      </w:r>
    </w:p>
    <w:p w14:paraId="171F4408" w14:textId="511958E5" w:rsidR="000A5258" w:rsidRDefault="000A5258" w:rsidP="000A5258">
      <w:pPr>
        <w:spacing w:after="200" w:line="360" w:lineRule="auto"/>
        <w:jc w:val="both"/>
        <w:rPr>
          <w:rFonts w:ascii="Times New Roman" w:eastAsia="Calibri" w:hAnsi="Times New Roman" w:cs="Times New Roman"/>
          <w:kern w:val="0"/>
          <w:sz w:val="24"/>
          <w:szCs w:val="24"/>
          <w14:ligatures w14:val="none"/>
        </w:rPr>
      </w:pPr>
      <w:r w:rsidRPr="000A5258">
        <w:rPr>
          <w:rFonts w:ascii="Times New Roman" w:eastAsia="Calibri" w:hAnsi="Times New Roman" w:cs="Times New Roman"/>
          <w:kern w:val="0"/>
          <w:sz w:val="24"/>
          <w:szCs w:val="24"/>
          <w14:ligatures w14:val="none"/>
        </w:rPr>
        <w:t>2. Procijeniti varijabilnost između i unutar hrvatskih tradicijskih kultivara krumpira</w:t>
      </w:r>
      <w:r>
        <w:rPr>
          <w:rFonts w:ascii="Times New Roman" w:eastAsia="Calibri" w:hAnsi="Times New Roman" w:cs="Times New Roman"/>
          <w:kern w:val="0"/>
          <w:sz w:val="24"/>
          <w:szCs w:val="24"/>
          <w14:ligatures w14:val="none"/>
        </w:rPr>
        <w:t>.</w:t>
      </w:r>
    </w:p>
    <w:p w14:paraId="5A12113E" w14:textId="547432C4" w:rsidR="000A5258" w:rsidRPr="00575666" w:rsidRDefault="000A5258" w:rsidP="000A5258">
      <w:pPr>
        <w:spacing w:after="200" w:line="360" w:lineRule="auto"/>
        <w:jc w:val="both"/>
        <w:rPr>
          <w:rFonts w:ascii="Times New Roman" w:eastAsia="Calibri" w:hAnsi="Times New Roman" w:cs="Times New Roman"/>
          <w:kern w:val="0"/>
          <w:sz w:val="24"/>
          <w:szCs w:val="24"/>
          <w14:ligatures w14:val="none"/>
        </w:rPr>
      </w:pPr>
      <w:r w:rsidRPr="000A5258">
        <w:rPr>
          <w:rFonts w:ascii="Times New Roman" w:eastAsia="Calibri" w:hAnsi="Times New Roman" w:cs="Times New Roman"/>
          <w:kern w:val="0"/>
          <w:sz w:val="24"/>
          <w:szCs w:val="24"/>
          <w14:ligatures w14:val="none"/>
        </w:rPr>
        <w:t>3. Utvrditi genetsku sličnost između hrvatskih tradicijskih i stranih komercijalnih kultivara</w:t>
      </w:r>
      <w:r>
        <w:rPr>
          <w:rFonts w:ascii="Times New Roman" w:eastAsia="Calibri" w:hAnsi="Times New Roman" w:cs="Times New Roman"/>
          <w:kern w:val="0"/>
          <w:sz w:val="24"/>
          <w:szCs w:val="24"/>
          <w14:ligatures w14:val="none"/>
        </w:rPr>
        <w:t>.</w:t>
      </w:r>
    </w:p>
    <w:p w14:paraId="32492AD8" w14:textId="77777777" w:rsidR="008478FA" w:rsidRDefault="00687C7C" w:rsidP="00687C7C">
      <w:pPr>
        <w:spacing w:line="360" w:lineRule="auto"/>
      </w:pPr>
      <w:r>
        <w:tab/>
      </w:r>
    </w:p>
    <w:p w14:paraId="050808DC" w14:textId="77777777" w:rsidR="008478FA" w:rsidRDefault="008478FA">
      <w:r>
        <w:br w:type="page"/>
      </w:r>
    </w:p>
    <w:p w14:paraId="1DBF1153" w14:textId="3C28789B" w:rsidR="00BC1657" w:rsidRPr="00687C7C" w:rsidRDefault="00A243C9" w:rsidP="00FE4E2C">
      <w:pPr>
        <w:spacing w:line="360" w:lineRule="auto"/>
        <w:rPr>
          <w:rFonts w:ascii="Times New Roman" w:hAnsi="Times New Roman" w:cs="Times New Roman"/>
          <w:b/>
          <w:bCs/>
          <w:sz w:val="32"/>
          <w:szCs w:val="32"/>
        </w:rPr>
      </w:pPr>
      <w:r>
        <w:rPr>
          <w:rFonts w:ascii="Times New Roman" w:hAnsi="Times New Roman" w:cs="Times New Roman"/>
          <w:b/>
          <w:bCs/>
          <w:sz w:val="32"/>
          <w:szCs w:val="32"/>
        </w:rPr>
        <w:lastRenderedPageBreak/>
        <w:t>3</w:t>
      </w:r>
      <w:r w:rsidR="00687C7C" w:rsidRPr="00687C7C">
        <w:rPr>
          <w:rFonts w:ascii="Times New Roman" w:hAnsi="Times New Roman" w:cs="Times New Roman"/>
          <w:b/>
          <w:bCs/>
          <w:sz w:val="32"/>
          <w:szCs w:val="32"/>
        </w:rPr>
        <w:t>. Materijali i metode</w:t>
      </w:r>
    </w:p>
    <w:p w14:paraId="1F465D6D" w14:textId="74FA3131" w:rsidR="00687C7C" w:rsidRDefault="00A243C9" w:rsidP="00FE4E2C">
      <w:pPr>
        <w:spacing w:line="360" w:lineRule="auto"/>
        <w:rPr>
          <w:rFonts w:ascii="Times New Roman" w:hAnsi="Times New Roman" w:cs="Times New Roman"/>
          <w:b/>
          <w:bCs/>
          <w:sz w:val="28"/>
          <w:szCs w:val="28"/>
        </w:rPr>
      </w:pPr>
      <w:r>
        <w:rPr>
          <w:rFonts w:ascii="Times New Roman" w:hAnsi="Times New Roman" w:cs="Times New Roman"/>
          <w:b/>
          <w:bCs/>
          <w:sz w:val="28"/>
          <w:szCs w:val="28"/>
        </w:rPr>
        <w:t>3</w:t>
      </w:r>
      <w:r w:rsidR="00687C7C" w:rsidRPr="00687C7C">
        <w:rPr>
          <w:rFonts w:ascii="Times New Roman" w:hAnsi="Times New Roman" w:cs="Times New Roman"/>
          <w:b/>
          <w:bCs/>
          <w:sz w:val="28"/>
          <w:szCs w:val="28"/>
        </w:rPr>
        <w:t>.1. Biljni materijal</w:t>
      </w:r>
    </w:p>
    <w:p w14:paraId="7AF58904" w14:textId="0F689B21" w:rsidR="00687C7C" w:rsidRDefault="00687C7C" w:rsidP="00FE4E2C">
      <w:pPr>
        <w:spacing w:line="360" w:lineRule="auto"/>
        <w:jc w:val="both"/>
        <w:rPr>
          <w:rFonts w:ascii="Times New Roman" w:hAnsi="Times New Roman" w:cs="Times New Roman"/>
          <w:sz w:val="24"/>
          <w:szCs w:val="24"/>
        </w:rPr>
      </w:pPr>
      <w:r>
        <w:rPr>
          <w:rFonts w:ascii="Times New Roman" w:hAnsi="Times New Roman" w:cs="Times New Roman"/>
          <w:sz w:val="24"/>
          <w:szCs w:val="24"/>
        </w:rPr>
        <w:t>U istraživa</w:t>
      </w:r>
      <w:r w:rsidR="00E56A2D">
        <w:rPr>
          <w:rFonts w:ascii="Times New Roman" w:hAnsi="Times New Roman" w:cs="Times New Roman"/>
          <w:sz w:val="24"/>
          <w:szCs w:val="24"/>
        </w:rPr>
        <w:t>nju je korišteno četrnaest kultivara</w:t>
      </w:r>
      <w:r>
        <w:rPr>
          <w:rFonts w:ascii="Times New Roman" w:hAnsi="Times New Roman" w:cs="Times New Roman"/>
          <w:sz w:val="24"/>
          <w:szCs w:val="24"/>
        </w:rPr>
        <w:t xml:space="preserve"> krumpira,</w:t>
      </w:r>
      <w:r w:rsidR="006B1B9E">
        <w:rPr>
          <w:rFonts w:ascii="Times New Roman" w:hAnsi="Times New Roman" w:cs="Times New Roman"/>
          <w:sz w:val="24"/>
          <w:szCs w:val="24"/>
        </w:rPr>
        <w:t xml:space="preserve"> devet</w:t>
      </w:r>
      <w:r>
        <w:rPr>
          <w:rFonts w:ascii="Times New Roman" w:hAnsi="Times New Roman" w:cs="Times New Roman"/>
          <w:sz w:val="24"/>
          <w:szCs w:val="24"/>
        </w:rPr>
        <w:t xml:space="preserve"> </w:t>
      </w:r>
      <w:r w:rsidR="00E26087">
        <w:rPr>
          <w:rFonts w:ascii="Times New Roman" w:hAnsi="Times New Roman" w:cs="Times New Roman"/>
          <w:sz w:val="24"/>
          <w:szCs w:val="24"/>
        </w:rPr>
        <w:t xml:space="preserve">hrvatskih </w:t>
      </w:r>
      <w:r w:rsidR="00E56A2D">
        <w:rPr>
          <w:rFonts w:ascii="Times New Roman" w:hAnsi="Times New Roman" w:cs="Times New Roman"/>
          <w:sz w:val="24"/>
          <w:szCs w:val="24"/>
        </w:rPr>
        <w:t>tradicijskih</w:t>
      </w:r>
      <w:r w:rsidR="00E26087">
        <w:rPr>
          <w:rFonts w:ascii="Times New Roman" w:hAnsi="Times New Roman" w:cs="Times New Roman"/>
          <w:sz w:val="24"/>
          <w:szCs w:val="24"/>
        </w:rPr>
        <w:t xml:space="preserve"> </w:t>
      </w:r>
      <w:r>
        <w:rPr>
          <w:rFonts w:ascii="Times New Roman" w:hAnsi="Times New Roman" w:cs="Times New Roman"/>
          <w:sz w:val="24"/>
          <w:szCs w:val="24"/>
        </w:rPr>
        <w:t>i</w:t>
      </w:r>
      <w:r w:rsidR="006B1B9E">
        <w:rPr>
          <w:rFonts w:ascii="Times New Roman" w:hAnsi="Times New Roman" w:cs="Times New Roman"/>
          <w:sz w:val="24"/>
          <w:szCs w:val="24"/>
        </w:rPr>
        <w:t xml:space="preserve"> pet</w:t>
      </w:r>
      <w:r>
        <w:rPr>
          <w:rFonts w:ascii="Times New Roman" w:hAnsi="Times New Roman" w:cs="Times New Roman"/>
          <w:sz w:val="24"/>
          <w:szCs w:val="24"/>
        </w:rPr>
        <w:t xml:space="preserve"> stranih </w:t>
      </w:r>
      <w:r w:rsidR="00E56A2D">
        <w:rPr>
          <w:rFonts w:ascii="Times New Roman" w:hAnsi="Times New Roman" w:cs="Times New Roman"/>
          <w:sz w:val="24"/>
          <w:szCs w:val="24"/>
        </w:rPr>
        <w:t>komercijalnih. Tradicijski kultivari</w:t>
      </w:r>
      <w:r>
        <w:rPr>
          <w:rFonts w:ascii="Times New Roman" w:hAnsi="Times New Roman" w:cs="Times New Roman"/>
          <w:sz w:val="24"/>
          <w:szCs w:val="24"/>
        </w:rPr>
        <w:t xml:space="preserve"> korištene u istraživanju su</w:t>
      </w:r>
      <w:r w:rsidR="00F66679">
        <w:rPr>
          <w:rFonts w:ascii="Times New Roman" w:hAnsi="Times New Roman" w:cs="Times New Roman"/>
          <w:sz w:val="24"/>
          <w:szCs w:val="24"/>
        </w:rPr>
        <w:t xml:space="preserve"> Istarski, Krasno, Lipice žuti, Lipice crveni, Žuti krušni, Ružica, Vukomerički domaći, Kiflice i Plitvički</w:t>
      </w:r>
      <w:r w:rsidR="00376FBA">
        <w:rPr>
          <w:rFonts w:ascii="Times New Roman" w:hAnsi="Times New Roman" w:cs="Times New Roman"/>
          <w:sz w:val="24"/>
          <w:szCs w:val="24"/>
        </w:rPr>
        <w:t xml:space="preserve"> (</w:t>
      </w:r>
      <w:r w:rsidR="00376FBA" w:rsidRPr="00434D1B">
        <w:rPr>
          <w:rFonts w:ascii="Times New Roman" w:hAnsi="Times New Roman" w:cs="Times New Roman"/>
          <w:sz w:val="24"/>
          <w:szCs w:val="24"/>
        </w:rPr>
        <w:t>Tablica 1</w:t>
      </w:r>
      <w:r w:rsidR="00FA5917" w:rsidRPr="00434D1B">
        <w:rPr>
          <w:rFonts w:ascii="Times New Roman" w:hAnsi="Times New Roman" w:cs="Times New Roman"/>
          <w:sz w:val="24"/>
          <w:szCs w:val="24"/>
        </w:rPr>
        <w:t>.</w:t>
      </w:r>
      <w:r w:rsidR="00434D1B">
        <w:rPr>
          <w:rFonts w:ascii="Times New Roman" w:hAnsi="Times New Roman" w:cs="Times New Roman"/>
          <w:sz w:val="24"/>
          <w:szCs w:val="24"/>
        </w:rPr>
        <w:t>,</w:t>
      </w:r>
      <w:r w:rsidR="00376FBA" w:rsidRPr="00434D1B">
        <w:rPr>
          <w:rFonts w:ascii="Times New Roman" w:hAnsi="Times New Roman" w:cs="Times New Roman"/>
          <w:sz w:val="24"/>
          <w:szCs w:val="24"/>
        </w:rPr>
        <w:t xml:space="preserve">  </w:t>
      </w:r>
      <w:r w:rsidR="00376FBA">
        <w:rPr>
          <w:rFonts w:ascii="Times New Roman" w:hAnsi="Times New Roman" w:cs="Times New Roman"/>
          <w:sz w:val="24"/>
          <w:szCs w:val="24"/>
        </w:rPr>
        <w:t>Slika 1. do 9.)</w:t>
      </w:r>
      <w:r w:rsidR="00E56A2D">
        <w:rPr>
          <w:rFonts w:ascii="Times New Roman" w:hAnsi="Times New Roman" w:cs="Times New Roman"/>
          <w:sz w:val="24"/>
          <w:szCs w:val="24"/>
        </w:rPr>
        <w:t>. Tradicijski kultivari</w:t>
      </w:r>
      <w:r w:rsidR="00E26087">
        <w:rPr>
          <w:rFonts w:ascii="Times New Roman" w:hAnsi="Times New Roman" w:cs="Times New Roman"/>
          <w:sz w:val="24"/>
          <w:szCs w:val="24"/>
        </w:rPr>
        <w:t xml:space="preserve"> </w:t>
      </w:r>
      <w:r w:rsidR="00E56A2D">
        <w:rPr>
          <w:rFonts w:ascii="Times New Roman" w:hAnsi="Times New Roman" w:cs="Times New Roman"/>
          <w:sz w:val="24"/>
          <w:szCs w:val="24"/>
        </w:rPr>
        <w:t>prikupljeni</w:t>
      </w:r>
      <w:r w:rsidR="00F66679">
        <w:rPr>
          <w:rFonts w:ascii="Times New Roman" w:hAnsi="Times New Roman" w:cs="Times New Roman"/>
          <w:sz w:val="24"/>
          <w:szCs w:val="24"/>
        </w:rPr>
        <w:t xml:space="preserve"> su</w:t>
      </w:r>
      <w:r w:rsidR="006B7897">
        <w:rPr>
          <w:rFonts w:ascii="Times New Roman" w:hAnsi="Times New Roman" w:cs="Times New Roman"/>
          <w:sz w:val="24"/>
          <w:szCs w:val="24"/>
        </w:rPr>
        <w:t xml:space="preserve"> na području Republike Hrvatske u sklopu </w:t>
      </w:r>
      <w:r w:rsidR="00226F37">
        <w:rPr>
          <w:rFonts w:ascii="Times New Roman" w:hAnsi="Times New Roman" w:cs="Times New Roman"/>
          <w:sz w:val="24"/>
          <w:szCs w:val="24"/>
        </w:rPr>
        <w:t>N</w:t>
      </w:r>
      <w:r w:rsidR="00E26087">
        <w:rPr>
          <w:rFonts w:ascii="Times New Roman" w:hAnsi="Times New Roman" w:cs="Times New Roman"/>
          <w:sz w:val="24"/>
          <w:szCs w:val="24"/>
        </w:rPr>
        <w:t xml:space="preserve">acionalnog </w:t>
      </w:r>
      <w:r w:rsidR="006B7897">
        <w:rPr>
          <w:rFonts w:ascii="Times New Roman" w:hAnsi="Times New Roman" w:cs="Times New Roman"/>
          <w:sz w:val="24"/>
          <w:szCs w:val="24"/>
        </w:rPr>
        <w:t xml:space="preserve">programa </w:t>
      </w:r>
      <w:r w:rsidR="00226F37">
        <w:rPr>
          <w:rFonts w:ascii="Times New Roman" w:hAnsi="Times New Roman" w:cs="Times New Roman"/>
          <w:sz w:val="24"/>
          <w:szCs w:val="24"/>
        </w:rPr>
        <w:t>o</w:t>
      </w:r>
      <w:r w:rsidR="006B7897">
        <w:rPr>
          <w:rFonts w:ascii="Times New Roman" w:hAnsi="Times New Roman" w:cs="Times New Roman"/>
          <w:sz w:val="24"/>
          <w:szCs w:val="24"/>
        </w:rPr>
        <w:t xml:space="preserve">čuvanja </w:t>
      </w:r>
      <w:r w:rsidR="00226F37">
        <w:rPr>
          <w:rFonts w:ascii="Times New Roman" w:hAnsi="Times New Roman" w:cs="Times New Roman"/>
          <w:sz w:val="24"/>
          <w:szCs w:val="24"/>
        </w:rPr>
        <w:t>i održive uporabe za hranu i poljoprivredu u Republici Hrvatskoj</w:t>
      </w:r>
      <w:r w:rsidR="00442EAF">
        <w:rPr>
          <w:rFonts w:ascii="Times New Roman" w:hAnsi="Times New Roman" w:cs="Times New Roman"/>
          <w:sz w:val="24"/>
          <w:szCs w:val="24"/>
        </w:rPr>
        <w:t>. U</w:t>
      </w:r>
      <w:r w:rsidR="00E26087">
        <w:rPr>
          <w:rFonts w:ascii="Times New Roman" w:hAnsi="Times New Roman" w:cs="Times New Roman"/>
          <w:sz w:val="24"/>
          <w:szCs w:val="24"/>
        </w:rPr>
        <w:t xml:space="preserve"> Nacionalnu banku biljnih gena </w:t>
      </w:r>
      <w:r w:rsidR="00442EAF">
        <w:rPr>
          <w:rFonts w:ascii="Times New Roman" w:hAnsi="Times New Roman" w:cs="Times New Roman"/>
          <w:sz w:val="24"/>
          <w:szCs w:val="24"/>
        </w:rPr>
        <w:t xml:space="preserve">su </w:t>
      </w:r>
      <w:r w:rsidR="00E56A2D">
        <w:rPr>
          <w:rFonts w:ascii="Times New Roman" w:hAnsi="Times New Roman" w:cs="Times New Roman"/>
          <w:sz w:val="24"/>
          <w:szCs w:val="24"/>
        </w:rPr>
        <w:t>pohranjeni</w:t>
      </w:r>
      <w:r w:rsidR="00442EAF">
        <w:rPr>
          <w:rFonts w:ascii="Times New Roman" w:hAnsi="Times New Roman" w:cs="Times New Roman"/>
          <w:sz w:val="24"/>
          <w:szCs w:val="24"/>
        </w:rPr>
        <w:t>, a u bazu CPGRD (</w:t>
      </w:r>
      <w:r w:rsidR="00732C90">
        <w:rPr>
          <w:rFonts w:ascii="Times New Roman" w:hAnsi="Times New Roman" w:cs="Times New Roman"/>
          <w:sz w:val="24"/>
          <w:szCs w:val="24"/>
        </w:rPr>
        <w:t>Croatian Plant Genetic Resources Database</w:t>
      </w:r>
      <w:r w:rsidR="00E56A2D">
        <w:rPr>
          <w:rFonts w:ascii="Times New Roman" w:hAnsi="Times New Roman" w:cs="Times New Roman"/>
          <w:sz w:val="24"/>
          <w:szCs w:val="24"/>
        </w:rPr>
        <w:t>)</w:t>
      </w:r>
      <w:r w:rsidR="00190C84">
        <w:rPr>
          <w:rFonts w:ascii="Times New Roman" w:hAnsi="Times New Roman" w:cs="Times New Roman"/>
          <w:sz w:val="24"/>
          <w:szCs w:val="24"/>
        </w:rPr>
        <w:t xml:space="preserve"> </w:t>
      </w:r>
      <w:r w:rsidR="00E56A2D">
        <w:rPr>
          <w:rFonts w:ascii="Times New Roman" w:hAnsi="Times New Roman" w:cs="Times New Roman"/>
          <w:sz w:val="24"/>
          <w:szCs w:val="24"/>
        </w:rPr>
        <w:t>evidentirani su svi</w:t>
      </w:r>
      <w:r w:rsidR="00E26087">
        <w:rPr>
          <w:rFonts w:ascii="Times New Roman" w:hAnsi="Times New Roman" w:cs="Times New Roman"/>
          <w:sz w:val="24"/>
          <w:szCs w:val="24"/>
        </w:rPr>
        <w:t xml:space="preserve"> </w:t>
      </w:r>
      <w:r w:rsidR="00E56A2D">
        <w:rPr>
          <w:rFonts w:ascii="Times New Roman" w:hAnsi="Times New Roman" w:cs="Times New Roman"/>
          <w:sz w:val="24"/>
          <w:szCs w:val="24"/>
        </w:rPr>
        <w:t>kultivari</w:t>
      </w:r>
      <w:r w:rsidR="00226F37">
        <w:rPr>
          <w:rFonts w:ascii="Times New Roman" w:hAnsi="Times New Roman" w:cs="Times New Roman"/>
          <w:sz w:val="24"/>
          <w:szCs w:val="24"/>
        </w:rPr>
        <w:t xml:space="preserve"> </w:t>
      </w:r>
      <w:r w:rsidR="00E56A2D">
        <w:rPr>
          <w:rFonts w:ascii="Times New Roman" w:hAnsi="Times New Roman" w:cs="Times New Roman"/>
          <w:sz w:val="24"/>
          <w:szCs w:val="24"/>
        </w:rPr>
        <w:t>osim kultivara Kiflice</w:t>
      </w:r>
    </w:p>
    <w:p w14:paraId="5CAD8921" w14:textId="2418771B" w:rsidR="00F66679" w:rsidRDefault="00E56A2D" w:rsidP="00FE4E2C">
      <w:pPr>
        <w:spacing w:line="360" w:lineRule="auto"/>
        <w:jc w:val="both"/>
        <w:rPr>
          <w:rFonts w:ascii="Times New Roman" w:hAnsi="Times New Roman" w:cs="Times New Roman"/>
          <w:sz w:val="24"/>
          <w:szCs w:val="24"/>
        </w:rPr>
      </w:pPr>
      <w:r>
        <w:rPr>
          <w:rFonts w:ascii="Times New Roman" w:hAnsi="Times New Roman" w:cs="Times New Roman"/>
          <w:sz w:val="24"/>
          <w:szCs w:val="24"/>
        </w:rPr>
        <w:t>Od stranih komercijalnih kultivara, koji su najzastupljeniji</w:t>
      </w:r>
      <w:r w:rsidR="005030F1">
        <w:rPr>
          <w:rFonts w:ascii="Times New Roman" w:hAnsi="Times New Roman" w:cs="Times New Roman"/>
          <w:sz w:val="24"/>
          <w:szCs w:val="24"/>
        </w:rPr>
        <w:t xml:space="preserve"> u uzgoju </w:t>
      </w:r>
      <w:r w:rsidR="00B002D4">
        <w:rPr>
          <w:rFonts w:ascii="Times New Roman" w:hAnsi="Times New Roman" w:cs="Times New Roman"/>
          <w:sz w:val="24"/>
          <w:szCs w:val="24"/>
        </w:rPr>
        <w:t xml:space="preserve">na područjima prikupljanja </w:t>
      </w:r>
      <w:r>
        <w:rPr>
          <w:rFonts w:ascii="Times New Roman" w:hAnsi="Times New Roman" w:cs="Times New Roman"/>
          <w:sz w:val="24"/>
          <w:szCs w:val="24"/>
        </w:rPr>
        <w:t>u Hrvatskoj, korišteni su kultivari</w:t>
      </w:r>
      <w:r w:rsidR="00F66679">
        <w:rPr>
          <w:rFonts w:ascii="Times New Roman" w:hAnsi="Times New Roman" w:cs="Times New Roman"/>
          <w:sz w:val="24"/>
          <w:szCs w:val="24"/>
        </w:rPr>
        <w:t xml:space="preserve"> D</w:t>
      </w:r>
      <w:r w:rsidR="005030F1">
        <w:rPr>
          <w:rFonts w:ascii="Times New Roman" w:hAnsi="Times New Roman" w:cs="Times New Roman"/>
          <w:sz w:val="24"/>
          <w:szCs w:val="24"/>
        </w:rPr>
        <w:t>é</w:t>
      </w:r>
      <w:r w:rsidR="00F66679">
        <w:rPr>
          <w:rFonts w:ascii="Times New Roman" w:hAnsi="Times New Roman" w:cs="Times New Roman"/>
          <w:sz w:val="24"/>
          <w:szCs w:val="24"/>
        </w:rPr>
        <w:t>sir</w:t>
      </w:r>
      <w:r w:rsidR="005030F1">
        <w:rPr>
          <w:rFonts w:ascii="Times New Roman" w:hAnsi="Times New Roman" w:cs="Times New Roman"/>
          <w:sz w:val="24"/>
          <w:szCs w:val="24"/>
        </w:rPr>
        <w:t>é</w:t>
      </w:r>
      <w:r w:rsidR="00E26087">
        <w:rPr>
          <w:rFonts w:ascii="Times New Roman" w:hAnsi="Times New Roman" w:cs="Times New Roman"/>
          <w:sz w:val="24"/>
          <w:szCs w:val="24"/>
        </w:rPr>
        <w:t>e</w:t>
      </w:r>
      <w:r w:rsidR="00F66679">
        <w:rPr>
          <w:rFonts w:ascii="Times New Roman" w:hAnsi="Times New Roman" w:cs="Times New Roman"/>
          <w:sz w:val="24"/>
          <w:szCs w:val="24"/>
        </w:rPr>
        <w:t>, Marabel, Beata, Vineta i Columba.</w:t>
      </w:r>
    </w:p>
    <w:p w14:paraId="0B325869" w14:textId="77777777" w:rsidR="00376FBA" w:rsidRPr="00376FBA" w:rsidRDefault="00376FBA" w:rsidP="00376FBA"/>
    <w:p w14:paraId="1C51824A" w14:textId="077C4617" w:rsidR="00687C7C" w:rsidRPr="003364BB" w:rsidRDefault="00687C7C" w:rsidP="00687C7C">
      <w:pPr>
        <w:pStyle w:val="Caption"/>
        <w:keepNext/>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Tablica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Tablica \* ARABIC </w:instrText>
      </w:r>
      <w:r w:rsidRPr="003364BB">
        <w:rPr>
          <w:rFonts w:ascii="Times New Roman" w:hAnsi="Times New Roman" w:cs="Times New Roman"/>
          <w:b/>
          <w:bCs/>
          <w:i w:val="0"/>
          <w:iCs w:val="0"/>
          <w:color w:val="auto"/>
          <w:sz w:val="20"/>
          <w:szCs w:val="20"/>
        </w:rPr>
        <w:fldChar w:fldCharType="separate"/>
      </w:r>
      <w:r w:rsidR="00B519C7">
        <w:rPr>
          <w:rFonts w:ascii="Times New Roman" w:hAnsi="Times New Roman" w:cs="Times New Roman"/>
          <w:b/>
          <w:bCs/>
          <w:i w:val="0"/>
          <w:iCs w:val="0"/>
          <w:noProof/>
          <w:color w:val="auto"/>
          <w:sz w:val="20"/>
          <w:szCs w:val="20"/>
        </w:rPr>
        <w:t>1</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 xml:space="preserve">. </w:t>
      </w:r>
      <w:r w:rsidR="009F4BAB">
        <w:rPr>
          <w:rFonts w:ascii="Times New Roman" w:hAnsi="Times New Roman" w:cs="Times New Roman"/>
          <w:b/>
          <w:bCs/>
          <w:i w:val="0"/>
          <w:iCs w:val="0"/>
          <w:color w:val="auto"/>
          <w:sz w:val="20"/>
          <w:szCs w:val="20"/>
        </w:rPr>
        <w:t>Hrvatski tradicijski kultivari krumpira korišteni</w:t>
      </w:r>
      <w:r w:rsidR="00617808">
        <w:rPr>
          <w:rFonts w:ascii="Times New Roman" w:hAnsi="Times New Roman" w:cs="Times New Roman"/>
          <w:b/>
          <w:bCs/>
          <w:i w:val="0"/>
          <w:iCs w:val="0"/>
          <w:color w:val="auto"/>
          <w:sz w:val="20"/>
          <w:szCs w:val="20"/>
        </w:rPr>
        <w:t xml:space="preserve"> u istraživanju</w:t>
      </w:r>
    </w:p>
    <w:tbl>
      <w:tblPr>
        <w:tblW w:w="9072" w:type="dxa"/>
        <w:jc w:val="center"/>
        <w:tblLayout w:type="fixed"/>
        <w:tblLook w:val="04A0" w:firstRow="1" w:lastRow="0" w:firstColumn="1" w:lastColumn="0" w:noHBand="0" w:noVBand="1"/>
      </w:tblPr>
      <w:tblGrid>
        <w:gridCol w:w="1418"/>
        <w:gridCol w:w="1701"/>
        <w:gridCol w:w="1276"/>
        <w:gridCol w:w="1842"/>
        <w:gridCol w:w="1235"/>
        <w:gridCol w:w="1600"/>
      </w:tblGrid>
      <w:tr w:rsidR="00C15FFD" w:rsidRPr="00687C7C" w14:paraId="778EDDF6" w14:textId="77777777" w:rsidTr="00392C13">
        <w:trPr>
          <w:trHeight w:val="684"/>
          <w:jc w:val="center"/>
        </w:trPr>
        <w:tc>
          <w:tcPr>
            <w:tcW w:w="1418" w:type="dxa"/>
            <w:tcBorders>
              <w:top w:val="single" w:sz="8" w:space="0" w:color="auto"/>
              <w:bottom w:val="single" w:sz="8" w:space="0" w:color="auto"/>
            </w:tcBorders>
            <w:shd w:val="clear" w:color="auto" w:fill="auto"/>
            <w:vAlign w:val="center"/>
            <w:hideMark/>
          </w:tcPr>
          <w:p w14:paraId="54E653B2" w14:textId="77777777" w:rsidR="003831C0" w:rsidRPr="00392C13" w:rsidRDefault="003831C0" w:rsidP="007F651C">
            <w:pPr>
              <w:spacing w:after="0" w:line="240" w:lineRule="auto"/>
              <w:jc w:val="center"/>
              <w:rPr>
                <w:rFonts w:ascii="Times New Roman" w:eastAsia="Times New Roman" w:hAnsi="Times New Roman" w:cs="Times New Roman"/>
                <w:b/>
                <w:bCs/>
                <w:color w:val="000000"/>
                <w:kern w:val="0"/>
                <w:lang w:eastAsia="hr-HR"/>
                <w14:ligatures w14:val="none"/>
              </w:rPr>
            </w:pPr>
            <w:r w:rsidRPr="00392C13">
              <w:rPr>
                <w:rFonts w:ascii="Times New Roman" w:eastAsia="Times New Roman" w:hAnsi="Times New Roman" w:cs="Times New Roman"/>
                <w:b/>
                <w:bCs/>
                <w:color w:val="000000"/>
                <w:kern w:val="0"/>
                <w:lang w:eastAsia="hr-HR"/>
                <w14:ligatures w14:val="none"/>
              </w:rPr>
              <w:t>Broj primke</w:t>
            </w:r>
          </w:p>
        </w:tc>
        <w:tc>
          <w:tcPr>
            <w:tcW w:w="1701" w:type="dxa"/>
            <w:tcBorders>
              <w:top w:val="single" w:sz="8" w:space="0" w:color="auto"/>
              <w:bottom w:val="single" w:sz="8" w:space="0" w:color="auto"/>
            </w:tcBorders>
            <w:shd w:val="clear" w:color="auto" w:fill="auto"/>
            <w:vAlign w:val="center"/>
            <w:hideMark/>
          </w:tcPr>
          <w:p w14:paraId="2325B4FF" w14:textId="77777777" w:rsidR="003831C0" w:rsidRPr="00392C13" w:rsidRDefault="003831C0" w:rsidP="007F651C">
            <w:pPr>
              <w:spacing w:after="0" w:line="240" w:lineRule="auto"/>
              <w:jc w:val="center"/>
              <w:rPr>
                <w:rFonts w:ascii="Times New Roman" w:eastAsia="Times New Roman" w:hAnsi="Times New Roman" w:cs="Times New Roman"/>
                <w:b/>
                <w:bCs/>
                <w:color w:val="000000"/>
                <w:kern w:val="0"/>
                <w:lang w:eastAsia="hr-HR"/>
                <w14:ligatures w14:val="none"/>
              </w:rPr>
            </w:pPr>
            <w:r w:rsidRPr="00392C13">
              <w:rPr>
                <w:rFonts w:ascii="Times New Roman" w:eastAsia="Times New Roman" w:hAnsi="Times New Roman" w:cs="Times New Roman"/>
                <w:b/>
                <w:bCs/>
                <w:color w:val="000000"/>
                <w:kern w:val="0"/>
                <w:lang w:eastAsia="hr-HR"/>
                <w14:ligatures w14:val="none"/>
              </w:rPr>
              <w:t>Naziv primke</w:t>
            </w:r>
          </w:p>
        </w:tc>
        <w:tc>
          <w:tcPr>
            <w:tcW w:w="1276" w:type="dxa"/>
            <w:tcBorders>
              <w:top w:val="single" w:sz="8" w:space="0" w:color="auto"/>
              <w:bottom w:val="single" w:sz="8" w:space="0" w:color="auto"/>
            </w:tcBorders>
            <w:vAlign w:val="center"/>
          </w:tcPr>
          <w:p w14:paraId="1137C0E9" w14:textId="59B4EEF9" w:rsidR="003831C0" w:rsidRPr="00392C13" w:rsidRDefault="003831C0" w:rsidP="007F651C">
            <w:pPr>
              <w:spacing w:after="0" w:line="240" w:lineRule="auto"/>
              <w:jc w:val="center"/>
              <w:rPr>
                <w:rFonts w:ascii="Times New Roman" w:eastAsia="Times New Roman" w:hAnsi="Times New Roman" w:cs="Times New Roman"/>
                <w:b/>
                <w:bCs/>
                <w:color w:val="000000"/>
                <w:kern w:val="0"/>
                <w:lang w:eastAsia="hr-HR"/>
                <w14:ligatures w14:val="none"/>
              </w:rPr>
            </w:pPr>
            <w:r w:rsidRPr="00392C13">
              <w:rPr>
                <w:rFonts w:ascii="Times New Roman" w:eastAsia="Times New Roman" w:hAnsi="Times New Roman" w:cs="Times New Roman"/>
                <w:b/>
                <w:bCs/>
                <w:color w:val="000000"/>
                <w:kern w:val="0"/>
                <w:lang w:eastAsia="hr-HR"/>
                <w14:ligatures w14:val="none"/>
              </w:rPr>
              <w:t>Skraćenica</w:t>
            </w:r>
          </w:p>
        </w:tc>
        <w:tc>
          <w:tcPr>
            <w:tcW w:w="1842" w:type="dxa"/>
            <w:tcBorders>
              <w:top w:val="single" w:sz="8" w:space="0" w:color="auto"/>
              <w:bottom w:val="single" w:sz="8" w:space="0" w:color="auto"/>
            </w:tcBorders>
            <w:shd w:val="clear" w:color="auto" w:fill="auto"/>
            <w:vAlign w:val="center"/>
            <w:hideMark/>
          </w:tcPr>
          <w:p w14:paraId="789D7299" w14:textId="0106A47F" w:rsidR="003831C0" w:rsidRPr="00392C13" w:rsidRDefault="000A22B1" w:rsidP="007F651C">
            <w:pPr>
              <w:spacing w:after="0" w:line="240" w:lineRule="auto"/>
              <w:jc w:val="center"/>
              <w:rPr>
                <w:rFonts w:ascii="Times New Roman" w:eastAsia="Times New Roman" w:hAnsi="Times New Roman" w:cs="Times New Roman"/>
                <w:b/>
                <w:bCs/>
                <w:color w:val="000000"/>
                <w:kern w:val="0"/>
                <w:lang w:eastAsia="hr-HR"/>
                <w14:ligatures w14:val="none"/>
              </w:rPr>
            </w:pPr>
            <w:r w:rsidRPr="00392C13">
              <w:rPr>
                <w:rFonts w:ascii="Times New Roman" w:eastAsia="Times New Roman" w:hAnsi="Times New Roman" w:cs="Times New Roman"/>
                <w:b/>
                <w:bCs/>
                <w:color w:val="000000"/>
                <w:kern w:val="0"/>
                <w:lang w:eastAsia="hr-HR"/>
                <w14:ligatures w14:val="none"/>
              </w:rPr>
              <w:t>Lokacija m</w:t>
            </w:r>
            <w:r w:rsidR="003831C0" w:rsidRPr="00392C13">
              <w:rPr>
                <w:rFonts w:ascii="Times New Roman" w:eastAsia="Times New Roman" w:hAnsi="Times New Roman" w:cs="Times New Roman"/>
                <w:b/>
                <w:bCs/>
                <w:color w:val="000000"/>
                <w:kern w:val="0"/>
                <w:lang w:eastAsia="hr-HR"/>
                <w14:ligatures w14:val="none"/>
              </w:rPr>
              <w:t>jest</w:t>
            </w:r>
            <w:r w:rsidRPr="00392C13">
              <w:rPr>
                <w:rFonts w:ascii="Times New Roman" w:eastAsia="Times New Roman" w:hAnsi="Times New Roman" w:cs="Times New Roman"/>
                <w:b/>
                <w:bCs/>
                <w:color w:val="000000"/>
                <w:kern w:val="0"/>
                <w:lang w:eastAsia="hr-HR"/>
                <w14:ligatures w14:val="none"/>
              </w:rPr>
              <w:t>a</w:t>
            </w:r>
            <w:r w:rsidR="003831C0" w:rsidRPr="00392C13">
              <w:rPr>
                <w:rFonts w:ascii="Times New Roman" w:eastAsia="Times New Roman" w:hAnsi="Times New Roman" w:cs="Times New Roman"/>
                <w:b/>
                <w:bCs/>
                <w:color w:val="000000"/>
                <w:kern w:val="0"/>
                <w:lang w:eastAsia="hr-HR"/>
                <w14:ligatures w14:val="none"/>
              </w:rPr>
              <w:t xml:space="preserve"> prikupljanja</w:t>
            </w:r>
          </w:p>
        </w:tc>
        <w:tc>
          <w:tcPr>
            <w:tcW w:w="1235" w:type="dxa"/>
            <w:tcBorders>
              <w:top w:val="single" w:sz="8" w:space="0" w:color="auto"/>
              <w:bottom w:val="single" w:sz="8" w:space="0" w:color="auto"/>
            </w:tcBorders>
            <w:shd w:val="clear" w:color="auto" w:fill="auto"/>
            <w:vAlign w:val="center"/>
            <w:hideMark/>
          </w:tcPr>
          <w:p w14:paraId="4B42613A" w14:textId="16E30D64" w:rsidR="003831C0" w:rsidRPr="00392C13" w:rsidRDefault="003831C0" w:rsidP="007F651C">
            <w:pPr>
              <w:spacing w:after="0" w:line="240" w:lineRule="auto"/>
              <w:jc w:val="center"/>
              <w:rPr>
                <w:rFonts w:ascii="Times New Roman" w:eastAsia="Times New Roman" w:hAnsi="Times New Roman" w:cs="Times New Roman"/>
                <w:b/>
                <w:bCs/>
                <w:color w:val="000000"/>
                <w:kern w:val="0"/>
                <w:lang w:eastAsia="hr-HR"/>
                <w14:ligatures w14:val="none"/>
              </w:rPr>
            </w:pPr>
            <w:r w:rsidRPr="00392C13">
              <w:rPr>
                <w:rFonts w:ascii="Times New Roman" w:eastAsia="Times New Roman" w:hAnsi="Times New Roman" w:cs="Times New Roman"/>
                <w:b/>
                <w:bCs/>
                <w:color w:val="000000"/>
                <w:kern w:val="0"/>
                <w:lang w:eastAsia="hr-HR"/>
                <w14:ligatures w14:val="none"/>
              </w:rPr>
              <w:t xml:space="preserve">Zemljopisna širina </w:t>
            </w:r>
          </w:p>
        </w:tc>
        <w:tc>
          <w:tcPr>
            <w:tcW w:w="1600" w:type="dxa"/>
            <w:tcBorders>
              <w:top w:val="single" w:sz="8" w:space="0" w:color="auto"/>
              <w:bottom w:val="single" w:sz="8" w:space="0" w:color="auto"/>
            </w:tcBorders>
            <w:shd w:val="clear" w:color="auto" w:fill="auto"/>
            <w:vAlign w:val="center"/>
            <w:hideMark/>
          </w:tcPr>
          <w:p w14:paraId="4C98BB79" w14:textId="1F857073" w:rsidR="003831C0" w:rsidRPr="00392C13" w:rsidRDefault="003831C0" w:rsidP="007F651C">
            <w:pPr>
              <w:spacing w:after="0" w:line="240" w:lineRule="auto"/>
              <w:jc w:val="center"/>
              <w:rPr>
                <w:rFonts w:ascii="Times New Roman" w:eastAsia="Times New Roman" w:hAnsi="Times New Roman" w:cs="Times New Roman"/>
                <w:b/>
                <w:bCs/>
                <w:color w:val="000000"/>
                <w:kern w:val="0"/>
                <w:lang w:eastAsia="hr-HR"/>
                <w14:ligatures w14:val="none"/>
              </w:rPr>
            </w:pPr>
            <w:r w:rsidRPr="00392C13">
              <w:rPr>
                <w:rFonts w:ascii="Times New Roman" w:eastAsia="Times New Roman" w:hAnsi="Times New Roman" w:cs="Times New Roman"/>
                <w:b/>
                <w:bCs/>
                <w:color w:val="000000"/>
                <w:kern w:val="0"/>
                <w:lang w:eastAsia="hr-HR"/>
                <w14:ligatures w14:val="none"/>
              </w:rPr>
              <w:t xml:space="preserve">Zemljopisna dužina </w:t>
            </w:r>
          </w:p>
        </w:tc>
      </w:tr>
      <w:tr w:rsidR="00C15FFD" w:rsidRPr="00687C7C" w14:paraId="02733858" w14:textId="77777777" w:rsidTr="00392C13">
        <w:trPr>
          <w:trHeight w:val="288"/>
          <w:jc w:val="center"/>
        </w:trPr>
        <w:tc>
          <w:tcPr>
            <w:tcW w:w="1418" w:type="dxa"/>
            <w:tcBorders>
              <w:top w:val="single" w:sz="8" w:space="0" w:color="auto"/>
            </w:tcBorders>
            <w:shd w:val="clear" w:color="auto" w:fill="auto"/>
            <w:noWrap/>
            <w:hideMark/>
          </w:tcPr>
          <w:p w14:paraId="3EE6297E" w14:textId="77777777" w:rsidR="003831C0" w:rsidRPr="00687C7C" w:rsidRDefault="003831C0" w:rsidP="001705A4">
            <w:pPr>
              <w:spacing w:before="60" w:after="60" w:line="360" w:lineRule="auto"/>
              <w:jc w:val="center"/>
              <w:rPr>
                <w:rFonts w:ascii="Times New Roman" w:eastAsia="Times New Roman" w:hAnsi="Times New Roman" w:cs="Times New Roman"/>
                <w:color w:val="000000"/>
                <w:kern w:val="0"/>
                <w:lang w:eastAsia="hr-HR"/>
                <w14:ligatures w14:val="none"/>
              </w:rPr>
            </w:pPr>
            <w:r w:rsidRPr="00687C7C">
              <w:rPr>
                <w:rFonts w:ascii="Times New Roman" w:eastAsia="Times New Roman" w:hAnsi="Times New Roman" w:cs="Times New Roman"/>
                <w:color w:val="000000"/>
                <w:kern w:val="0"/>
                <w:lang w:eastAsia="hr-HR"/>
                <w14:ligatures w14:val="none"/>
              </w:rPr>
              <w:t>IND00076</w:t>
            </w:r>
          </w:p>
        </w:tc>
        <w:tc>
          <w:tcPr>
            <w:tcW w:w="1701" w:type="dxa"/>
            <w:tcBorders>
              <w:top w:val="single" w:sz="8" w:space="0" w:color="auto"/>
            </w:tcBorders>
            <w:shd w:val="clear" w:color="auto" w:fill="auto"/>
            <w:noWrap/>
            <w:hideMark/>
          </w:tcPr>
          <w:p w14:paraId="1ED29BD2" w14:textId="77777777" w:rsidR="003831C0" w:rsidRPr="00687C7C" w:rsidRDefault="003831C0" w:rsidP="001705A4">
            <w:pPr>
              <w:spacing w:before="60" w:after="60" w:line="360" w:lineRule="auto"/>
              <w:jc w:val="center"/>
              <w:rPr>
                <w:rFonts w:ascii="Times New Roman" w:eastAsia="Times New Roman" w:hAnsi="Times New Roman" w:cs="Times New Roman"/>
                <w:color w:val="000000"/>
                <w:kern w:val="0"/>
                <w:lang w:eastAsia="hr-HR"/>
                <w14:ligatures w14:val="none"/>
              </w:rPr>
            </w:pPr>
            <w:r w:rsidRPr="00687C7C">
              <w:rPr>
                <w:rFonts w:ascii="Times New Roman" w:eastAsia="Times New Roman" w:hAnsi="Times New Roman" w:cs="Times New Roman"/>
                <w:color w:val="000000"/>
                <w:kern w:val="0"/>
                <w:lang w:eastAsia="hr-HR"/>
                <w14:ligatures w14:val="none"/>
              </w:rPr>
              <w:t>Istarski</w:t>
            </w:r>
          </w:p>
        </w:tc>
        <w:tc>
          <w:tcPr>
            <w:tcW w:w="1276" w:type="dxa"/>
            <w:tcBorders>
              <w:top w:val="single" w:sz="8" w:space="0" w:color="auto"/>
            </w:tcBorders>
          </w:tcPr>
          <w:p w14:paraId="7C93A332" w14:textId="12AD01C1" w:rsidR="003831C0" w:rsidRPr="00687C7C" w:rsidRDefault="00C15FFD" w:rsidP="001705A4">
            <w:pPr>
              <w:spacing w:before="60" w:after="60" w:line="360" w:lineRule="auto"/>
              <w:jc w:val="center"/>
              <w:rPr>
                <w:rFonts w:ascii="Times New Roman" w:eastAsia="Times New Roman" w:hAnsi="Times New Roman" w:cs="Times New Roman"/>
                <w:color w:val="000000"/>
                <w:kern w:val="0"/>
                <w:lang w:eastAsia="hr-HR"/>
                <w14:ligatures w14:val="none"/>
              </w:rPr>
            </w:pPr>
            <w:r w:rsidRPr="00687C7C">
              <w:rPr>
                <w:rFonts w:ascii="Times New Roman" w:eastAsia="Times New Roman" w:hAnsi="Times New Roman" w:cs="Times New Roman"/>
                <w:color w:val="000000"/>
                <w:kern w:val="0"/>
                <w:lang w:eastAsia="hr-HR"/>
                <w14:ligatures w14:val="none"/>
              </w:rPr>
              <w:t>I</w:t>
            </w:r>
            <w:r w:rsidR="00AD176E">
              <w:rPr>
                <w:rFonts w:ascii="Times New Roman" w:eastAsia="Times New Roman" w:hAnsi="Times New Roman" w:cs="Times New Roman"/>
                <w:color w:val="000000"/>
                <w:kern w:val="0"/>
                <w:lang w:eastAsia="hr-HR"/>
                <w14:ligatures w14:val="none"/>
              </w:rPr>
              <w:t>ST</w:t>
            </w:r>
          </w:p>
        </w:tc>
        <w:tc>
          <w:tcPr>
            <w:tcW w:w="1842" w:type="dxa"/>
            <w:tcBorders>
              <w:top w:val="single" w:sz="8" w:space="0" w:color="auto"/>
            </w:tcBorders>
            <w:shd w:val="clear" w:color="auto" w:fill="auto"/>
            <w:noWrap/>
            <w:hideMark/>
          </w:tcPr>
          <w:p w14:paraId="10B080FD" w14:textId="22F06D08" w:rsidR="003831C0" w:rsidRPr="00687C7C" w:rsidRDefault="003831C0" w:rsidP="001705A4">
            <w:pPr>
              <w:spacing w:before="60" w:after="60" w:line="360" w:lineRule="auto"/>
              <w:jc w:val="center"/>
              <w:rPr>
                <w:rFonts w:ascii="Times New Roman" w:eastAsia="Times New Roman" w:hAnsi="Times New Roman" w:cs="Times New Roman"/>
                <w:color w:val="000000"/>
                <w:kern w:val="0"/>
                <w:lang w:eastAsia="hr-HR"/>
                <w14:ligatures w14:val="none"/>
              </w:rPr>
            </w:pPr>
            <w:r w:rsidRPr="00687C7C">
              <w:rPr>
                <w:rFonts w:ascii="Times New Roman" w:eastAsia="Times New Roman" w:hAnsi="Times New Roman" w:cs="Times New Roman"/>
                <w:color w:val="000000"/>
                <w:kern w:val="0"/>
                <w:lang w:eastAsia="hr-HR"/>
                <w14:ligatures w14:val="none"/>
              </w:rPr>
              <w:t>Barban</w:t>
            </w:r>
          </w:p>
        </w:tc>
        <w:tc>
          <w:tcPr>
            <w:tcW w:w="1235" w:type="dxa"/>
            <w:tcBorders>
              <w:top w:val="single" w:sz="8" w:space="0" w:color="auto"/>
            </w:tcBorders>
            <w:shd w:val="clear" w:color="auto" w:fill="auto"/>
            <w:noWrap/>
            <w:hideMark/>
          </w:tcPr>
          <w:p w14:paraId="5E511824" w14:textId="77777777" w:rsidR="003831C0" w:rsidRPr="00687C7C" w:rsidRDefault="003831C0" w:rsidP="001705A4">
            <w:pPr>
              <w:spacing w:before="60" w:after="60" w:line="360" w:lineRule="auto"/>
              <w:jc w:val="center"/>
              <w:rPr>
                <w:rFonts w:ascii="Times New Roman" w:eastAsia="Times New Roman" w:hAnsi="Times New Roman" w:cs="Times New Roman"/>
                <w:color w:val="000000"/>
                <w:kern w:val="0"/>
                <w:lang w:eastAsia="hr-HR"/>
                <w14:ligatures w14:val="none"/>
              </w:rPr>
            </w:pPr>
            <w:r w:rsidRPr="00687C7C">
              <w:rPr>
                <w:rFonts w:ascii="Times New Roman" w:eastAsia="Times New Roman" w:hAnsi="Times New Roman" w:cs="Times New Roman"/>
                <w:color w:val="000000"/>
                <w:kern w:val="0"/>
                <w:lang w:eastAsia="hr-HR"/>
                <w14:ligatures w14:val="none"/>
              </w:rPr>
              <w:t>450351N</w:t>
            </w:r>
          </w:p>
        </w:tc>
        <w:tc>
          <w:tcPr>
            <w:tcW w:w="1600" w:type="dxa"/>
            <w:tcBorders>
              <w:top w:val="single" w:sz="8" w:space="0" w:color="auto"/>
            </w:tcBorders>
            <w:shd w:val="clear" w:color="auto" w:fill="auto"/>
            <w:noWrap/>
            <w:hideMark/>
          </w:tcPr>
          <w:p w14:paraId="6817F9B0" w14:textId="77777777" w:rsidR="003831C0" w:rsidRPr="00687C7C" w:rsidRDefault="003831C0" w:rsidP="001705A4">
            <w:pPr>
              <w:spacing w:before="60" w:after="60" w:line="360" w:lineRule="auto"/>
              <w:jc w:val="center"/>
              <w:rPr>
                <w:rFonts w:ascii="Times New Roman" w:eastAsia="Times New Roman" w:hAnsi="Times New Roman" w:cs="Times New Roman"/>
                <w:color w:val="000000"/>
                <w:kern w:val="0"/>
                <w:lang w:eastAsia="hr-HR"/>
                <w14:ligatures w14:val="none"/>
              </w:rPr>
            </w:pPr>
            <w:r w:rsidRPr="00687C7C">
              <w:rPr>
                <w:rFonts w:ascii="Times New Roman" w:eastAsia="Times New Roman" w:hAnsi="Times New Roman" w:cs="Times New Roman"/>
                <w:color w:val="000000"/>
                <w:kern w:val="0"/>
                <w:lang w:eastAsia="hr-HR"/>
                <w14:ligatures w14:val="none"/>
              </w:rPr>
              <w:t>0140111E</w:t>
            </w:r>
          </w:p>
        </w:tc>
      </w:tr>
      <w:tr w:rsidR="00C15FFD" w:rsidRPr="006B1B9E" w14:paraId="59E521E0" w14:textId="77777777" w:rsidTr="00392C13">
        <w:trPr>
          <w:trHeight w:val="288"/>
          <w:jc w:val="center"/>
        </w:trPr>
        <w:tc>
          <w:tcPr>
            <w:tcW w:w="1418" w:type="dxa"/>
            <w:shd w:val="clear" w:color="auto" w:fill="auto"/>
            <w:noWrap/>
            <w:hideMark/>
          </w:tcPr>
          <w:p w14:paraId="4CFBF68A" w14:textId="77777777"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IND00087</w:t>
            </w:r>
          </w:p>
        </w:tc>
        <w:tc>
          <w:tcPr>
            <w:tcW w:w="1701" w:type="dxa"/>
            <w:shd w:val="clear" w:color="auto" w:fill="auto"/>
            <w:noWrap/>
            <w:hideMark/>
          </w:tcPr>
          <w:p w14:paraId="792DFD0C" w14:textId="77777777"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Krasno</w:t>
            </w:r>
          </w:p>
        </w:tc>
        <w:tc>
          <w:tcPr>
            <w:tcW w:w="1276" w:type="dxa"/>
          </w:tcPr>
          <w:p w14:paraId="6646A28E" w14:textId="268DF8AF" w:rsidR="003831C0" w:rsidRPr="006B1B9E" w:rsidRDefault="00C15FFD"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K</w:t>
            </w:r>
            <w:r w:rsidR="00AD176E">
              <w:rPr>
                <w:rFonts w:ascii="Times New Roman" w:eastAsia="Times New Roman" w:hAnsi="Times New Roman" w:cs="Times New Roman"/>
                <w:color w:val="000000"/>
                <w:kern w:val="0"/>
                <w:lang w:eastAsia="hr-HR"/>
                <w14:ligatures w14:val="none"/>
              </w:rPr>
              <w:t>RA</w:t>
            </w:r>
          </w:p>
        </w:tc>
        <w:tc>
          <w:tcPr>
            <w:tcW w:w="1842" w:type="dxa"/>
            <w:shd w:val="clear" w:color="auto" w:fill="auto"/>
            <w:noWrap/>
            <w:hideMark/>
          </w:tcPr>
          <w:p w14:paraId="7451AB4B" w14:textId="46E8A675"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Krasno polje</w:t>
            </w:r>
          </w:p>
        </w:tc>
        <w:tc>
          <w:tcPr>
            <w:tcW w:w="1235" w:type="dxa"/>
            <w:shd w:val="clear" w:color="auto" w:fill="auto"/>
            <w:noWrap/>
            <w:hideMark/>
          </w:tcPr>
          <w:p w14:paraId="7C2558D9" w14:textId="77777777"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444931N</w:t>
            </w:r>
          </w:p>
        </w:tc>
        <w:tc>
          <w:tcPr>
            <w:tcW w:w="1600" w:type="dxa"/>
            <w:shd w:val="clear" w:color="auto" w:fill="auto"/>
            <w:noWrap/>
            <w:hideMark/>
          </w:tcPr>
          <w:p w14:paraId="3FCE7FBB" w14:textId="77777777"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0150244E</w:t>
            </w:r>
          </w:p>
        </w:tc>
      </w:tr>
      <w:tr w:rsidR="00C15FFD" w:rsidRPr="006B1B9E" w14:paraId="61CF396F" w14:textId="77777777" w:rsidTr="00392C13">
        <w:trPr>
          <w:trHeight w:val="288"/>
          <w:jc w:val="center"/>
        </w:trPr>
        <w:tc>
          <w:tcPr>
            <w:tcW w:w="1418" w:type="dxa"/>
            <w:shd w:val="clear" w:color="auto" w:fill="auto"/>
            <w:noWrap/>
            <w:hideMark/>
          </w:tcPr>
          <w:p w14:paraId="4CD98C7C" w14:textId="77777777"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IND00075</w:t>
            </w:r>
          </w:p>
        </w:tc>
        <w:tc>
          <w:tcPr>
            <w:tcW w:w="1701" w:type="dxa"/>
            <w:shd w:val="clear" w:color="auto" w:fill="auto"/>
            <w:noWrap/>
            <w:hideMark/>
          </w:tcPr>
          <w:p w14:paraId="50EF61E3" w14:textId="77777777"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Lipice žuti</w:t>
            </w:r>
          </w:p>
        </w:tc>
        <w:tc>
          <w:tcPr>
            <w:tcW w:w="1276" w:type="dxa"/>
          </w:tcPr>
          <w:p w14:paraId="5A91DE16" w14:textId="52D2DF4D" w:rsidR="003831C0" w:rsidRPr="006B1B9E" w:rsidRDefault="00C15FFD"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L</w:t>
            </w:r>
            <w:r w:rsidR="00AD176E">
              <w:rPr>
                <w:rFonts w:ascii="Times New Roman" w:eastAsia="Times New Roman" w:hAnsi="Times New Roman" w:cs="Times New Roman"/>
                <w:color w:val="000000"/>
                <w:kern w:val="0"/>
                <w:lang w:eastAsia="hr-HR"/>
                <w14:ligatures w14:val="none"/>
              </w:rPr>
              <w:t>IP</w:t>
            </w:r>
            <w:r>
              <w:rPr>
                <w:rFonts w:ascii="Times New Roman" w:eastAsia="Times New Roman" w:hAnsi="Times New Roman" w:cs="Times New Roman"/>
                <w:color w:val="000000"/>
                <w:kern w:val="0"/>
                <w:lang w:eastAsia="hr-HR"/>
                <w14:ligatures w14:val="none"/>
              </w:rPr>
              <w:t>Ž</w:t>
            </w:r>
          </w:p>
        </w:tc>
        <w:tc>
          <w:tcPr>
            <w:tcW w:w="1842" w:type="dxa"/>
            <w:shd w:val="clear" w:color="auto" w:fill="auto"/>
            <w:noWrap/>
            <w:hideMark/>
          </w:tcPr>
          <w:p w14:paraId="0A8B3070" w14:textId="3ED70970"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Lipice</w:t>
            </w:r>
          </w:p>
        </w:tc>
        <w:tc>
          <w:tcPr>
            <w:tcW w:w="1235" w:type="dxa"/>
            <w:shd w:val="clear" w:color="auto" w:fill="auto"/>
            <w:noWrap/>
            <w:hideMark/>
          </w:tcPr>
          <w:p w14:paraId="18CDEC8A" w14:textId="77777777"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450025N</w:t>
            </w:r>
          </w:p>
        </w:tc>
        <w:tc>
          <w:tcPr>
            <w:tcW w:w="1600" w:type="dxa"/>
            <w:shd w:val="clear" w:color="auto" w:fill="auto"/>
            <w:noWrap/>
            <w:hideMark/>
          </w:tcPr>
          <w:p w14:paraId="2EF83849" w14:textId="77777777" w:rsidR="003831C0" w:rsidRPr="006B1B9E"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B1B9E">
              <w:rPr>
                <w:rFonts w:ascii="Times New Roman" w:eastAsia="Times New Roman" w:hAnsi="Times New Roman" w:cs="Times New Roman"/>
                <w:color w:val="000000"/>
                <w:kern w:val="0"/>
                <w:lang w:eastAsia="hr-HR"/>
                <w14:ligatures w14:val="none"/>
              </w:rPr>
              <w:t>0151601E</w:t>
            </w:r>
          </w:p>
        </w:tc>
      </w:tr>
      <w:tr w:rsidR="00C15FFD" w:rsidRPr="007D2B3B" w14:paraId="5B112D7C" w14:textId="77777777" w:rsidTr="00392C13">
        <w:trPr>
          <w:trHeight w:val="288"/>
          <w:jc w:val="center"/>
        </w:trPr>
        <w:tc>
          <w:tcPr>
            <w:tcW w:w="1418" w:type="dxa"/>
            <w:shd w:val="clear" w:color="auto" w:fill="auto"/>
            <w:noWrap/>
            <w:hideMark/>
          </w:tcPr>
          <w:p w14:paraId="60D632F6" w14:textId="77777777" w:rsidR="003831C0" w:rsidRPr="007D2B3B"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7D2B3B">
              <w:rPr>
                <w:rFonts w:ascii="Times New Roman" w:eastAsia="Times New Roman" w:hAnsi="Times New Roman" w:cs="Times New Roman"/>
                <w:color w:val="000000"/>
                <w:kern w:val="0"/>
                <w:lang w:eastAsia="hr-HR"/>
                <w14:ligatures w14:val="none"/>
              </w:rPr>
              <w:t>IND00101</w:t>
            </w:r>
          </w:p>
        </w:tc>
        <w:tc>
          <w:tcPr>
            <w:tcW w:w="1701" w:type="dxa"/>
            <w:shd w:val="clear" w:color="auto" w:fill="auto"/>
            <w:noWrap/>
            <w:hideMark/>
          </w:tcPr>
          <w:p w14:paraId="146DE4E1" w14:textId="77777777" w:rsidR="003831C0" w:rsidRPr="007D2B3B"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7D2B3B">
              <w:rPr>
                <w:rFonts w:ascii="Times New Roman" w:eastAsia="Times New Roman" w:hAnsi="Times New Roman" w:cs="Times New Roman"/>
                <w:color w:val="000000"/>
                <w:kern w:val="0"/>
                <w:lang w:eastAsia="hr-HR"/>
                <w14:ligatures w14:val="none"/>
              </w:rPr>
              <w:t>Lipice crveni</w:t>
            </w:r>
          </w:p>
        </w:tc>
        <w:tc>
          <w:tcPr>
            <w:tcW w:w="1276" w:type="dxa"/>
          </w:tcPr>
          <w:p w14:paraId="4462E2A5" w14:textId="0E3E6428" w:rsidR="003831C0" w:rsidRPr="007D2B3B" w:rsidRDefault="00C15FFD" w:rsidP="001705A4">
            <w:pPr>
              <w:spacing w:after="60" w:line="360" w:lineRule="auto"/>
              <w:jc w:val="center"/>
              <w:rPr>
                <w:rFonts w:ascii="Times New Roman" w:eastAsia="Times New Roman" w:hAnsi="Times New Roman" w:cs="Times New Roman"/>
                <w:color w:val="000000"/>
                <w:kern w:val="0"/>
                <w:lang w:eastAsia="hr-HR"/>
                <w14:ligatures w14:val="none"/>
              </w:rPr>
            </w:pPr>
            <w:r w:rsidRPr="007D2B3B">
              <w:rPr>
                <w:rFonts w:ascii="Times New Roman" w:eastAsia="Times New Roman" w:hAnsi="Times New Roman" w:cs="Times New Roman"/>
                <w:color w:val="000000"/>
                <w:kern w:val="0"/>
                <w:lang w:eastAsia="hr-HR"/>
                <w14:ligatures w14:val="none"/>
              </w:rPr>
              <w:t>L</w:t>
            </w:r>
            <w:r w:rsidR="00AD176E">
              <w:rPr>
                <w:rFonts w:ascii="Times New Roman" w:eastAsia="Times New Roman" w:hAnsi="Times New Roman" w:cs="Times New Roman"/>
                <w:color w:val="000000"/>
                <w:kern w:val="0"/>
                <w:lang w:eastAsia="hr-HR"/>
                <w14:ligatures w14:val="none"/>
              </w:rPr>
              <w:t>IP</w:t>
            </w:r>
            <w:r>
              <w:rPr>
                <w:rFonts w:ascii="Times New Roman" w:eastAsia="Times New Roman" w:hAnsi="Times New Roman" w:cs="Times New Roman"/>
                <w:color w:val="000000"/>
                <w:kern w:val="0"/>
                <w:lang w:eastAsia="hr-HR"/>
                <w14:ligatures w14:val="none"/>
              </w:rPr>
              <w:t>C</w:t>
            </w:r>
          </w:p>
        </w:tc>
        <w:tc>
          <w:tcPr>
            <w:tcW w:w="1842" w:type="dxa"/>
            <w:shd w:val="clear" w:color="auto" w:fill="auto"/>
            <w:noWrap/>
            <w:hideMark/>
          </w:tcPr>
          <w:p w14:paraId="56F25996" w14:textId="2901C803" w:rsidR="003831C0" w:rsidRPr="007D2B3B"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7D2B3B">
              <w:rPr>
                <w:rFonts w:ascii="Times New Roman" w:eastAsia="Times New Roman" w:hAnsi="Times New Roman" w:cs="Times New Roman"/>
                <w:color w:val="000000"/>
                <w:kern w:val="0"/>
                <w:lang w:eastAsia="hr-HR"/>
                <w14:ligatures w14:val="none"/>
              </w:rPr>
              <w:t>Lipice</w:t>
            </w:r>
          </w:p>
        </w:tc>
        <w:tc>
          <w:tcPr>
            <w:tcW w:w="1235" w:type="dxa"/>
            <w:shd w:val="clear" w:color="auto" w:fill="auto"/>
            <w:noWrap/>
            <w:hideMark/>
          </w:tcPr>
          <w:p w14:paraId="2A63C522" w14:textId="77777777" w:rsidR="003831C0" w:rsidRPr="007D2B3B"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7D2B3B">
              <w:rPr>
                <w:rFonts w:ascii="Times New Roman" w:eastAsia="Times New Roman" w:hAnsi="Times New Roman" w:cs="Times New Roman"/>
                <w:color w:val="000000"/>
                <w:kern w:val="0"/>
                <w:lang w:eastAsia="hr-HR"/>
                <w14:ligatures w14:val="none"/>
              </w:rPr>
              <w:t>450025N</w:t>
            </w:r>
          </w:p>
        </w:tc>
        <w:tc>
          <w:tcPr>
            <w:tcW w:w="1600" w:type="dxa"/>
            <w:shd w:val="clear" w:color="auto" w:fill="auto"/>
            <w:noWrap/>
            <w:hideMark/>
          </w:tcPr>
          <w:p w14:paraId="508E6392" w14:textId="77777777" w:rsidR="003831C0" w:rsidRPr="007D2B3B"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7D2B3B">
              <w:rPr>
                <w:rFonts w:ascii="Times New Roman" w:eastAsia="Times New Roman" w:hAnsi="Times New Roman" w:cs="Times New Roman"/>
                <w:color w:val="000000"/>
                <w:kern w:val="0"/>
                <w:lang w:eastAsia="hr-HR"/>
                <w14:ligatures w14:val="none"/>
              </w:rPr>
              <w:t>0151601E</w:t>
            </w:r>
          </w:p>
        </w:tc>
      </w:tr>
      <w:tr w:rsidR="00C15FFD" w:rsidRPr="006D16E7" w14:paraId="17883A6E" w14:textId="77777777" w:rsidTr="00392C13">
        <w:trPr>
          <w:trHeight w:val="288"/>
          <w:jc w:val="center"/>
        </w:trPr>
        <w:tc>
          <w:tcPr>
            <w:tcW w:w="1418" w:type="dxa"/>
            <w:shd w:val="clear" w:color="auto" w:fill="auto"/>
            <w:noWrap/>
            <w:hideMark/>
          </w:tcPr>
          <w:p w14:paraId="43D69A36" w14:textId="77777777" w:rsidR="003831C0" w:rsidRPr="006D16E7"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D16E7">
              <w:rPr>
                <w:rFonts w:ascii="Times New Roman" w:eastAsia="Times New Roman" w:hAnsi="Times New Roman" w:cs="Times New Roman"/>
                <w:color w:val="000000"/>
                <w:kern w:val="0"/>
                <w:lang w:eastAsia="hr-HR"/>
                <w14:ligatures w14:val="none"/>
              </w:rPr>
              <w:t>IND00088</w:t>
            </w:r>
          </w:p>
        </w:tc>
        <w:tc>
          <w:tcPr>
            <w:tcW w:w="1701" w:type="dxa"/>
            <w:shd w:val="clear" w:color="auto" w:fill="auto"/>
            <w:noWrap/>
            <w:hideMark/>
          </w:tcPr>
          <w:p w14:paraId="1AE6DB5E" w14:textId="77777777" w:rsidR="003831C0" w:rsidRPr="006D16E7"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D16E7">
              <w:rPr>
                <w:rFonts w:ascii="Times New Roman" w:eastAsia="Times New Roman" w:hAnsi="Times New Roman" w:cs="Times New Roman"/>
                <w:color w:val="000000"/>
                <w:kern w:val="0"/>
                <w:lang w:eastAsia="hr-HR"/>
                <w14:ligatures w14:val="none"/>
              </w:rPr>
              <w:t>Žuti krušni</w:t>
            </w:r>
          </w:p>
        </w:tc>
        <w:tc>
          <w:tcPr>
            <w:tcW w:w="1276" w:type="dxa"/>
          </w:tcPr>
          <w:p w14:paraId="5ECFA46B" w14:textId="1469A3DB" w:rsidR="003831C0" w:rsidRPr="006D16E7" w:rsidRDefault="00C15FFD" w:rsidP="001705A4">
            <w:pPr>
              <w:spacing w:after="60" w:line="360" w:lineRule="auto"/>
              <w:jc w:val="center"/>
              <w:rPr>
                <w:rFonts w:ascii="Times New Roman" w:eastAsia="Times New Roman" w:hAnsi="Times New Roman" w:cs="Times New Roman"/>
                <w:color w:val="000000"/>
                <w:kern w:val="0"/>
                <w:lang w:eastAsia="hr-HR"/>
                <w14:ligatures w14:val="none"/>
              </w:rPr>
            </w:pPr>
            <w:r w:rsidRPr="006D16E7">
              <w:rPr>
                <w:rFonts w:ascii="Times New Roman" w:eastAsia="Times New Roman" w:hAnsi="Times New Roman" w:cs="Times New Roman"/>
                <w:color w:val="000000"/>
                <w:kern w:val="0"/>
                <w:lang w:eastAsia="hr-HR"/>
                <w14:ligatures w14:val="none"/>
              </w:rPr>
              <w:t>Ž</w:t>
            </w:r>
            <w:r w:rsidR="00AD176E">
              <w:rPr>
                <w:rFonts w:ascii="Times New Roman" w:eastAsia="Times New Roman" w:hAnsi="Times New Roman" w:cs="Times New Roman"/>
                <w:color w:val="000000"/>
                <w:kern w:val="0"/>
                <w:lang w:eastAsia="hr-HR"/>
                <w14:ligatures w14:val="none"/>
              </w:rPr>
              <w:t>U</w:t>
            </w:r>
            <w:r>
              <w:rPr>
                <w:rFonts w:ascii="Times New Roman" w:eastAsia="Times New Roman" w:hAnsi="Times New Roman" w:cs="Times New Roman"/>
                <w:color w:val="000000"/>
                <w:kern w:val="0"/>
                <w:lang w:eastAsia="hr-HR"/>
                <w14:ligatures w14:val="none"/>
              </w:rPr>
              <w:t>K</w:t>
            </w:r>
            <w:r w:rsidR="00AD176E">
              <w:rPr>
                <w:rFonts w:ascii="Times New Roman" w:eastAsia="Times New Roman" w:hAnsi="Times New Roman" w:cs="Times New Roman"/>
                <w:color w:val="000000"/>
                <w:kern w:val="0"/>
                <w:lang w:eastAsia="hr-HR"/>
                <w14:ligatures w14:val="none"/>
              </w:rPr>
              <w:t>R</w:t>
            </w:r>
          </w:p>
        </w:tc>
        <w:tc>
          <w:tcPr>
            <w:tcW w:w="1842" w:type="dxa"/>
            <w:shd w:val="clear" w:color="auto" w:fill="auto"/>
            <w:noWrap/>
            <w:hideMark/>
          </w:tcPr>
          <w:p w14:paraId="257A5F25" w14:textId="209DBFB1" w:rsidR="003831C0" w:rsidRPr="006D16E7"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D16E7">
              <w:rPr>
                <w:rFonts w:ascii="Times New Roman" w:eastAsia="Times New Roman" w:hAnsi="Times New Roman" w:cs="Times New Roman"/>
                <w:color w:val="000000"/>
                <w:kern w:val="0"/>
                <w:lang w:eastAsia="hr-HR"/>
                <w14:ligatures w14:val="none"/>
              </w:rPr>
              <w:t>Križpolje</w:t>
            </w:r>
          </w:p>
        </w:tc>
        <w:tc>
          <w:tcPr>
            <w:tcW w:w="1235" w:type="dxa"/>
            <w:shd w:val="clear" w:color="auto" w:fill="auto"/>
            <w:noWrap/>
            <w:hideMark/>
          </w:tcPr>
          <w:p w14:paraId="62A0D88B" w14:textId="77777777" w:rsidR="003831C0" w:rsidRPr="006D16E7"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D16E7">
              <w:rPr>
                <w:rFonts w:ascii="Times New Roman" w:eastAsia="Times New Roman" w:hAnsi="Times New Roman" w:cs="Times New Roman"/>
                <w:color w:val="000000"/>
                <w:kern w:val="0"/>
                <w:lang w:eastAsia="hr-HR"/>
                <w14:ligatures w14:val="none"/>
              </w:rPr>
              <w:t>450143N</w:t>
            </w:r>
          </w:p>
        </w:tc>
        <w:tc>
          <w:tcPr>
            <w:tcW w:w="1600" w:type="dxa"/>
            <w:shd w:val="clear" w:color="auto" w:fill="auto"/>
            <w:noWrap/>
            <w:hideMark/>
          </w:tcPr>
          <w:p w14:paraId="4FA03EFC" w14:textId="77777777" w:rsidR="003831C0" w:rsidRPr="006D16E7"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6D16E7">
              <w:rPr>
                <w:rFonts w:ascii="Times New Roman" w:eastAsia="Times New Roman" w:hAnsi="Times New Roman" w:cs="Times New Roman"/>
                <w:color w:val="000000"/>
                <w:kern w:val="0"/>
                <w:lang w:eastAsia="hr-HR"/>
                <w14:ligatures w14:val="none"/>
              </w:rPr>
              <w:t>0151102E</w:t>
            </w:r>
          </w:p>
        </w:tc>
      </w:tr>
      <w:tr w:rsidR="00C15FFD" w:rsidRPr="00CA69F9" w14:paraId="6A20AFC7" w14:textId="77777777" w:rsidTr="00392C13">
        <w:trPr>
          <w:trHeight w:val="288"/>
          <w:jc w:val="center"/>
        </w:trPr>
        <w:tc>
          <w:tcPr>
            <w:tcW w:w="1418" w:type="dxa"/>
            <w:shd w:val="clear" w:color="auto" w:fill="auto"/>
            <w:noWrap/>
            <w:hideMark/>
          </w:tcPr>
          <w:p w14:paraId="0A78BBFA" w14:textId="77777777" w:rsidR="003831C0" w:rsidRPr="00CA69F9"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IND00085</w:t>
            </w:r>
          </w:p>
        </w:tc>
        <w:tc>
          <w:tcPr>
            <w:tcW w:w="1701" w:type="dxa"/>
            <w:shd w:val="clear" w:color="auto" w:fill="auto"/>
            <w:noWrap/>
            <w:hideMark/>
          </w:tcPr>
          <w:p w14:paraId="54D029C8" w14:textId="77777777" w:rsidR="003831C0" w:rsidRPr="00CA69F9"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Ružica</w:t>
            </w:r>
          </w:p>
        </w:tc>
        <w:tc>
          <w:tcPr>
            <w:tcW w:w="1276" w:type="dxa"/>
          </w:tcPr>
          <w:p w14:paraId="591CC0F7" w14:textId="2DEA77D2" w:rsidR="003831C0" w:rsidRPr="00CA69F9" w:rsidRDefault="00C15FFD"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R</w:t>
            </w:r>
            <w:r w:rsidR="00AD176E">
              <w:rPr>
                <w:rFonts w:ascii="Times New Roman" w:eastAsia="Times New Roman" w:hAnsi="Times New Roman" w:cs="Times New Roman"/>
                <w:color w:val="000000"/>
                <w:kern w:val="0"/>
                <w:lang w:eastAsia="hr-HR"/>
                <w14:ligatures w14:val="none"/>
              </w:rPr>
              <w:t>UŽ</w:t>
            </w:r>
          </w:p>
        </w:tc>
        <w:tc>
          <w:tcPr>
            <w:tcW w:w="1842" w:type="dxa"/>
            <w:shd w:val="clear" w:color="auto" w:fill="auto"/>
            <w:noWrap/>
            <w:hideMark/>
          </w:tcPr>
          <w:p w14:paraId="50DFADD4" w14:textId="5EE382C6" w:rsidR="003831C0" w:rsidRPr="00CA69F9"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Velika pisanica</w:t>
            </w:r>
          </w:p>
        </w:tc>
        <w:tc>
          <w:tcPr>
            <w:tcW w:w="1235" w:type="dxa"/>
            <w:shd w:val="clear" w:color="auto" w:fill="auto"/>
            <w:noWrap/>
            <w:hideMark/>
          </w:tcPr>
          <w:p w14:paraId="301C857E" w14:textId="77777777" w:rsidR="003831C0" w:rsidRPr="00CA69F9"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454812N</w:t>
            </w:r>
          </w:p>
        </w:tc>
        <w:tc>
          <w:tcPr>
            <w:tcW w:w="1600" w:type="dxa"/>
            <w:shd w:val="clear" w:color="auto" w:fill="auto"/>
            <w:noWrap/>
            <w:hideMark/>
          </w:tcPr>
          <w:p w14:paraId="513A06B1" w14:textId="77777777" w:rsidR="003831C0" w:rsidRPr="00CA69F9"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0170336E</w:t>
            </w:r>
          </w:p>
        </w:tc>
      </w:tr>
      <w:tr w:rsidR="00C15FFD" w:rsidRPr="00CA69F9" w14:paraId="5A2732F3" w14:textId="77777777" w:rsidTr="00392C13">
        <w:trPr>
          <w:trHeight w:val="288"/>
          <w:jc w:val="center"/>
        </w:trPr>
        <w:tc>
          <w:tcPr>
            <w:tcW w:w="1418" w:type="dxa"/>
            <w:shd w:val="clear" w:color="auto" w:fill="auto"/>
            <w:noWrap/>
            <w:hideMark/>
          </w:tcPr>
          <w:p w14:paraId="27C40922" w14:textId="77777777" w:rsidR="003831C0" w:rsidRPr="00CA69F9"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IND00103</w:t>
            </w:r>
          </w:p>
        </w:tc>
        <w:tc>
          <w:tcPr>
            <w:tcW w:w="1701" w:type="dxa"/>
            <w:shd w:val="clear" w:color="auto" w:fill="auto"/>
            <w:noWrap/>
            <w:hideMark/>
          </w:tcPr>
          <w:p w14:paraId="269F212A" w14:textId="77777777" w:rsidR="003831C0" w:rsidRPr="00CA69F9"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Vukomerički domaći</w:t>
            </w:r>
          </w:p>
        </w:tc>
        <w:tc>
          <w:tcPr>
            <w:tcW w:w="1276" w:type="dxa"/>
          </w:tcPr>
          <w:p w14:paraId="585D2DCD" w14:textId="1B01021D" w:rsidR="003831C0" w:rsidRPr="00CA69F9" w:rsidRDefault="00C15FFD"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V</w:t>
            </w:r>
            <w:r w:rsidR="00AD176E">
              <w:rPr>
                <w:rFonts w:ascii="Times New Roman" w:eastAsia="Times New Roman" w:hAnsi="Times New Roman" w:cs="Times New Roman"/>
                <w:color w:val="000000"/>
                <w:kern w:val="0"/>
                <w:lang w:eastAsia="hr-HR"/>
                <w14:ligatures w14:val="none"/>
              </w:rPr>
              <w:t>UK</w:t>
            </w:r>
            <w:r>
              <w:rPr>
                <w:rFonts w:ascii="Times New Roman" w:eastAsia="Times New Roman" w:hAnsi="Times New Roman" w:cs="Times New Roman"/>
                <w:color w:val="000000"/>
                <w:kern w:val="0"/>
                <w:lang w:eastAsia="hr-HR"/>
                <w14:ligatures w14:val="none"/>
              </w:rPr>
              <w:t>D</w:t>
            </w:r>
          </w:p>
        </w:tc>
        <w:tc>
          <w:tcPr>
            <w:tcW w:w="1842" w:type="dxa"/>
            <w:shd w:val="clear" w:color="auto" w:fill="auto"/>
            <w:noWrap/>
            <w:hideMark/>
          </w:tcPr>
          <w:p w14:paraId="41C80A7F" w14:textId="01D7244E" w:rsidR="003831C0" w:rsidRPr="00CA69F9" w:rsidRDefault="003831C0" w:rsidP="00CA42C6">
            <w:pPr>
              <w:spacing w:after="60" w:line="24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Vukomerić, Dubranec</w:t>
            </w:r>
          </w:p>
        </w:tc>
        <w:tc>
          <w:tcPr>
            <w:tcW w:w="1235" w:type="dxa"/>
            <w:shd w:val="clear" w:color="auto" w:fill="auto"/>
            <w:noWrap/>
            <w:hideMark/>
          </w:tcPr>
          <w:p w14:paraId="3247737E" w14:textId="77777777" w:rsidR="003831C0" w:rsidRPr="00CA69F9"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453641N</w:t>
            </w:r>
          </w:p>
        </w:tc>
        <w:tc>
          <w:tcPr>
            <w:tcW w:w="1600" w:type="dxa"/>
            <w:shd w:val="clear" w:color="auto" w:fill="auto"/>
            <w:noWrap/>
            <w:hideMark/>
          </w:tcPr>
          <w:p w14:paraId="7A267BF1" w14:textId="77777777" w:rsidR="003831C0" w:rsidRPr="00CA69F9"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CA69F9">
              <w:rPr>
                <w:rFonts w:ascii="Times New Roman" w:eastAsia="Times New Roman" w:hAnsi="Times New Roman" w:cs="Times New Roman"/>
                <w:color w:val="000000"/>
                <w:kern w:val="0"/>
                <w:lang w:eastAsia="hr-HR"/>
                <w14:ligatures w14:val="none"/>
              </w:rPr>
              <w:t>0155657E</w:t>
            </w:r>
          </w:p>
        </w:tc>
      </w:tr>
      <w:tr w:rsidR="00C15FFD" w:rsidRPr="003364BB" w14:paraId="31592ACC" w14:textId="77777777" w:rsidTr="00392C13">
        <w:trPr>
          <w:trHeight w:val="288"/>
          <w:jc w:val="center"/>
        </w:trPr>
        <w:tc>
          <w:tcPr>
            <w:tcW w:w="1418" w:type="dxa"/>
            <w:shd w:val="clear" w:color="auto" w:fill="auto"/>
            <w:noWrap/>
            <w:hideMark/>
          </w:tcPr>
          <w:p w14:paraId="629CE76D" w14:textId="1849C519" w:rsidR="003831C0" w:rsidRPr="003831C0" w:rsidRDefault="000A22B1" w:rsidP="001705A4">
            <w:pPr>
              <w:spacing w:after="60" w:line="360" w:lineRule="auto"/>
              <w:jc w:val="center"/>
              <w:rPr>
                <w:rFonts w:ascii="Times New Roman" w:eastAsia="Times New Roman" w:hAnsi="Times New Roman" w:cs="Times New Roman"/>
                <w:color w:val="000000"/>
                <w:kern w:val="0"/>
                <w:lang w:eastAsia="hr-HR"/>
                <w14:ligatures w14:val="none"/>
              </w:rPr>
            </w:pPr>
            <w:r>
              <w:rPr>
                <w:rFonts w:ascii="Times New Roman" w:eastAsia="Times New Roman" w:hAnsi="Times New Roman" w:cs="Times New Roman"/>
                <w:color w:val="000000"/>
                <w:kern w:val="0"/>
                <w:lang w:eastAsia="hr-HR"/>
                <w14:ligatures w14:val="none"/>
              </w:rPr>
              <w:t>IND00086</w:t>
            </w:r>
          </w:p>
        </w:tc>
        <w:tc>
          <w:tcPr>
            <w:tcW w:w="1701" w:type="dxa"/>
            <w:shd w:val="clear" w:color="auto" w:fill="auto"/>
            <w:noWrap/>
            <w:hideMark/>
          </w:tcPr>
          <w:p w14:paraId="38673663" w14:textId="77777777" w:rsidR="003831C0" w:rsidRPr="003364BB"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3364BB">
              <w:rPr>
                <w:rFonts w:ascii="Times New Roman" w:eastAsia="Times New Roman" w:hAnsi="Times New Roman" w:cs="Times New Roman"/>
                <w:color w:val="000000"/>
                <w:kern w:val="0"/>
                <w:lang w:eastAsia="hr-HR"/>
                <w14:ligatures w14:val="none"/>
              </w:rPr>
              <w:t>Plitvički</w:t>
            </w:r>
          </w:p>
        </w:tc>
        <w:tc>
          <w:tcPr>
            <w:tcW w:w="1276" w:type="dxa"/>
          </w:tcPr>
          <w:p w14:paraId="2F22976F" w14:textId="264FBF8A" w:rsidR="003831C0" w:rsidRPr="003364BB" w:rsidRDefault="00C15FFD" w:rsidP="001705A4">
            <w:pPr>
              <w:spacing w:after="60" w:line="360" w:lineRule="auto"/>
              <w:jc w:val="center"/>
              <w:rPr>
                <w:rFonts w:ascii="Times New Roman" w:eastAsia="Times New Roman" w:hAnsi="Times New Roman" w:cs="Times New Roman"/>
                <w:color w:val="000000"/>
                <w:kern w:val="0"/>
                <w:lang w:eastAsia="hr-HR"/>
                <w14:ligatures w14:val="none"/>
              </w:rPr>
            </w:pPr>
            <w:r w:rsidRPr="003364BB">
              <w:rPr>
                <w:rFonts w:ascii="Times New Roman" w:eastAsia="Times New Roman" w:hAnsi="Times New Roman" w:cs="Times New Roman"/>
                <w:color w:val="000000"/>
                <w:kern w:val="0"/>
                <w:lang w:eastAsia="hr-HR"/>
                <w14:ligatures w14:val="none"/>
              </w:rPr>
              <w:t>P</w:t>
            </w:r>
            <w:r w:rsidR="00AD176E">
              <w:rPr>
                <w:rFonts w:ascii="Times New Roman" w:eastAsia="Times New Roman" w:hAnsi="Times New Roman" w:cs="Times New Roman"/>
                <w:color w:val="000000"/>
                <w:kern w:val="0"/>
                <w:lang w:eastAsia="hr-HR"/>
                <w14:ligatures w14:val="none"/>
              </w:rPr>
              <w:t>LI</w:t>
            </w:r>
          </w:p>
        </w:tc>
        <w:tc>
          <w:tcPr>
            <w:tcW w:w="1842" w:type="dxa"/>
            <w:shd w:val="clear" w:color="auto" w:fill="auto"/>
            <w:noWrap/>
            <w:hideMark/>
          </w:tcPr>
          <w:p w14:paraId="6A9E3C1E" w14:textId="0F6E7951" w:rsidR="003831C0" w:rsidRPr="003364BB" w:rsidRDefault="000A22B1" w:rsidP="001705A4">
            <w:pPr>
              <w:spacing w:after="60" w:line="360" w:lineRule="auto"/>
              <w:jc w:val="center"/>
              <w:rPr>
                <w:rFonts w:ascii="Times New Roman" w:eastAsia="Times New Roman" w:hAnsi="Times New Roman" w:cs="Times New Roman"/>
                <w:color w:val="000000"/>
                <w:kern w:val="0"/>
                <w:lang w:eastAsia="hr-HR"/>
                <w14:ligatures w14:val="none"/>
              </w:rPr>
            </w:pPr>
            <w:r>
              <w:rPr>
                <w:rFonts w:ascii="Times New Roman" w:eastAsia="Times New Roman" w:hAnsi="Times New Roman" w:cs="Times New Roman"/>
                <w:color w:val="000000"/>
                <w:kern w:val="0"/>
                <w:lang w:eastAsia="hr-HR"/>
                <w14:ligatures w14:val="none"/>
              </w:rPr>
              <w:t>Duga Resa</w:t>
            </w:r>
          </w:p>
        </w:tc>
        <w:tc>
          <w:tcPr>
            <w:tcW w:w="1235" w:type="dxa"/>
            <w:shd w:val="clear" w:color="auto" w:fill="auto"/>
            <w:noWrap/>
            <w:hideMark/>
          </w:tcPr>
          <w:p w14:paraId="53754807" w14:textId="013AEE29" w:rsidR="003831C0" w:rsidRPr="003364BB" w:rsidRDefault="000A22B1" w:rsidP="001705A4">
            <w:pPr>
              <w:spacing w:after="60" w:line="360" w:lineRule="auto"/>
              <w:jc w:val="center"/>
              <w:rPr>
                <w:rFonts w:ascii="Times New Roman" w:eastAsia="Times New Roman" w:hAnsi="Times New Roman" w:cs="Times New Roman"/>
                <w:color w:val="000000"/>
                <w:kern w:val="0"/>
                <w:lang w:eastAsia="hr-HR"/>
                <w14:ligatures w14:val="none"/>
              </w:rPr>
            </w:pPr>
            <w:r>
              <w:rPr>
                <w:rFonts w:ascii="Times New Roman" w:eastAsia="Times New Roman" w:hAnsi="Times New Roman" w:cs="Times New Roman"/>
                <w:color w:val="000000"/>
                <w:kern w:val="0"/>
                <w:lang w:eastAsia="hr-HR"/>
                <w14:ligatures w14:val="none"/>
              </w:rPr>
              <w:t>452730N</w:t>
            </w:r>
          </w:p>
        </w:tc>
        <w:tc>
          <w:tcPr>
            <w:tcW w:w="1600" w:type="dxa"/>
            <w:shd w:val="clear" w:color="auto" w:fill="auto"/>
            <w:noWrap/>
            <w:hideMark/>
          </w:tcPr>
          <w:p w14:paraId="55591B6B" w14:textId="753D7B04" w:rsidR="003831C0" w:rsidRPr="003364BB" w:rsidRDefault="000A22B1" w:rsidP="001705A4">
            <w:pPr>
              <w:spacing w:after="60" w:line="360" w:lineRule="auto"/>
              <w:jc w:val="center"/>
              <w:rPr>
                <w:rFonts w:ascii="Times New Roman" w:eastAsia="Times New Roman" w:hAnsi="Times New Roman" w:cs="Times New Roman"/>
                <w:color w:val="000000"/>
                <w:kern w:val="0"/>
                <w:lang w:eastAsia="hr-HR"/>
                <w14:ligatures w14:val="none"/>
              </w:rPr>
            </w:pPr>
            <w:r>
              <w:rPr>
                <w:rFonts w:ascii="Times New Roman" w:eastAsia="Times New Roman" w:hAnsi="Times New Roman" w:cs="Times New Roman"/>
                <w:color w:val="000000"/>
                <w:kern w:val="0"/>
                <w:lang w:eastAsia="hr-HR"/>
                <w14:ligatures w14:val="none"/>
              </w:rPr>
              <w:t>0152922E</w:t>
            </w:r>
          </w:p>
        </w:tc>
      </w:tr>
      <w:tr w:rsidR="00C15FFD" w:rsidRPr="003364BB" w14:paraId="58F75311" w14:textId="77777777" w:rsidTr="00392C13">
        <w:trPr>
          <w:trHeight w:val="288"/>
          <w:jc w:val="center"/>
        </w:trPr>
        <w:tc>
          <w:tcPr>
            <w:tcW w:w="1418" w:type="dxa"/>
            <w:tcBorders>
              <w:bottom w:val="single" w:sz="8" w:space="0" w:color="auto"/>
            </w:tcBorders>
            <w:shd w:val="clear" w:color="auto" w:fill="auto"/>
            <w:noWrap/>
            <w:hideMark/>
          </w:tcPr>
          <w:p w14:paraId="1B270AD1" w14:textId="298E1F71" w:rsidR="003831C0" w:rsidRPr="003364BB" w:rsidRDefault="00372A1F" w:rsidP="001705A4">
            <w:pPr>
              <w:spacing w:after="60" w:line="360" w:lineRule="auto"/>
              <w:jc w:val="center"/>
              <w:rPr>
                <w:rFonts w:ascii="Times New Roman" w:eastAsia="Times New Roman" w:hAnsi="Times New Roman" w:cs="Times New Roman"/>
                <w:color w:val="000000"/>
                <w:kern w:val="0"/>
                <w:lang w:eastAsia="hr-HR"/>
                <w14:ligatures w14:val="none"/>
              </w:rPr>
            </w:pPr>
            <w:r>
              <w:rPr>
                <w:rFonts w:ascii="Times New Roman" w:eastAsia="Times New Roman" w:hAnsi="Times New Roman" w:cs="Times New Roman"/>
                <w:color w:val="000000"/>
                <w:kern w:val="0"/>
                <w:lang w:eastAsia="hr-HR"/>
                <w14:ligatures w14:val="none"/>
              </w:rPr>
              <w:t>-</w:t>
            </w:r>
          </w:p>
        </w:tc>
        <w:tc>
          <w:tcPr>
            <w:tcW w:w="1701" w:type="dxa"/>
            <w:tcBorders>
              <w:bottom w:val="single" w:sz="8" w:space="0" w:color="auto"/>
            </w:tcBorders>
            <w:shd w:val="clear" w:color="auto" w:fill="auto"/>
            <w:noWrap/>
            <w:hideMark/>
          </w:tcPr>
          <w:p w14:paraId="43D6AFA5" w14:textId="77777777" w:rsidR="003831C0" w:rsidRPr="003364BB" w:rsidRDefault="003831C0" w:rsidP="001705A4">
            <w:pPr>
              <w:spacing w:after="60" w:line="360" w:lineRule="auto"/>
              <w:jc w:val="center"/>
              <w:rPr>
                <w:rFonts w:ascii="Times New Roman" w:eastAsia="Times New Roman" w:hAnsi="Times New Roman" w:cs="Times New Roman"/>
                <w:color w:val="000000"/>
                <w:kern w:val="0"/>
                <w:lang w:eastAsia="hr-HR"/>
                <w14:ligatures w14:val="none"/>
              </w:rPr>
            </w:pPr>
            <w:r w:rsidRPr="003364BB">
              <w:rPr>
                <w:rFonts w:ascii="Times New Roman" w:eastAsia="Times New Roman" w:hAnsi="Times New Roman" w:cs="Times New Roman"/>
                <w:color w:val="000000"/>
                <w:kern w:val="0"/>
                <w:lang w:eastAsia="hr-HR"/>
                <w14:ligatures w14:val="none"/>
              </w:rPr>
              <w:t>Kiflice</w:t>
            </w:r>
          </w:p>
        </w:tc>
        <w:tc>
          <w:tcPr>
            <w:tcW w:w="1276" w:type="dxa"/>
            <w:tcBorders>
              <w:bottom w:val="single" w:sz="8" w:space="0" w:color="auto"/>
            </w:tcBorders>
          </w:tcPr>
          <w:p w14:paraId="0A16D4F5" w14:textId="7E81299A" w:rsidR="003831C0" w:rsidRPr="003364BB" w:rsidRDefault="00C15FFD" w:rsidP="001705A4">
            <w:pPr>
              <w:spacing w:after="60" w:line="360" w:lineRule="auto"/>
              <w:jc w:val="center"/>
              <w:rPr>
                <w:rFonts w:ascii="Times New Roman" w:eastAsia="Times New Roman" w:hAnsi="Times New Roman" w:cs="Times New Roman"/>
                <w:color w:val="000000"/>
                <w:kern w:val="0"/>
                <w:lang w:eastAsia="hr-HR"/>
                <w14:ligatures w14:val="none"/>
              </w:rPr>
            </w:pPr>
            <w:r w:rsidRPr="003364BB">
              <w:rPr>
                <w:rFonts w:ascii="Times New Roman" w:eastAsia="Times New Roman" w:hAnsi="Times New Roman" w:cs="Times New Roman"/>
                <w:color w:val="000000"/>
                <w:kern w:val="0"/>
                <w:lang w:eastAsia="hr-HR"/>
                <w14:ligatures w14:val="none"/>
              </w:rPr>
              <w:t>K</w:t>
            </w:r>
            <w:r w:rsidR="00AD176E">
              <w:rPr>
                <w:rFonts w:ascii="Times New Roman" w:eastAsia="Times New Roman" w:hAnsi="Times New Roman" w:cs="Times New Roman"/>
                <w:color w:val="000000"/>
                <w:kern w:val="0"/>
                <w:lang w:eastAsia="hr-HR"/>
                <w14:ligatures w14:val="none"/>
              </w:rPr>
              <w:t>IF</w:t>
            </w:r>
          </w:p>
        </w:tc>
        <w:tc>
          <w:tcPr>
            <w:tcW w:w="1842" w:type="dxa"/>
            <w:tcBorders>
              <w:bottom w:val="single" w:sz="8" w:space="0" w:color="auto"/>
            </w:tcBorders>
            <w:shd w:val="clear" w:color="auto" w:fill="auto"/>
            <w:noWrap/>
            <w:hideMark/>
          </w:tcPr>
          <w:p w14:paraId="1E1D1DDE" w14:textId="3F09009F" w:rsidR="003831C0" w:rsidRPr="003364BB" w:rsidRDefault="000A22B1" w:rsidP="00CA42C6">
            <w:pPr>
              <w:spacing w:after="60" w:line="240" w:lineRule="auto"/>
              <w:jc w:val="center"/>
              <w:rPr>
                <w:rFonts w:ascii="Times New Roman" w:eastAsia="Times New Roman" w:hAnsi="Times New Roman" w:cs="Times New Roman"/>
                <w:color w:val="000000"/>
                <w:kern w:val="0"/>
                <w:lang w:eastAsia="hr-HR"/>
                <w14:ligatures w14:val="none"/>
              </w:rPr>
            </w:pPr>
            <w:r>
              <w:rPr>
                <w:rFonts w:ascii="Times New Roman" w:eastAsia="Times New Roman" w:hAnsi="Times New Roman" w:cs="Times New Roman"/>
                <w:color w:val="000000"/>
                <w:kern w:val="0"/>
                <w:lang w:eastAsia="hr-HR"/>
                <w14:ligatures w14:val="none"/>
              </w:rPr>
              <w:t>Staro Petrovo Selo</w:t>
            </w:r>
          </w:p>
        </w:tc>
        <w:tc>
          <w:tcPr>
            <w:tcW w:w="1235" w:type="dxa"/>
            <w:tcBorders>
              <w:bottom w:val="single" w:sz="8" w:space="0" w:color="auto"/>
            </w:tcBorders>
            <w:shd w:val="clear" w:color="auto" w:fill="auto"/>
            <w:noWrap/>
            <w:hideMark/>
          </w:tcPr>
          <w:p w14:paraId="5E0F87B7" w14:textId="409B2E5A" w:rsidR="003831C0" w:rsidRPr="003364BB" w:rsidRDefault="000A22B1" w:rsidP="001705A4">
            <w:pPr>
              <w:spacing w:after="60" w:line="360" w:lineRule="auto"/>
              <w:jc w:val="center"/>
              <w:rPr>
                <w:rFonts w:ascii="Times New Roman" w:eastAsia="Times New Roman" w:hAnsi="Times New Roman" w:cs="Times New Roman"/>
                <w:color w:val="000000"/>
                <w:kern w:val="0"/>
                <w:lang w:eastAsia="hr-HR"/>
                <w14:ligatures w14:val="none"/>
              </w:rPr>
            </w:pPr>
            <w:r>
              <w:rPr>
                <w:rFonts w:ascii="Times New Roman" w:eastAsia="Times New Roman" w:hAnsi="Times New Roman" w:cs="Times New Roman"/>
                <w:color w:val="000000"/>
                <w:kern w:val="0"/>
                <w:lang w:eastAsia="hr-HR"/>
                <w14:ligatures w14:val="none"/>
              </w:rPr>
              <w:t>451400N</w:t>
            </w:r>
          </w:p>
        </w:tc>
        <w:tc>
          <w:tcPr>
            <w:tcW w:w="1600" w:type="dxa"/>
            <w:tcBorders>
              <w:bottom w:val="single" w:sz="8" w:space="0" w:color="auto"/>
            </w:tcBorders>
            <w:shd w:val="clear" w:color="auto" w:fill="auto"/>
            <w:noWrap/>
            <w:hideMark/>
          </w:tcPr>
          <w:p w14:paraId="14D66EEB" w14:textId="55E1A37C" w:rsidR="003831C0" w:rsidRPr="003364BB" w:rsidRDefault="000A22B1" w:rsidP="001705A4">
            <w:pPr>
              <w:spacing w:after="60" w:line="360" w:lineRule="auto"/>
              <w:jc w:val="center"/>
              <w:rPr>
                <w:rFonts w:ascii="Times New Roman" w:eastAsia="Times New Roman" w:hAnsi="Times New Roman" w:cs="Times New Roman"/>
                <w:color w:val="000000"/>
                <w:kern w:val="0"/>
                <w:lang w:eastAsia="hr-HR"/>
                <w14:ligatures w14:val="none"/>
              </w:rPr>
            </w:pPr>
            <w:r>
              <w:rPr>
                <w:rFonts w:ascii="Times New Roman" w:eastAsia="Times New Roman" w:hAnsi="Times New Roman" w:cs="Times New Roman"/>
                <w:color w:val="000000"/>
                <w:kern w:val="0"/>
                <w:lang w:eastAsia="hr-HR"/>
                <w14:ligatures w14:val="none"/>
              </w:rPr>
              <w:t>0173100E</w:t>
            </w:r>
          </w:p>
        </w:tc>
      </w:tr>
    </w:tbl>
    <w:p w14:paraId="31E56827" w14:textId="77777777" w:rsidR="00850B10" w:rsidRDefault="00850B10">
      <w:pPr>
        <w:rPr>
          <w:rFonts w:ascii="Times New Roman" w:hAnsi="Times New Roman" w:cs="Times New Roman"/>
          <w:sz w:val="24"/>
          <w:szCs w:val="24"/>
        </w:rPr>
      </w:pPr>
      <w:r>
        <w:rPr>
          <w:rFonts w:ascii="Times New Roman" w:hAnsi="Times New Roman" w:cs="Times New Roman"/>
          <w:sz w:val="24"/>
          <w:szCs w:val="24"/>
        </w:rPr>
        <w:br w:type="page"/>
      </w:r>
    </w:p>
    <w:p w14:paraId="437B4308" w14:textId="77777777" w:rsidR="00F66679" w:rsidRDefault="00F66679" w:rsidP="00772105">
      <w:pPr>
        <w:keepNext/>
        <w:spacing w:after="120" w:line="240" w:lineRule="auto"/>
        <w:jc w:val="center"/>
      </w:pPr>
      <w:r>
        <w:rPr>
          <w:rFonts w:ascii="Times New Roman" w:hAnsi="Times New Roman" w:cs="Times New Roman"/>
          <w:noProof/>
          <w:sz w:val="24"/>
          <w:szCs w:val="24"/>
          <w:lang w:eastAsia="hr-HR"/>
        </w:rPr>
        <w:lastRenderedPageBreak/>
        <w:drawing>
          <wp:inline distT="0" distB="0" distL="0" distR="0" wp14:anchorId="5614360E" wp14:editId="328C1C06">
            <wp:extent cx="3440644" cy="2437500"/>
            <wp:effectExtent l="0" t="0" r="7620" b="1270"/>
            <wp:docPr id="1458268942" name="Slika 1" descr="Slika na kojoj se prikazuje povrće&#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68942" name="Slika 1" descr="Slika na kojoj se prikazuje povrće&#10;&#10;Opis je automatski generir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7759" cy="2506300"/>
                    </a:xfrm>
                    <a:prstGeom prst="rect">
                      <a:avLst/>
                    </a:prstGeom>
                  </pic:spPr>
                </pic:pic>
              </a:graphicData>
            </a:graphic>
          </wp:inline>
        </w:drawing>
      </w:r>
    </w:p>
    <w:p w14:paraId="1149A9F9" w14:textId="4BE50FE3" w:rsidR="00F66679" w:rsidRDefault="00F66679" w:rsidP="00772105">
      <w:pPr>
        <w:pStyle w:val="Caption"/>
        <w:spacing w:after="0" w:line="360" w:lineRule="auto"/>
        <w:jc w:val="center"/>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Slika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Slika \* ARABIC </w:instrText>
      </w:r>
      <w:r w:rsidRPr="003364BB">
        <w:rPr>
          <w:rFonts w:ascii="Times New Roman" w:hAnsi="Times New Roman" w:cs="Times New Roman"/>
          <w:b/>
          <w:bCs/>
          <w:i w:val="0"/>
          <w:iCs w:val="0"/>
          <w:color w:val="auto"/>
          <w:sz w:val="20"/>
          <w:szCs w:val="20"/>
        </w:rPr>
        <w:fldChar w:fldCharType="separate"/>
      </w:r>
      <w:r w:rsidR="003364BB">
        <w:rPr>
          <w:rFonts w:ascii="Times New Roman" w:hAnsi="Times New Roman" w:cs="Times New Roman"/>
          <w:b/>
          <w:bCs/>
          <w:i w:val="0"/>
          <w:iCs w:val="0"/>
          <w:noProof/>
          <w:color w:val="auto"/>
          <w:sz w:val="20"/>
          <w:szCs w:val="20"/>
        </w:rPr>
        <w:t>1</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w:t>
      </w:r>
      <w:r w:rsidRPr="003364BB">
        <w:rPr>
          <w:rFonts w:ascii="Times New Roman" w:hAnsi="Times New Roman" w:cs="Times New Roman"/>
          <w:b/>
          <w:bCs/>
          <w:i w:val="0"/>
          <w:iCs w:val="0"/>
          <w:color w:val="auto"/>
          <w:sz w:val="20"/>
          <w:szCs w:val="20"/>
        </w:rPr>
        <w:t xml:space="preserve"> </w:t>
      </w:r>
      <w:r w:rsidR="00C554FC">
        <w:rPr>
          <w:rFonts w:ascii="Times New Roman" w:hAnsi="Times New Roman" w:cs="Times New Roman"/>
          <w:b/>
          <w:bCs/>
          <w:i w:val="0"/>
          <w:iCs w:val="0"/>
          <w:color w:val="auto"/>
          <w:sz w:val="20"/>
          <w:szCs w:val="20"/>
        </w:rPr>
        <w:t>Gomolji k</w:t>
      </w:r>
      <w:r w:rsidRPr="003364BB">
        <w:rPr>
          <w:rFonts w:ascii="Times New Roman" w:hAnsi="Times New Roman" w:cs="Times New Roman"/>
          <w:b/>
          <w:bCs/>
          <w:i w:val="0"/>
          <w:iCs w:val="0"/>
          <w:color w:val="auto"/>
          <w:sz w:val="20"/>
          <w:szCs w:val="20"/>
        </w:rPr>
        <w:t>rumpir</w:t>
      </w:r>
      <w:r w:rsidR="00C554FC">
        <w:rPr>
          <w:rFonts w:ascii="Times New Roman" w:hAnsi="Times New Roman" w:cs="Times New Roman"/>
          <w:b/>
          <w:bCs/>
          <w:i w:val="0"/>
          <w:iCs w:val="0"/>
          <w:color w:val="auto"/>
          <w:sz w:val="20"/>
          <w:szCs w:val="20"/>
        </w:rPr>
        <w:t>a</w:t>
      </w:r>
      <w:r w:rsidR="004C57B9">
        <w:rPr>
          <w:rFonts w:ascii="Times New Roman" w:hAnsi="Times New Roman" w:cs="Times New Roman"/>
          <w:b/>
          <w:bCs/>
          <w:i w:val="0"/>
          <w:iCs w:val="0"/>
          <w:color w:val="auto"/>
          <w:sz w:val="20"/>
          <w:szCs w:val="20"/>
        </w:rPr>
        <w:t xml:space="preserve"> kultivara</w:t>
      </w:r>
      <w:r w:rsidRPr="003364BB">
        <w:rPr>
          <w:rFonts w:ascii="Times New Roman" w:hAnsi="Times New Roman" w:cs="Times New Roman"/>
          <w:b/>
          <w:bCs/>
          <w:i w:val="0"/>
          <w:iCs w:val="0"/>
          <w:color w:val="auto"/>
          <w:sz w:val="20"/>
          <w:szCs w:val="20"/>
        </w:rPr>
        <w:t xml:space="preserve"> </w:t>
      </w:r>
      <w:r w:rsidR="00982128" w:rsidRPr="003364BB">
        <w:rPr>
          <w:rFonts w:ascii="Times New Roman" w:hAnsi="Times New Roman" w:cs="Times New Roman"/>
          <w:b/>
          <w:bCs/>
          <w:i w:val="0"/>
          <w:iCs w:val="0"/>
          <w:color w:val="auto"/>
          <w:sz w:val="20"/>
          <w:szCs w:val="20"/>
        </w:rPr>
        <w:t>I</w:t>
      </w:r>
      <w:r w:rsidRPr="003364BB">
        <w:rPr>
          <w:rFonts w:ascii="Times New Roman" w:hAnsi="Times New Roman" w:cs="Times New Roman"/>
          <w:b/>
          <w:bCs/>
          <w:i w:val="0"/>
          <w:iCs w:val="0"/>
          <w:color w:val="auto"/>
          <w:sz w:val="20"/>
          <w:szCs w:val="20"/>
        </w:rPr>
        <w:t>starski</w:t>
      </w:r>
      <w:r w:rsidR="00982128" w:rsidRPr="003364BB">
        <w:rPr>
          <w:rFonts w:ascii="Times New Roman" w:hAnsi="Times New Roman" w:cs="Times New Roman"/>
          <w:b/>
          <w:bCs/>
          <w:i w:val="0"/>
          <w:iCs w:val="0"/>
          <w:color w:val="auto"/>
          <w:sz w:val="20"/>
          <w:szCs w:val="20"/>
        </w:rPr>
        <w:t xml:space="preserve"> (</w:t>
      </w:r>
      <w:r w:rsidRPr="003364BB">
        <w:rPr>
          <w:rFonts w:ascii="Times New Roman" w:hAnsi="Times New Roman" w:cs="Times New Roman"/>
          <w:b/>
          <w:bCs/>
          <w:i w:val="0"/>
          <w:iCs w:val="0"/>
          <w:color w:val="auto"/>
          <w:sz w:val="20"/>
          <w:szCs w:val="20"/>
        </w:rPr>
        <w:t>Marina Brčić</w:t>
      </w:r>
      <w:r w:rsidR="00982128" w:rsidRPr="003364BB">
        <w:rPr>
          <w:rFonts w:ascii="Times New Roman" w:hAnsi="Times New Roman" w:cs="Times New Roman"/>
          <w:b/>
          <w:bCs/>
          <w:i w:val="0"/>
          <w:iCs w:val="0"/>
          <w:color w:val="auto"/>
          <w:sz w:val="20"/>
          <w:szCs w:val="20"/>
        </w:rPr>
        <w:t>)</w:t>
      </w:r>
    </w:p>
    <w:p w14:paraId="66634D45" w14:textId="77777777" w:rsidR="00772105" w:rsidRPr="00772105" w:rsidRDefault="00772105" w:rsidP="00772105">
      <w:pPr>
        <w:spacing w:after="0" w:line="360" w:lineRule="auto"/>
      </w:pPr>
    </w:p>
    <w:p w14:paraId="46DCE3A1" w14:textId="77777777" w:rsidR="006B1B9E" w:rsidRDefault="006B1B9E" w:rsidP="00772105">
      <w:pPr>
        <w:keepNext/>
        <w:spacing w:after="120" w:line="240" w:lineRule="auto"/>
        <w:jc w:val="center"/>
      </w:pPr>
      <w:r>
        <w:rPr>
          <w:noProof/>
          <w:lang w:eastAsia="hr-HR"/>
        </w:rPr>
        <w:drawing>
          <wp:inline distT="0" distB="0" distL="0" distR="0" wp14:anchorId="2B71A208" wp14:editId="0B6FD2CC">
            <wp:extent cx="3453171" cy="2442949"/>
            <wp:effectExtent l="0" t="0" r="0" b="0"/>
            <wp:docPr id="1801585695" name="Slika 2" descr="Slika na kojoj se prikazuje u dvoran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85695" name="Slika 2" descr="Slika na kojoj se prikazuje u dvorani&#10;&#10;Opis je automatski generira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6204" cy="2487542"/>
                    </a:xfrm>
                    <a:prstGeom prst="rect">
                      <a:avLst/>
                    </a:prstGeom>
                  </pic:spPr>
                </pic:pic>
              </a:graphicData>
            </a:graphic>
          </wp:inline>
        </w:drawing>
      </w:r>
    </w:p>
    <w:p w14:paraId="4697C1EA" w14:textId="43CDA71B" w:rsidR="006B1B9E" w:rsidRDefault="006B1B9E" w:rsidP="00772105">
      <w:pPr>
        <w:pStyle w:val="Caption"/>
        <w:spacing w:after="0" w:line="360" w:lineRule="auto"/>
        <w:jc w:val="center"/>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Slika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Slika \* ARABIC </w:instrText>
      </w:r>
      <w:r w:rsidRPr="003364BB">
        <w:rPr>
          <w:rFonts w:ascii="Times New Roman" w:hAnsi="Times New Roman" w:cs="Times New Roman"/>
          <w:b/>
          <w:bCs/>
          <w:i w:val="0"/>
          <w:iCs w:val="0"/>
          <w:color w:val="auto"/>
          <w:sz w:val="20"/>
          <w:szCs w:val="20"/>
        </w:rPr>
        <w:fldChar w:fldCharType="separate"/>
      </w:r>
      <w:r w:rsidR="003364BB">
        <w:rPr>
          <w:rFonts w:ascii="Times New Roman" w:hAnsi="Times New Roman" w:cs="Times New Roman"/>
          <w:b/>
          <w:bCs/>
          <w:i w:val="0"/>
          <w:iCs w:val="0"/>
          <w:noProof/>
          <w:color w:val="auto"/>
          <w:sz w:val="20"/>
          <w:szCs w:val="20"/>
        </w:rPr>
        <w:t>2</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w:t>
      </w:r>
      <w:r w:rsidRPr="003364BB">
        <w:rPr>
          <w:rFonts w:ascii="Times New Roman" w:hAnsi="Times New Roman" w:cs="Times New Roman"/>
          <w:b/>
          <w:bCs/>
          <w:i w:val="0"/>
          <w:iCs w:val="0"/>
          <w:color w:val="auto"/>
          <w:sz w:val="20"/>
          <w:szCs w:val="20"/>
        </w:rPr>
        <w:t xml:space="preserve"> </w:t>
      </w:r>
      <w:r w:rsidR="00FE0BF2">
        <w:rPr>
          <w:rFonts w:ascii="Times New Roman" w:hAnsi="Times New Roman" w:cs="Times New Roman"/>
          <w:b/>
          <w:bCs/>
          <w:i w:val="0"/>
          <w:iCs w:val="0"/>
          <w:color w:val="auto"/>
          <w:sz w:val="20"/>
          <w:szCs w:val="20"/>
        </w:rPr>
        <w:t>Gomolji k</w:t>
      </w:r>
      <w:r w:rsidRPr="003364BB">
        <w:rPr>
          <w:rFonts w:ascii="Times New Roman" w:hAnsi="Times New Roman" w:cs="Times New Roman"/>
          <w:b/>
          <w:bCs/>
          <w:i w:val="0"/>
          <w:iCs w:val="0"/>
          <w:color w:val="auto"/>
          <w:sz w:val="20"/>
          <w:szCs w:val="20"/>
        </w:rPr>
        <w:t>rumpir</w:t>
      </w:r>
      <w:r w:rsidR="00FE0BF2">
        <w:rPr>
          <w:rFonts w:ascii="Times New Roman" w:hAnsi="Times New Roman" w:cs="Times New Roman"/>
          <w:b/>
          <w:bCs/>
          <w:i w:val="0"/>
          <w:iCs w:val="0"/>
          <w:color w:val="auto"/>
          <w:sz w:val="20"/>
          <w:szCs w:val="20"/>
        </w:rPr>
        <w:t>a</w:t>
      </w:r>
      <w:r w:rsidR="004C57B9">
        <w:rPr>
          <w:rFonts w:ascii="Times New Roman" w:hAnsi="Times New Roman" w:cs="Times New Roman"/>
          <w:b/>
          <w:bCs/>
          <w:i w:val="0"/>
          <w:iCs w:val="0"/>
          <w:color w:val="auto"/>
          <w:sz w:val="20"/>
          <w:szCs w:val="20"/>
        </w:rPr>
        <w:t xml:space="preserve"> kultivara</w:t>
      </w:r>
      <w:r w:rsidRPr="003364BB">
        <w:rPr>
          <w:rFonts w:ascii="Times New Roman" w:hAnsi="Times New Roman" w:cs="Times New Roman"/>
          <w:b/>
          <w:bCs/>
          <w:i w:val="0"/>
          <w:iCs w:val="0"/>
          <w:color w:val="auto"/>
          <w:sz w:val="20"/>
          <w:szCs w:val="20"/>
        </w:rPr>
        <w:t xml:space="preserve"> </w:t>
      </w:r>
      <w:r w:rsidR="00982128" w:rsidRPr="003364BB">
        <w:rPr>
          <w:rFonts w:ascii="Times New Roman" w:hAnsi="Times New Roman" w:cs="Times New Roman"/>
          <w:b/>
          <w:bCs/>
          <w:i w:val="0"/>
          <w:iCs w:val="0"/>
          <w:color w:val="auto"/>
          <w:sz w:val="20"/>
          <w:szCs w:val="20"/>
        </w:rPr>
        <w:t>K</w:t>
      </w:r>
      <w:r w:rsidRPr="003364BB">
        <w:rPr>
          <w:rFonts w:ascii="Times New Roman" w:hAnsi="Times New Roman" w:cs="Times New Roman"/>
          <w:b/>
          <w:bCs/>
          <w:i w:val="0"/>
          <w:iCs w:val="0"/>
          <w:color w:val="auto"/>
          <w:sz w:val="20"/>
          <w:szCs w:val="20"/>
        </w:rPr>
        <w:t>rasno</w:t>
      </w:r>
      <w:r w:rsidR="00982128" w:rsidRPr="003364BB">
        <w:rPr>
          <w:rFonts w:ascii="Times New Roman" w:hAnsi="Times New Roman" w:cs="Times New Roman"/>
          <w:b/>
          <w:bCs/>
          <w:i w:val="0"/>
          <w:iCs w:val="0"/>
          <w:color w:val="auto"/>
          <w:sz w:val="20"/>
          <w:szCs w:val="20"/>
        </w:rPr>
        <w:t xml:space="preserve"> (</w:t>
      </w:r>
      <w:r w:rsidRPr="003364BB">
        <w:rPr>
          <w:rFonts w:ascii="Times New Roman" w:hAnsi="Times New Roman" w:cs="Times New Roman"/>
          <w:b/>
          <w:bCs/>
          <w:i w:val="0"/>
          <w:iCs w:val="0"/>
          <w:color w:val="auto"/>
          <w:sz w:val="20"/>
          <w:szCs w:val="20"/>
        </w:rPr>
        <w:t>Marina Brčić</w:t>
      </w:r>
      <w:r w:rsidR="00982128" w:rsidRPr="003364BB">
        <w:rPr>
          <w:rFonts w:ascii="Times New Roman" w:hAnsi="Times New Roman" w:cs="Times New Roman"/>
          <w:b/>
          <w:bCs/>
          <w:i w:val="0"/>
          <w:iCs w:val="0"/>
          <w:color w:val="auto"/>
          <w:sz w:val="20"/>
          <w:szCs w:val="20"/>
        </w:rPr>
        <w:t>)</w:t>
      </w:r>
    </w:p>
    <w:p w14:paraId="0CE81FCC" w14:textId="77777777" w:rsidR="00772105" w:rsidRPr="00772105" w:rsidRDefault="00772105" w:rsidP="00772105">
      <w:pPr>
        <w:spacing w:after="0" w:line="360" w:lineRule="auto"/>
      </w:pPr>
    </w:p>
    <w:p w14:paraId="237FAA08" w14:textId="77777777" w:rsidR="00982128" w:rsidRDefault="00982128" w:rsidP="00772105">
      <w:pPr>
        <w:pStyle w:val="Caption"/>
        <w:keepNext/>
        <w:spacing w:after="120"/>
        <w:jc w:val="center"/>
      </w:pPr>
      <w:r>
        <w:rPr>
          <w:i w:val="0"/>
          <w:iCs w:val="0"/>
          <w:noProof/>
          <w:lang w:eastAsia="hr-HR"/>
        </w:rPr>
        <w:drawing>
          <wp:inline distT="0" distB="0" distL="0" distR="0" wp14:anchorId="7A623926" wp14:editId="31940EC8">
            <wp:extent cx="3459709" cy="2306471"/>
            <wp:effectExtent l="0" t="0" r="7620" b="0"/>
            <wp:docPr id="89684769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47699" name="Slika 8968476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5774" cy="2323847"/>
                    </a:xfrm>
                    <a:prstGeom prst="rect">
                      <a:avLst/>
                    </a:prstGeom>
                  </pic:spPr>
                </pic:pic>
              </a:graphicData>
            </a:graphic>
          </wp:inline>
        </w:drawing>
      </w:r>
    </w:p>
    <w:p w14:paraId="02F5FDE7" w14:textId="14171813" w:rsidR="00772105" w:rsidRPr="00772105" w:rsidRDefault="00982128" w:rsidP="00772105">
      <w:pPr>
        <w:pStyle w:val="Caption"/>
        <w:spacing w:after="0" w:line="360" w:lineRule="auto"/>
        <w:jc w:val="center"/>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Slika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Slika \* ARABIC </w:instrText>
      </w:r>
      <w:r w:rsidRPr="003364BB">
        <w:rPr>
          <w:rFonts w:ascii="Times New Roman" w:hAnsi="Times New Roman" w:cs="Times New Roman"/>
          <w:b/>
          <w:bCs/>
          <w:i w:val="0"/>
          <w:iCs w:val="0"/>
          <w:color w:val="auto"/>
          <w:sz w:val="20"/>
          <w:szCs w:val="20"/>
        </w:rPr>
        <w:fldChar w:fldCharType="separate"/>
      </w:r>
      <w:r w:rsidR="003364BB">
        <w:rPr>
          <w:rFonts w:ascii="Times New Roman" w:hAnsi="Times New Roman" w:cs="Times New Roman"/>
          <w:b/>
          <w:bCs/>
          <w:i w:val="0"/>
          <w:iCs w:val="0"/>
          <w:noProof/>
          <w:color w:val="auto"/>
          <w:sz w:val="20"/>
          <w:szCs w:val="20"/>
        </w:rPr>
        <w:t>3</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w:t>
      </w:r>
      <w:r w:rsidRPr="003364BB">
        <w:rPr>
          <w:rFonts w:ascii="Times New Roman" w:hAnsi="Times New Roman" w:cs="Times New Roman"/>
          <w:b/>
          <w:bCs/>
          <w:i w:val="0"/>
          <w:iCs w:val="0"/>
          <w:color w:val="auto"/>
          <w:sz w:val="20"/>
          <w:szCs w:val="20"/>
        </w:rPr>
        <w:t xml:space="preserve"> </w:t>
      </w:r>
      <w:r w:rsidR="00FE0BF2">
        <w:rPr>
          <w:rFonts w:ascii="Times New Roman" w:hAnsi="Times New Roman" w:cs="Times New Roman"/>
          <w:b/>
          <w:bCs/>
          <w:i w:val="0"/>
          <w:iCs w:val="0"/>
          <w:color w:val="auto"/>
          <w:sz w:val="20"/>
          <w:szCs w:val="20"/>
        </w:rPr>
        <w:t>Gomolji k</w:t>
      </w:r>
      <w:r w:rsidRPr="003364BB">
        <w:rPr>
          <w:rFonts w:ascii="Times New Roman" w:hAnsi="Times New Roman" w:cs="Times New Roman"/>
          <w:b/>
          <w:bCs/>
          <w:i w:val="0"/>
          <w:iCs w:val="0"/>
          <w:color w:val="auto"/>
          <w:sz w:val="20"/>
          <w:szCs w:val="20"/>
        </w:rPr>
        <w:t>rumpir</w:t>
      </w:r>
      <w:r w:rsidR="00FE0BF2">
        <w:rPr>
          <w:rFonts w:ascii="Times New Roman" w:hAnsi="Times New Roman" w:cs="Times New Roman"/>
          <w:b/>
          <w:bCs/>
          <w:i w:val="0"/>
          <w:iCs w:val="0"/>
          <w:color w:val="auto"/>
          <w:sz w:val="20"/>
          <w:szCs w:val="20"/>
        </w:rPr>
        <w:t>a</w:t>
      </w:r>
      <w:r w:rsidR="004C57B9">
        <w:rPr>
          <w:rFonts w:ascii="Times New Roman" w:hAnsi="Times New Roman" w:cs="Times New Roman"/>
          <w:b/>
          <w:bCs/>
          <w:i w:val="0"/>
          <w:iCs w:val="0"/>
          <w:color w:val="auto"/>
          <w:sz w:val="20"/>
          <w:szCs w:val="20"/>
        </w:rPr>
        <w:t xml:space="preserve"> kultivara</w:t>
      </w:r>
      <w:r w:rsidRPr="003364BB">
        <w:rPr>
          <w:rFonts w:ascii="Times New Roman" w:hAnsi="Times New Roman" w:cs="Times New Roman"/>
          <w:b/>
          <w:bCs/>
          <w:i w:val="0"/>
          <w:iCs w:val="0"/>
          <w:color w:val="auto"/>
          <w:sz w:val="20"/>
          <w:szCs w:val="20"/>
        </w:rPr>
        <w:t xml:space="preserve"> Lipice žuti (</w:t>
      </w:r>
      <w:bookmarkStart w:id="4" w:name="_Hlk133262344"/>
      <w:r w:rsidRPr="003364BB">
        <w:rPr>
          <w:rFonts w:ascii="Times New Roman" w:hAnsi="Times New Roman" w:cs="Times New Roman"/>
          <w:b/>
          <w:bCs/>
          <w:i w:val="0"/>
          <w:iCs w:val="0"/>
          <w:color w:val="auto"/>
          <w:sz w:val="20"/>
          <w:szCs w:val="20"/>
        </w:rPr>
        <w:t>Marina Brčić</w:t>
      </w:r>
      <w:bookmarkEnd w:id="4"/>
      <w:r w:rsidRPr="003364BB">
        <w:rPr>
          <w:rFonts w:ascii="Times New Roman" w:hAnsi="Times New Roman" w:cs="Times New Roman"/>
          <w:b/>
          <w:bCs/>
          <w:i w:val="0"/>
          <w:iCs w:val="0"/>
          <w:color w:val="auto"/>
          <w:sz w:val="20"/>
          <w:szCs w:val="20"/>
        </w:rPr>
        <w:t>)</w:t>
      </w:r>
    </w:p>
    <w:p w14:paraId="149045FA" w14:textId="77777777" w:rsidR="007D2B3B" w:rsidRDefault="007D2B3B" w:rsidP="00772105">
      <w:pPr>
        <w:spacing w:after="0" w:line="360" w:lineRule="auto"/>
      </w:pPr>
    </w:p>
    <w:p w14:paraId="539322FF" w14:textId="77777777" w:rsidR="006D16E7" w:rsidRDefault="006D16E7" w:rsidP="00772105">
      <w:pPr>
        <w:keepNext/>
        <w:spacing w:after="120" w:line="240" w:lineRule="auto"/>
        <w:jc w:val="center"/>
      </w:pPr>
      <w:r>
        <w:rPr>
          <w:noProof/>
          <w:lang w:eastAsia="hr-HR"/>
        </w:rPr>
        <w:lastRenderedPageBreak/>
        <w:drawing>
          <wp:inline distT="0" distB="0" distL="0" distR="0" wp14:anchorId="6373C3D3" wp14:editId="7D7AF237">
            <wp:extent cx="3356667" cy="2237778"/>
            <wp:effectExtent l="0" t="0" r="0" b="0"/>
            <wp:docPr id="57926729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67291" name="Slika 57926729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4867" cy="2249912"/>
                    </a:xfrm>
                    <a:prstGeom prst="rect">
                      <a:avLst/>
                    </a:prstGeom>
                  </pic:spPr>
                </pic:pic>
              </a:graphicData>
            </a:graphic>
          </wp:inline>
        </w:drawing>
      </w:r>
    </w:p>
    <w:p w14:paraId="550CFEC6" w14:textId="5FF30C7C" w:rsidR="006D16E7" w:rsidRPr="003364BB" w:rsidRDefault="006D16E7" w:rsidP="00772105">
      <w:pPr>
        <w:pStyle w:val="Caption"/>
        <w:spacing w:after="0" w:line="360" w:lineRule="auto"/>
        <w:jc w:val="center"/>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Slika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Slika \* ARABIC </w:instrText>
      </w:r>
      <w:r w:rsidRPr="003364BB">
        <w:rPr>
          <w:rFonts w:ascii="Times New Roman" w:hAnsi="Times New Roman" w:cs="Times New Roman"/>
          <w:b/>
          <w:bCs/>
          <w:i w:val="0"/>
          <w:iCs w:val="0"/>
          <w:color w:val="auto"/>
          <w:sz w:val="20"/>
          <w:szCs w:val="20"/>
        </w:rPr>
        <w:fldChar w:fldCharType="separate"/>
      </w:r>
      <w:r w:rsidR="003364BB">
        <w:rPr>
          <w:rFonts w:ascii="Times New Roman" w:hAnsi="Times New Roman" w:cs="Times New Roman"/>
          <w:b/>
          <w:bCs/>
          <w:i w:val="0"/>
          <w:iCs w:val="0"/>
          <w:noProof/>
          <w:color w:val="auto"/>
          <w:sz w:val="20"/>
          <w:szCs w:val="20"/>
        </w:rPr>
        <w:t>4</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w:t>
      </w:r>
      <w:r w:rsidRPr="003364BB">
        <w:rPr>
          <w:rFonts w:ascii="Times New Roman" w:hAnsi="Times New Roman" w:cs="Times New Roman"/>
          <w:b/>
          <w:bCs/>
          <w:i w:val="0"/>
          <w:iCs w:val="0"/>
          <w:color w:val="auto"/>
          <w:sz w:val="20"/>
          <w:szCs w:val="20"/>
        </w:rPr>
        <w:t xml:space="preserve"> </w:t>
      </w:r>
      <w:r w:rsidR="00FE0BF2">
        <w:rPr>
          <w:rFonts w:ascii="Times New Roman" w:hAnsi="Times New Roman" w:cs="Times New Roman"/>
          <w:b/>
          <w:bCs/>
          <w:i w:val="0"/>
          <w:iCs w:val="0"/>
          <w:color w:val="auto"/>
          <w:sz w:val="20"/>
          <w:szCs w:val="20"/>
        </w:rPr>
        <w:t>Gomolji k</w:t>
      </w:r>
      <w:r w:rsidRPr="003364BB">
        <w:rPr>
          <w:rFonts w:ascii="Times New Roman" w:hAnsi="Times New Roman" w:cs="Times New Roman"/>
          <w:b/>
          <w:bCs/>
          <w:i w:val="0"/>
          <w:iCs w:val="0"/>
          <w:color w:val="auto"/>
          <w:sz w:val="20"/>
          <w:szCs w:val="20"/>
        </w:rPr>
        <w:t>rumpir</w:t>
      </w:r>
      <w:r w:rsidR="00FE0BF2">
        <w:rPr>
          <w:rFonts w:ascii="Times New Roman" w:hAnsi="Times New Roman" w:cs="Times New Roman"/>
          <w:b/>
          <w:bCs/>
          <w:i w:val="0"/>
          <w:iCs w:val="0"/>
          <w:color w:val="auto"/>
          <w:sz w:val="20"/>
          <w:szCs w:val="20"/>
        </w:rPr>
        <w:t>a</w:t>
      </w:r>
      <w:r w:rsidR="004C57B9">
        <w:rPr>
          <w:rFonts w:ascii="Times New Roman" w:hAnsi="Times New Roman" w:cs="Times New Roman"/>
          <w:b/>
          <w:bCs/>
          <w:i w:val="0"/>
          <w:iCs w:val="0"/>
          <w:color w:val="auto"/>
          <w:sz w:val="20"/>
          <w:szCs w:val="20"/>
        </w:rPr>
        <w:t xml:space="preserve"> kultivara</w:t>
      </w:r>
      <w:r w:rsidRPr="003364BB">
        <w:rPr>
          <w:rFonts w:ascii="Times New Roman" w:hAnsi="Times New Roman" w:cs="Times New Roman"/>
          <w:b/>
          <w:bCs/>
          <w:i w:val="0"/>
          <w:iCs w:val="0"/>
          <w:color w:val="auto"/>
          <w:sz w:val="20"/>
          <w:szCs w:val="20"/>
        </w:rPr>
        <w:t xml:space="preserve"> Lipice crveni (Marina Brčić)</w:t>
      </w:r>
    </w:p>
    <w:p w14:paraId="6D49EE0F" w14:textId="77777777" w:rsidR="00CA69F9" w:rsidRDefault="00CA69F9" w:rsidP="00772105">
      <w:pPr>
        <w:pStyle w:val="Caption"/>
        <w:keepNext/>
        <w:spacing w:after="0" w:line="360" w:lineRule="auto"/>
        <w:rPr>
          <w:rFonts w:ascii="Times New Roman" w:hAnsi="Times New Roman" w:cs="Times New Roman"/>
          <w:i w:val="0"/>
          <w:iCs w:val="0"/>
          <w:color w:val="auto"/>
          <w:sz w:val="20"/>
          <w:szCs w:val="20"/>
        </w:rPr>
      </w:pPr>
    </w:p>
    <w:p w14:paraId="4464873E" w14:textId="77777777" w:rsidR="00CA69F9" w:rsidRDefault="006D16E7" w:rsidP="00772105">
      <w:pPr>
        <w:keepNext/>
        <w:spacing w:after="120" w:line="240" w:lineRule="auto"/>
        <w:jc w:val="center"/>
      </w:pPr>
      <w:r>
        <w:rPr>
          <w:noProof/>
          <w:lang w:eastAsia="hr-HR"/>
        </w:rPr>
        <w:drawing>
          <wp:inline distT="0" distB="0" distL="0" distR="0" wp14:anchorId="2BB2C751" wp14:editId="2E785341">
            <wp:extent cx="3357347" cy="2238232"/>
            <wp:effectExtent l="0" t="0" r="0" b="0"/>
            <wp:docPr id="1234610978" name="Slika 8" descr="Slika na kojoj se prikazuje u dvorani, čokolada, kroke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10978" name="Slika 8" descr="Slika na kojoj se prikazuje u dvorani, čokolada, kroket&#10;&#10;Opis je automatski generira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8873" cy="2245916"/>
                    </a:xfrm>
                    <a:prstGeom prst="rect">
                      <a:avLst/>
                    </a:prstGeom>
                  </pic:spPr>
                </pic:pic>
              </a:graphicData>
            </a:graphic>
          </wp:inline>
        </w:drawing>
      </w:r>
    </w:p>
    <w:p w14:paraId="59DCE8B8" w14:textId="4857983F" w:rsidR="006D16E7" w:rsidRPr="003364BB" w:rsidRDefault="00CA69F9" w:rsidP="003669B2">
      <w:pPr>
        <w:pStyle w:val="Caption"/>
        <w:spacing w:after="0" w:line="360" w:lineRule="auto"/>
        <w:jc w:val="center"/>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Slika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Slika \* ARABIC </w:instrText>
      </w:r>
      <w:r w:rsidRPr="003364BB">
        <w:rPr>
          <w:rFonts w:ascii="Times New Roman" w:hAnsi="Times New Roman" w:cs="Times New Roman"/>
          <w:b/>
          <w:bCs/>
          <w:i w:val="0"/>
          <w:iCs w:val="0"/>
          <w:color w:val="auto"/>
          <w:sz w:val="20"/>
          <w:szCs w:val="20"/>
        </w:rPr>
        <w:fldChar w:fldCharType="separate"/>
      </w:r>
      <w:r w:rsidR="003364BB">
        <w:rPr>
          <w:rFonts w:ascii="Times New Roman" w:hAnsi="Times New Roman" w:cs="Times New Roman"/>
          <w:b/>
          <w:bCs/>
          <w:i w:val="0"/>
          <w:iCs w:val="0"/>
          <w:noProof/>
          <w:color w:val="auto"/>
          <w:sz w:val="20"/>
          <w:szCs w:val="20"/>
        </w:rPr>
        <w:t>5</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w:t>
      </w:r>
      <w:r w:rsidRPr="003364BB">
        <w:rPr>
          <w:rFonts w:ascii="Times New Roman" w:hAnsi="Times New Roman" w:cs="Times New Roman"/>
          <w:b/>
          <w:bCs/>
          <w:i w:val="0"/>
          <w:iCs w:val="0"/>
          <w:color w:val="auto"/>
          <w:sz w:val="20"/>
          <w:szCs w:val="20"/>
        </w:rPr>
        <w:t xml:space="preserve"> </w:t>
      </w:r>
      <w:r w:rsidR="00496F8D">
        <w:rPr>
          <w:rFonts w:ascii="Times New Roman" w:hAnsi="Times New Roman" w:cs="Times New Roman"/>
          <w:b/>
          <w:bCs/>
          <w:i w:val="0"/>
          <w:iCs w:val="0"/>
          <w:color w:val="auto"/>
          <w:sz w:val="20"/>
          <w:szCs w:val="20"/>
        </w:rPr>
        <w:t>Gomolji k</w:t>
      </w:r>
      <w:r w:rsidRPr="003364BB">
        <w:rPr>
          <w:rFonts w:ascii="Times New Roman" w:hAnsi="Times New Roman" w:cs="Times New Roman"/>
          <w:b/>
          <w:bCs/>
          <w:i w:val="0"/>
          <w:iCs w:val="0"/>
          <w:color w:val="auto"/>
          <w:sz w:val="20"/>
          <w:szCs w:val="20"/>
        </w:rPr>
        <w:t>rumpir</w:t>
      </w:r>
      <w:r w:rsidR="00496F8D">
        <w:rPr>
          <w:rFonts w:ascii="Times New Roman" w:hAnsi="Times New Roman" w:cs="Times New Roman"/>
          <w:b/>
          <w:bCs/>
          <w:i w:val="0"/>
          <w:iCs w:val="0"/>
          <w:color w:val="auto"/>
          <w:sz w:val="20"/>
          <w:szCs w:val="20"/>
        </w:rPr>
        <w:t>a</w:t>
      </w:r>
      <w:r w:rsidR="004C57B9">
        <w:rPr>
          <w:rFonts w:ascii="Times New Roman" w:hAnsi="Times New Roman" w:cs="Times New Roman"/>
          <w:b/>
          <w:bCs/>
          <w:i w:val="0"/>
          <w:iCs w:val="0"/>
          <w:color w:val="auto"/>
          <w:sz w:val="20"/>
          <w:szCs w:val="20"/>
        </w:rPr>
        <w:t xml:space="preserve"> kultivara</w:t>
      </w:r>
      <w:r w:rsidRPr="003364BB">
        <w:rPr>
          <w:rFonts w:ascii="Times New Roman" w:hAnsi="Times New Roman" w:cs="Times New Roman"/>
          <w:b/>
          <w:bCs/>
          <w:i w:val="0"/>
          <w:iCs w:val="0"/>
          <w:color w:val="auto"/>
          <w:sz w:val="20"/>
          <w:szCs w:val="20"/>
        </w:rPr>
        <w:t xml:space="preserve"> Žuti krušni (Marina Brčić)</w:t>
      </w:r>
    </w:p>
    <w:p w14:paraId="239668D6" w14:textId="77777777" w:rsidR="00CA69F9" w:rsidRPr="00CA69F9" w:rsidRDefault="00CA69F9" w:rsidP="003669B2">
      <w:pPr>
        <w:spacing w:after="0" w:line="360" w:lineRule="auto"/>
      </w:pPr>
    </w:p>
    <w:p w14:paraId="2132D588" w14:textId="77777777" w:rsidR="00CA69F9" w:rsidRDefault="00CA69F9" w:rsidP="00772105">
      <w:pPr>
        <w:keepNext/>
        <w:spacing w:after="120" w:line="240" w:lineRule="auto"/>
        <w:jc w:val="center"/>
      </w:pPr>
      <w:r>
        <w:rPr>
          <w:noProof/>
          <w:lang w:eastAsia="hr-HR"/>
        </w:rPr>
        <w:drawing>
          <wp:inline distT="0" distB="0" distL="0" distR="0" wp14:anchorId="38B1BE45" wp14:editId="033E8E9D">
            <wp:extent cx="3425588" cy="2283725"/>
            <wp:effectExtent l="0" t="0" r="3810" b="2540"/>
            <wp:docPr id="1459201389" name="Slika 9" descr="Slika na kojoj se prikazuje tanjur, povrće&#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01389" name="Slika 9" descr="Slika na kojoj se prikazuje tanjur, povrće&#10;&#10;Opis je automatski generira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7893" cy="2285262"/>
                    </a:xfrm>
                    <a:prstGeom prst="rect">
                      <a:avLst/>
                    </a:prstGeom>
                  </pic:spPr>
                </pic:pic>
              </a:graphicData>
            </a:graphic>
          </wp:inline>
        </w:drawing>
      </w:r>
    </w:p>
    <w:p w14:paraId="1C41B743" w14:textId="2B2962CF" w:rsidR="00CA69F9" w:rsidRPr="003364BB" w:rsidRDefault="00CA69F9" w:rsidP="003669B2">
      <w:pPr>
        <w:pStyle w:val="Caption"/>
        <w:spacing w:after="0" w:line="360" w:lineRule="auto"/>
        <w:jc w:val="center"/>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Slika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Slika \* ARABIC </w:instrText>
      </w:r>
      <w:r w:rsidRPr="003364BB">
        <w:rPr>
          <w:rFonts w:ascii="Times New Roman" w:hAnsi="Times New Roman" w:cs="Times New Roman"/>
          <w:b/>
          <w:bCs/>
          <w:i w:val="0"/>
          <w:iCs w:val="0"/>
          <w:color w:val="auto"/>
          <w:sz w:val="20"/>
          <w:szCs w:val="20"/>
        </w:rPr>
        <w:fldChar w:fldCharType="separate"/>
      </w:r>
      <w:r w:rsidR="003364BB">
        <w:rPr>
          <w:rFonts w:ascii="Times New Roman" w:hAnsi="Times New Roman" w:cs="Times New Roman"/>
          <w:b/>
          <w:bCs/>
          <w:i w:val="0"/>
          <w:iCs w:val="0"/>
          <w:noProof/>
          <w:color w:val="auto"/>
          <w:sz w:val="20"/>
          <w:szCs w:val="20"/>
        </w:rPr>
        <w:t>6</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w:t>
      </w:r>
      <w:r w:rsidRPr="003364BB">
        <w:rPr>
          <w:rFonts w:ascii="Times New Roman" w:hAnsi="Times New Roman" w:cs="Times New Roman"/>
          <w:b/>
          <w:bCs/>
          <w:i w:val="0"/>
          <w:iCs w:val="0"/>
          <w:color w:val="auto"/>
          <w:sz w:val="20"/>
          <w:szCs w:val="20"/>
        </w:rPr>
        <w:t xml:space="preserve"> </w:t>
      </w:r>
      <w:r w:rsidR="004C57B9">
        <w:rPr>
          <w:rFonts w:ascii="Times New Roman" w:hAnsi="Times New Roman" w:cs="Times New Roman"/>
          <w:b/>
          <w:bCs/>
          <w:i w:val="0"/>
          <w:iCs w:val="0"/>
          <w:color w:val="auto"/>
          <w:sz w:val="20"/>
          <w:szCs w:val="20"/>
        </w:rPr>
        <w:t>Gomolji krumpira kultivara</w:t>
      </w:r>
      <w:r w:rsidR="00496F8D">
        <w:rPr>
          <w:rFonts w:ascii="Times New Roman" w:hAnsi="Times New Roman" w:cs="Times New Roman"/>
          <w:b/>
          <w:bCs/>
          <w:i w:val="0"/>
          <w:iCs w:val="0"/>
          <w:color w:val="auto"/>
          <w:sz w:val="20"/>
          <w:szCs w:val="20"/>
        </w:rPr>
        <w:t xml:space="preserve"> Ružica</w:t>
      </w:r>
      <w:r w:rsidRPr="003364BB">
        <w:rPr>
          <w:rFonts w:ascii="Times New Roman" w:hAnsi="Times New Roman" w:cs="Times New Roman"/>
          <w:b/>
          <w:bCs/>
          <w:i w:val="0"/>
          <w:iCs w:val="0"/>
          <w:color w:val="auto"/>
          <w:sz w:val="20"/>
          <w:szCs w:val="20"/>
        </w:rPr>
        <w:t xml:space="preserve"> (Marina Brčić)</w:t>
      </w:r>
    </w:p>
    <w:p w14:paraId="18BDF1FC" w14:textId="77777777" w:rsidR="00CA69F9" w:rsidRDefault="00CA69F9" w:rsidP="003669B2">
      <w:pPr>
        <w:spacing w:after="0" w:line="360" w:lineRule="auto"/>
      </w:pPr>
    </w:p>
    <w:p w14:paraId="51C3D4EE" w14:textId="77777777" w:rsidR="005B13F7" w:rsidRDefault="005B13F7" w:rsidP="00772105">
      <w:pPr>
        <w:keepNext/>
        <w:spacing w:after="120" w:line="240" w:lineRule="auto"/>
        <w:jc w:val="center"/>
      </w:pPr>
      <w:r>
        <w:rPr>
          <w:noProof/>
          <w:lang w:eastAsia="hr-HR"/>
        </w:rPr>
        <w:lastRenderedPageBreak/>
        <w:drawing>
          <wp:inline distT="0" distB="0" distL="0" distR="0" wp14:anchorId="6DDD1950" wp14:editId="15510AA3">
            <wp:extent cx="3439236" cy="2292824"/>
            <wp:effectExtent l="0" t="0" r="8890" b="0"/>
            <wp:docPr id="1563820165" name="Slika 10" descr="Slika na kojoj se prikazuje u dvorani, povrće&#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20165" name="Slika 10" descr="Slika na kojoj se prikazuje u dvorani, povrće&#10;&#10;Opis je automatski generira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5009" cy="2296673"/>
                    </a:xfrm>
                    <a:prstGeom prst="rect">
                      <a:avLst/>
                    </a:prstGeom>
                  </pic:spPr>
                </pic:pic>
              </a:graphicData>
            </a:graphic>
          </wp:inline>
        </w:drawing>
      </w:r>
    </w:p>
    <w:p w14:paraId="6F654E19" w14:textId="106812B3" w:rsidR="00CA69F9" w:rsidRDefault="005B13F7" w:rsidP="003669B2">
      <w:pPr>
        <w:pStyle w:val="Caption"/>
        <w:spacing w:after="0" w:line="360" w:lineRule="auto"/>
        <w:jc w:val="center"/>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Slika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Slika \* ARABIC </w:instrText>
      </w:r>
      <w:r w:rsidRPr="003364BB">
        <w:rPr>
          <w:rFonts w:ascii="Times New Roman" w:hAnsi="Times New Roman" w:cs="Times New Roman"/>
          <w:b/>
          <w:bCs/>
          <w:i w:val="0"/>
          <w:iCs w:val="0"/>
          <w:color w:val="auto"/>
          <w:sz w:val="20"/>
          <w:szCs w:val="20"/>
        </w:rPr>
        <w:fldChar w:fldCharType="separate"/>
      </w:r>
      <w:r w:rsidR="003364BB">
        <w:rPr>
          <w:rFonts w:ascii="Times New Roman" w:hAnsi="Times New Roman" w:cs="Times New Roman"/>
          <w:b/>
          <w:bCs/>
          <w:i w:val="0"/>
          <w:iCs w:val="0"/>
          <w:noProof/>
          <w:color w:val="auto"/>
          <w:sz w:val="20"/>
          <w:szCs w:val="20"/>
        </w:rPr>
        <w:t>7</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w:t>
      </w:r>
      <w:r w:rsidRPr="003364BB">
        <w:rPr>
          <w:rFonts w:ascii="Times New Roman" w:hAnsi="Times New Roman" w:cs="Times New Roman"/>
          <w:b/>
          <w:bCs/>
          <w:i w:val="0"/>
          <w:iCs w:val="0"/>
          <w:color w:val="auto"/>
          <w:sz w:val="20"/>
          <w:szCs w:val="20"/>
        </w:rPr>
        <w:t xml:space="preserve"> </w:t>
      </w:r>
      <w:r w:rsidR="00496F8D">
        <w:rPr>
          <w:rFonts w:ascii="Times New Roman" w:hAnsi="Times New Roman" w:cs="Times New Roman"/>
          <w:b/>
          <w:bCs/>
          <w:i w:val="0"/>
          <w:iCs w:val="0"/>
          <w:color w:val="auto"/>
          <w:sz w:val="20"/>
          <w:szCs w:val="20"/>
        </w:rPr>
        <w:t>Gomolji k</w:t>
      </w:r>
      <w:r w:rsidRPr="003364BB">
        <w:rPr>
          <w:rFonts w:ascii="Times New Roman" w:hAnsi="Times New Roman" w:cs="Times New Roman"/>
          <w:b/>
          <w:bCs/>
          <w:i w:val="0"/>
          <w:iCs w:val="0"/>
          <w:color w:val="auto"/>
          <w:sz w:val="20"/>
          <w:szCs w:val="20"/>
        </w:rPr>
        <w:t>rumpir</w:t>
      </w:r>
      <w:r w:rsidR="00496F8D">
        <w:rPr>
          <w:rFonts w:ascii="Times New Roman" w:hAnsi="Times New Roman" w:cs="Times New Roman"/>
          <w:b/>
          <w:bCs/>
          <w:i w:val="0"/>
          <w:iCs w:val="0"/>
          <w:color w:val="auto"/>
          <w:sz w:val="20"/>
          <w:szCs w:val="20"/>
        </w:rPr>
        <w:t>a</w:t>
      </w:r>
      <w:r w:rsidR="004C57B9">
        <w:rPr>
          <w:rFonts w:ascii="Times New Roman" w:hAnsi="Times New Roman" w:cs="Times New Roman"/>
          <w:b/>
          <w:bCs/>
          <w:i w:val="0"/>
          <w:iCs w:val="0"/>
          <w:color w:val="auto"/>
          <w:sz w:val="20"/>
          <w:szCs w:val="20"/>
        </w:rPr>
        <w:t xml:space="preserve"> kultivara</w:t>
      </w:r>
      <w:r w:rsidRPr="003364BB">
        <w:rPr>
          <w:rFonts w:ascii="Times New Roman" w:hAnsi="Times New Roman" w:cs="Times New Roman"/>
          <w:b/>
          <w:bCs/>
          <w:i w:val="0"/>
          <w:iCs w:val="0"/>
          <w:color w:val="auto"/>
          <w:sz w:val="20"/>
          <w:szCs w:val="20"/>
        </w:rPr>
        <w:t xml:space="preserve"> Vukomerički domaći (</w:t>
      </w:r>
      <w:bookmarkStart w:id="5" w:name="_Hlk133264039"/>
      <w:r w:rsidRPr="003364BB">
        <w:rPr>
          <w:rFonts w:ascii="Times New Roman" w:hAnsi="Times New Roman" w:cs="Times New Roman"/>
          <w:b/>
          <w:bCs/>
          <w:i w:val="0"/>
          <w:iCs w:val="0"/>
          <w:color w:val="auto"/>
          <w:sz w:val="20"/>
          <w:szCs w:val="20"/>
        </w:rPr>
        <w:t>Marina Brčić</w:t>
      </w:r>
      <w:bookmarkEnd w:id="5"/>
      <w:r w:rsidRPr="003364BB">
        <w:rPr>
          <w:rFonts w:ascii="Times New Roman" w:hAnsi="Times New Roman" w:cs="Times New Roman"/>
          <w:b/>
          <w:bCs/>
          <w:i w:val="0"/>
          <w:iCs w:val="0"/>
          <w:color w:val="auto"/>
          <w:sz w:val="20"/>
          <w:szCs w:val="20"/>
        </w:rPr>
        <w:t>)</w:t>
      </w:r>
    </w:p>
    <w:p w14:paraId="6E24739E" w14:textId="77777777" w:rsidR="003364BB" w:rsidRPr="003364BB" w:rsidRDefault="003364BB" w:rsidP="003669B2">
      <w:pPr>
        <w:spacing w:after="0" w:line="360" w:lineRule="auto"/>
      </w:pPr>
    </w:p>
    <w:p w14:paraId="160936F4" w14:textId="77777777" w:rsidR="003364BB" w:rsidRDefault="003364BB" w:rsidP="00772105">
      <w:pPr>
        <w:keepNext/>
        <w:spacing w:after="120" w:line="240" w:lineRule="auto"/>
        <w:jc w:val="center"/>
      </w:pPr>
      <w:r>
        <w:rPr>
          <w:noProof/>
          <w:lang w:eastAsia="hr-HR"/>
        </w:rPr>
        <w:drawing>
          <wp:inline distT="0" distB="0" distL="0" distR="0" wp14:anchorId="320B687C" wp14:editId="46807982">
            <wp:extent cx="3447795" cy="2442949"/>
            <wp:effectExtent l="0" t="0" r="635" b="0"/>
            <wp:docPr id="1366947807" name="Slika 11" descr="Slika na kojoj se prikazuje povrće&#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947807" name="Slika 11" descr="Slika na kojoj se prikazuje povrće&#10;&#10;Opis je automatski generira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244" cy="2460272"/>
                    </a:xfrm>
                    <a:prstGeom prst="rect">
                      <a:avLst/>
                    </a:prstGeom>
                  </pic:spPr>
                </pic:pic>
              </a:graphicData>
            </a:graphic>
          </wp:inline>
        </w:drawing>
      </w:r>
    </w:p>
    <w:p w14:paraId="3B1A72CD" w14:textId="7E85E7A7" w:rsidR="003364BB" w:rsidRDefault="003364BB" w:rsidP="003669B2">
      <w:pPr>
        <w:pStyle w:val="Caption"/>
        <w:spacing w:after="0" w:line="360" w:lineRule="auto"/>
        <w:jc w:val="center"/>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Slika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Slika \* ARABIC </w:instrText>
      </w:r>
      <w:r w:rsidRPr="003364BB">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8</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w:t>
      </w:r>
      <w:r w:rsidRPr="003364BB">
        <w:rPr>
          <w:rFonts w:ascii="Times New Roman" w:hAnsi="Times New Roman" w:cs="Times New Roman"/>
          <w:b/>
          <w:bCs/>
          <w:i w:val="0"/>
          <w:iCs w:val="0"/>
          <w:color w:val="auto"/>
          <w:sz w:val="20"/>
          <w:szCs w:val="20"/>
        </w:rPr>
        <w:t xml:space="preserve"> </w:t>
      </w:r>
      <w:r w:rsidR="00496F8D">
        <w:rPr>
          <w:rFonts w:ascii="Times New Roman" w:hAnsi="Times New Roman" w:cs="Times New Roman"/>
          <w:b/>
          <w:bCs/>
          <w:i w:val="0"/>
          <w:iCs w:val="0"/>
          <w:color w:val="auto"/>
          <w:sz w:val="20"/>
          <w:szCs w:val="20"/>
        </w:rPr>
        <w:t>Gomolji k</w:t>
      </w:r>
      <w:r w:rsidRPr="003364BB">
        <w:rPr>
          <w:rFonts w:ascii="Times New Roman" w:hAnsi="Times New Roman" w:cs="Times New Roman"/>
          <w:b/>
          <w:bCs/>
          <w:i w:val="0"/>
          <w:iCs w:val="0"/>
          <w:color w:val="auto"/>
          <w:sz w:val="20"/>
          <w:szCs w:val="20"/>
        </w:rPr>
        <w:t>rumpir</w:t>
      </w:r>
      <w:r w:rsidR="00496F8D">
        <w:rPr>
          <w:rFonts w:ascii="Times New Roman" w:hAnsi="Times New Roman" w:cs="Times New Roman"/>
          <w:b/>
          <w:bCs/>
          <w:i w:val="0"/>
          <w:iCs w:val="0"/>
          <w:color w:val="auto"/>
          <w:sz w:val="20"/>
          <w:szCs w:val="20"/>
        </w:rPr>
        <w:t>a</w:t>
      </w:r>
      <w:r w:rsidR="004C57B9">
        <w:rPr>
          <w:rFonts w:ascii="Times New Roman" w:hAnsi="Times New Roman" w:cs="Times New Roman"/>
          <w:b/>
          <w:bCs/>
          <w:i w:val="0"/>
          <w:iCs w:val="0"/>
          <w:color w:val="auto"/>
          <w:sz w:val="20"/>
          <w:szCs w:val="20"/>
        </w:rPr>
        <w:t xml:space="preserve"> kultivara</w:t>
      </w:r>
      <w:r w:rsidRPr="003364BB">
        <w:rPr>
          <w:rFonts w:ascii="Times New Roman" w:hAnsi="Times New Roman" w:cs="Times New Roman"/>
          <w:b/>
          <w:bCs/>
          <w:i w:val="0"/>
          <w:iCs w:val="0"/>
          <w:color w:val="auto"/>
          <w:sz w:val="20"/>
          <w:szCs w:val="20"/>
        </w:rPr>
        <w:t xml:space="preserve"> Kiflice (Marina Brčić)</w:t>
      </w:r>
    </w:p>
    <w:p w14:paraId="52DEB634" w14:textId="77777777" w:rsidR="003364BB" w:rsidRDefault="003364BB" w:rsidP="003669B2">
      <w:pPr>
        <w:spacing w:after="0" w:line="360" w:lineRule="auto"/>
      </w:pPr>
    </w:p>
    <w:p w14:paraId="6D81E68F" w14:textId="77777777" w:rsidR="003364BB" w:rsidRDefault="003364BB" w:rsidP="00772105">
      <w:pPr>
        <w:keepNext/>
        <w:spacing w:after="120" w:line="240" w:lineRule="auto"/>
        <w:jc w:val="center"/>
      </w:pPr>
      <w:r>
        <w:rPr>
          <w:noProof/>
          <w:lang w:eastAsia="hr-HR"/>
        </w:rPr>
        <w:drawing>
          <wp:inline distT="0" distB="0" distL="0" distR="0" wp14:anchorId="27A2C9DB" wp14:editId="4F39C9FF">
            <wp:extent cx="3416727" cy="2421313"/>
            <wp:effectExtent l="0" t="0" r="0" b="0"/>
            <wp:docPr id="1849389007" name="Slika 12" descr="Slika na kojoj se prikazuje čokolad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89007" name="Slika 12" descr="Slika na kojoj se prikazuje čokolada&#10;&#10;Opis je automatski generira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50579" cy="2445303"/>
                    </a:xfrm>
                    <a:prstGeom prst="rect">
                      <a:avLst/>
                    </a:prstGeom>
                  </pic:spPr>
                </pic:pic>
              </a:graphicData>
            </a:graphic>
          </wp:inline>
        </w:drawing>
      </w:r>
    </w:p>
    <w:p w14:paraId="12F02BD1" w14:textId="441FDE71" w:rsidR="003364BB" w:rsidRDefault="003364BB" w:rsidP="003669B2">
      <w:pPr>
        <w:pStyle w:val="Caption"/>
        <w:spacing w:after="0" w:line="360" w:lineRule="auto"/>
        <w:jc w:val="center"/>
        <w:rPr>
          <w:rFonts w:ascii="Times New Roman" w:hAnsi="Times New Roman" w:cs="Times New Roman"/>
          <w:b/>
          <w:bCs/>
          <w:i w:val="0"/>
          <w:iCs w:val="0"/>
          <w:color w:val="auto"/>
          <w:sz w:val="20"/>
          <w:szCs w:val="20"/>
        </w:rPr>
      </w:pPr>
      <w:r w:rsidRPr="003364BB">
        <w:rPr>
          <w:rFonts w:ascii="Times New Roman" w:hAnsi="Times New Roman" w:cs="Times New Roman"/>
          <w:b/>
          <w:bCs/>
          <w:i w:val="0"/>
          <w:iCs w:val="0"/>
          <w:color w:val="auto"/>
          <w:sz w:val="20"/>
          <w:szCs w:val="20"/>
        </w:rPr>
        <w:t xml:space="preserve">Slika </w:t>
      </w:r>
      <w:r w:rsidRPr="003364BB">
        <w:rPr>
          <w:rFonts w:ascii="Times New Roman" w:hAnsi="Times New Roman" w:cs="Times New Roman"/>
          <w:b/>
          <w:bCs/>
          <w:i w:val="0"/>
          <w:iCs w:val="0"/>
          <w:color w:val="auto"/>
          <w:sz w:val="20"/>
          <w:szCs w:val="20"/>
        </w:rPr>
        <w:fldChar w:fldCharType="begin"/>
      </w:r>
      <w:r w:rsidRPr="003364BB">
        <w:rPr>
          <w:rFonts w:ascii="Times New Roman" w:hAnsi="Times New Roman" w:cs="Times New Roman"/>
          <w:b/>
          <w:bCs/>
          <w:i w:val="0"/>
          <w:iCs w:val="0"/>
          <w:color w:val="auto"/>
          <w:sz w:val="20"/>
          <w:szCs w:val="20"/>
        </w:rPr>
        <w:instrText xml:space="preserve"> SEQ Slika \* ARABIC </w:instrText>
      </w:r>
      <w:r w:rsidRPr="003364BB">
        <w:rPr>
          <w:rFonts w:ascii="Times New Roman" w:hAnsi="Times New Roman" w:cs="Times New Roman"/>
          <w:b/>
          <w:bCs/>
          <w:i w:val="0"/>
          <w:iCs w:val="0"/>
          <w:color w:val="auto"/>
          <w:sz w:val="20"/>
          <w:szCs w:val="20"/>
        </w:rPr>
        <w:fldChar w:fldCharType="separate"/>
      </w:r>
      <w:r w:rsidRPr="003364BB">
        <w:rPr>
          <w:rFonts w:ascii="Times New Roman" w:hAnsi="Times New Roman" w:cs="Times New Roman"/>
          <w:b/>
          <w:bCs/>
          <w:i w:val="0"/>
          <w:iCs w:val="0"/>
          <w:noProof/>
          <w:color w:val="auto"/>
          <w:sz w:val="20"/>
          <w:szCs w:val="20"/>
        </w:rPr>
        <w:t>9</w:t>
      </w:r>
      <w:r w:rsidRPr="003364BB">
        <w:rPr>
          <w:rFonts w:ascii="Times New Roman" w:hAnsi="Times New Roman" w:cs="Times New Roman"/>
          <w:b/>
          <w:bCs/>
          <w:i w:val="0"/>
          <w:iCs w:val="0"/>
          <w:color w:val="auto"/>
          <w:sz w:val="20"/>
          <w:szCs w:val="20"/>
        </w:rPr>
        <w:fldChar w:fldCharType="end"/>
      </w:r>
      <w:r w:rsidR="00A72EEF">
        <w:rPr>
          <w:rFonts w:ascii="Times New Roman" w:hAnsi="Times New Roman" w:cs="Times New Roman"/>
          <w:b/>
          <w:bCs/>
          <w:i w:val="0"/>
          <w:iCs w:val="0"/>
          <w:color w:val="auto"/>
          <w:sz w:val="20"/>
          <w:szCs w:val="20"/>
        </w:rPr>
        <w:t>.</w:t>
      </w:r>
      <w:r w:rsidRPr="003364BB">
        <w:rPr>
          <w:rFonts w:ascii="Times New Roman" w:hAnsi="Times New Roman" w:cs="Times New Roman"/>
          <w:b/>
          <w:bCs/>
          <w:i w:val="0"/>
          <w:iCs w:val="0"/>
          <w:color w:val="auto"/>
          <w:sz w:val="20"/>
          <w:szCs w:val="20"/>
        </w:rPr>
        <w:t xml:space="preserve"> </w:t>
      </w:r>
      <w:r w:rsidR="00496F8D">
        <w:rPr>
          <w:rFonts w:ascii="Times New Roman" w:hAnsi="Times New Roman" w:cs="Times New Roman"/>
          <w:b/>
          <w:bCs/>
          <w:i w:val="0"/>
          <w:iCs w:val="0"/>
          <w:color w:val="auto"/>
          <w:sz w:val="20"/>
          <w:szCs w:val="20"/>
        </w:rPr>
        <w:t>Gomolji k</w:t>
      </w:r>
      <w:r w:rsidRPr="003364BB">
        <w:rPr>
          <w:rFonts w:ascii="Times New Roman" w:hAnsi="Times New Roman" w:cs="Times New Roman"/>
          <w:b/>
          <w:bCs/>
          <w:i w:val="0"/>
          <w:iCs w:val="0"/>
          <w:color w:val="auto"/>
          <w:sz w:val="20"/>
          <w:szCs w:val="20"/>
        </w:rPr>
        <w:t>rumpir</w:t>
      </w:r>
      <w:r w:rsidR="00496F8D">
        <w:rPr>
          <w:rFonts w:ascii="Times New Roman" w:hAnsi="Times New Roman" w:cs="Times New Roman"/>
          <w:b/>
          <w:bCs/>
          <w:i w:val="0"/>
          <w:iCs w:val="0"/>
          <w:color w:val="auto"/>
          <w:sz w:val="20"/>
          <w:szCs w:val="20"/>
        </w:rPr>
        <w:t>a</w:t>
      </w:r>
      <w:r w:rsidR="004C57B9">
        <w:rPr>
          <w:rFonts w:ascii="Times New Roman" w:hAnsi="Times New Roman" w:cs="Times New Roman"/>
          <w:b/>
          <w:bCs/>
          <w:i w:val="0"/>
          <w:iCs w:val="0"/>
          <w:color w:val="auto"/>
          <w:sz w:val="20"/>
          <w:szCs w:val="20"/>
        </w:rPr>
        <w:t xml:space="preserve"> kultivara</w:t>
      </w:r>
      <w:r w:rsidRPr="003364BB">
        <w:rPr>
          <w:rFonts w:ascii="Times New Roman" w:hAnsi="Times New Roman" w:cs="Times New Roman"/>
          <w:b/>
          <w:bCs/>
          <w:i w:val="0"/>
          <w:iCs w:val="0"/>
          <w:color w:val="auto"/>
          <w:sz w:val="20"/>
          <w:szCs w:val="20"/>
        </w:rPr>
        <w:t xml:space="preserve"> Plitvički (Marina Brčić)</w:t>
      </w:r>
    </w:p>
    <w:p w14:paraId="30EF8F02" w14:textId="77777777" w:rsidR="003669B2" w:rsidRDefault="003669B2">
      <w:pP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br w:type="page"/>
      </w:r>
    </w:p>
    <w:p w14:paraId="2FDB40A2" w14:textId="126F3C83" w:rsidR="00183288" w:rsidRPr="004C57B9" w:rsidRDefault="00A243C9" w:rsidP="00FE4E2C">
      <w:pPr>
        <w:spacing w:after="200" w:line="360" w:lineRule="auto"/>
        <w:jc w:val="both"/>
        <w:rPr>
          <w:rFonts w:ascii="Times New Roman" w:eastAsia="Calibri" w:hAnsi="Times New Roman" w:cs="Times New Roman"/>
          <w:b/>
          <w:kern w:val="0"/>
          <w:sz w:val="24"/>
          <w:szCs w:val="24"/>
          <w14:ligatures w14:val="none"/>
        </w:rPr>
      </w:pPr>
      <w:r w:rsidRPr="004C57B9">
        <w:rPr>
          <w:rFonts w:ascii="Times New Roman" w:eastAsia="Calibri" w:hAnsi="Times New Roman" w:cs="Times New Roman"/>
          <w:b/>
          <w:kern w:val="0"/>
          <w:sz w:val="24"/>
          <w:szCs w:val="24"/>
          <w14:ligatures w14:val="none"/>
        </w:rPr>
        <w:lastRenderedPageBreak/>
        <w:t>3</w:t>
      </w:r>
      <w:r w:rsidR="00183288" w:rsidRPr="004C57B9">
        <w:rPr>
          <w:rFonts w:ascii="Times New Roman" w:eastAsia="Calibri" w:hAnsi="Times New Roman" w:cs="Times New Roman"/>
          <w:b/>
          <w:kern w:val="0"/>
          <w:sz w:val="24"/>
          <w:szCs w:val="24"/>
          <w14:ligatures w14:val="none"/>
        </w:rPr>
        <w:t>.1.1. Priprema biljnog materijala, izolacija i provjera kvalitete DNA</w:t>
      </w:r>
    </w:p>
    <w:p w14:paraId="094B565B" w14:textId="7070DDE8" w:rsidR="00183288" w:rsidRPr="004C57B9" w:rsidRDefault="00183288" w:rsidP="00FE4E2C">
      <w:pPr>
        <w:spacing w:after="200" w:line="360" w:lineRule="auto"/>
        <w:jc w:val="both"/>
        <w:rPr>
          <w:rFonts w:ascii="Times New Roman" w:eastAsia="Calibri" w:hAnsi="Times New Roman" w:cs="Times New Roman"/>
          <w:kern w:val="0"/>
          <w:sz w:val="24"/>
          <w:szCs w:val="24"/>
          <w14:ligatures w14:val="none"/>
        </w:rPr>
      </w:pPr>
      <w:r w:rsidRPr="004C57B9">
        <w:rPr>
          <w:rFonts w:ascii="Times New Roman" w:eastAsia="Calibri" w:hAnsi="Times New Roman" w:cs="Times New Roman"/>
          <w:kern w:val="0"/>
          <w:sz w:val="24"/>
          <w:szCs w:val="24"/>
          <w14:ligatures w14:val="none"/>
        </w:rPr>
        <w:t>Biljni materijal prikupljen je 14. lipnja 2022. na pokušalištu Maksimir Agronomskog fakulteta</w:t>
      </w:r>
      <w:r w:rsidR="00096AE9" w:rsidRPr="004C57B9">
        <w:rPr>
          <w:rFonts w:ascii="Times New Roman" w:eastAsia="Calibri" w:hAnsi="Times New Roman" w:cs="Times New Roman"/>
          <w:kern w:val="0"/>
          <w:sz w:val="24"/>
          <w:szCs w:val="24"/>
          <w14:ligatures w14:val="none"/>
        </w:rPr>
        <w:t xml:space="preserve"> Sveučilišta</w:t>
      </w:r>
      <w:r w:rsidRPr="004C57B9">
        <w:rPr>
          <w:rFonts w:ascii="Times New Roman" w:eastAsia="Calibri" w:hAnsi="Times New Roman" w:cs="Times New Roman"/>
          <w:kern w:val="0"/>
          <w:sz w:val="24"/>
          <w:szCs w:val="24"/>
          <w14:ligatures w14:val="none"/>
        </w:rPr>
        <w:t xml:space="preserve"> u Zagrebu. Od svake sorte </w:t>
      </w:r>
      <w:r w:rsidR="00096AE9" w:rsidRPr="004C57B9">
        <w:rPr>
          <w:rFonts w:ascii="Times New Roman" w:eastAsia="Calibri" w:hAnsi="Times New Roman" w:cs="Times New Roman"/>
          <w:kern w:val="0"/>
          <w:sz w:val="24"/>
          <w:szCs w:val="24"/>
          <w14:ligatures w14:val="none"/>
        </w:rPr>
        <w:t>zasebno prikupljeni su uzorci listova za izolaciju molekula DN</w:t>
      </w:r>
      <w:r w:rsidR="00162B97" w:rsidRPr="004C57B9">
        <w:rPr>
          <w:rFonts w:ascii="Times New Roman" w:eastAsia="Calibri" w:hAnsi="Times New Roman" w:cs="Times New Roman"/>
          <w:kern w:val="0"/>
          <w:sz w:val="24"/>
          <w:szCs w:val="24"/>
          <w14:ligatures w14:val="none"/>
        </w:rPr>
        <w:t>A</w:t>
      </w:r>
      <w:r w:rsidR="00096AE9" w:rsidRPr="004C57B9">
        <w:rPr>
          <w:rFonts w:ascii="Times New Roman" w:eastAsia="Calibri" w:hAnsi="Times New Roman" w:cs="Times New Roman"/>
          <w:kern w:val="0"/>
          <w:sz w:val="24"/>
          <w:szCs w:val="24"/>
          <w14:ligatures w14:val="none"/>
        </w:rPr>
        <w:t>. Uzorci listova uzeti su od deset biljaka zasebno po sorti</w:t>
      </w:r>
      <w:r w:rsidR="00162B97" w:rsidRPr="004C57B9">
        <w:rPr>
          <w:rFonts w:ascii="Times New Roman" w:eastAsia="Calibri" w:hAnsi="Times New Roman" w:cs="Times New Roman"/>
          <w:kern w:val="0"/>
          <w:sz w:val="24"/>
          <w:szCs w:val="24"/>
          <w14:ligatures w14:val="none"/>
        </w:rPr>
        <w:t>,</w:t>
      </w:r>
      <w:r w:rsidRPr="004C57B9">
        <w:rPr>
          <w:rFonts w:ascii="Times New Roman" w:eastAsia="Calibri" w:hAnsi="Times New Roman" w:cs="Times New Roman"/>
          <w:kern w:val="0"/>
          <w:sz w:val="24"/>
          <w:szCs w:val="24"/>
          <w14:ligatures w14:val="none"/>
        </w:rPr>
        <w:t xml:space="preserve"> zatim </w:t>
      </w:r>
      <w:r w:rsidR="00162B97" w:rsidRPr="004C57B9">
        <w:rPr>
          <w:rFonts w:ascii="Times New Roman" w:eastAsia="Calibri" w:hAnsi="Times New Roman" w:cs="Times New Roman"/>
          <w:kern w:val="0"/>
          <w:sz w:val="24"/>
          <w:szCs w:val="24"/>
          <w14:ligatures w14:val="none"/>
        </w:rPr>
        <w:t xml:space="preserve">su </w:t>
      </w:r>
      <w:r w:rsidRPr="004C57B9">
        <w:rPr>
          <w:rFonts w:ascii="Times New Roman" w:eastAsia="Calibri" w:hAnsi="Times New Roman" w:cs="Times New Roman"/>
          <w:kern w:val="0"/>
          <w:sz w:val="24"/>
          <w:szCs w:val="24"/>
          <w14:ligatures w14:val="none"/>
        </w:rPr>
        <w:t>stavljeni u filter papir i u kuverte</w:t>
      </w:r>
      <w:r w:rsidR="00162B97" w:rsidRPr="004C57B9">
        <w:rPr>
          <w:rFonts w:ascii="Times New Roman" w:eastAsia="Calibri" w:hAnsi="Times New Roman" w:cs="Times New Roman"/>
          <w:kern w:val="0"/>
          <w:sz w:val="24"/>
          <w:szCs w:val="24"/>
          <w14:ligatures w14:val="none"/>
        </w:rPr>
        <w:t>, te</w:t>
      </w:r>
      <w:r w:rsidRPr="004C57B9">
        <w:rPr>
          <w:rFonts w:ascii="Times New Roman" w:eastAsia="Calibri" w:hAnsi="Times New Roman" w:cs="Times New Roman"/>
          <w:kern w:val="0"/>
          <w:sz w:val="24"/>
          <w:szCs w:val="24"/>
          <w14:ligatures w14:val="none"/>
        </w:rPr>
        <w:t xml:space="preserve"> pohranjen</w:t>
      </w:r>
      <w:r w:rsidR="00162B97" w:rsidRPr="004C57B9">
        <w:rPr>
          <w:rFonts w:ascii="Times New Roman" w:eastAsia="Calibri" w:hAnsi="Times New Roman" w:cs="Times New Roman"/>
          <w:kern w:val="0"/>
          <w:sz w:val="24"/>
          <w:szCs w:val="24"/>
          <w14:ligatures w14:val="none"/>
        </w:rPr>
        <w:t>i</w:t>
      </w:r>
      <w:r w:rsidRPr="004C57B9">
        <w:rPr>
          <w:rFonts w:ascii="Times New Roman" w:eastAsia="Calibri" w:hAnsi="Times New Roman" w:cs="Times New Roman"/>
          <w:kern w:val="0"/>
          <w:sz w:val="24"/>
          <w:szCs w:val="24"/>
          <w14:ligatures w14:val="none"/>
        </w:rPr>
        <w:t xml:space="preserve"> na -80</w:t>
      </w:r>
      <w:r w:rsidR="001C75A6" w:rsidRPr="004C57B9">
        <w:rPr>
          <w:rFonts w:ascii="Times New Roman" w:eastAsia="Calibri" w:hAnsi="Times New Roman" w:cs="Times New Roman"/>
          <w:kern w:val="0"/>
          <w:sz w:val="24"/>
          <w:szCs w:val="24"/>
          <w14:ligatures w14:val="none"/>
        </w:rPr>
        <w:t xml:space="preserve"> </w:t>
      </w:r>
      <w:r w:rsidRPr="004C57B9">
        <w:rPr>
          <w:rFonts w:ascii="Times New Roman" w:eastAsia="Calibri" w:hAnsi="Times New Roman" w:cs="Times New Roman"/>
          <w:kern w:val="0"/>
          <w:sz w:val="24"/>
          <w:szCs w:val="24"/>
          <w14:ligatures w14:val="none"/>
        </w:rPr>
        <w:t xml:space="preserve">°C. Netom prije izolacije DNA, uzorci </w:t>
      </w:r>
      <w:r w:rsidR="001C75A6" w:rsidRPr="004C57B9">
        <w:rPr>
          <w:rFonts w:ascii="Times New Roman" w:eastAsia="Calibri" w:hAnsi="Times New Roman" w:cs="Times New Roman"/>
          <w:kern w:val="0"/>
          <w:sz w:val="24"/>
          <w:szCs w:val="24"/>
          <w14:ligatures w14:val="none"/>
        </w:rPr>
        <w:t xml:space="preserve">listova </w:t>
      </w:r>
      <w:r w:rsidRPr="004C57B9">
        <w:rPr>
          <w:rFonts w:ascii="Times New Roman" w:eastAsia="Calibri" w:hAnsi="Times New Roman" w:cs="Times New Roman"/>
          <w:kern w:val="0"/>
          <w:sz w:val="24"/>
          <w:szCs w:val="24"/>
          <w14:ligatures w14:val="none"/>
        </w:rPr>
        <w:t xml:space="preserve">su </w:t>
      </w:r>
      <w:r w:rsidR="001C75A6" w:rsidRPr="004C57B9">
        <w:rPr>
          <w:rFonts w:ascii="Times New Roman" w:eastAsia="Calibri" w:hAnsi="Times New Roman" w:cs="Times New Roman"/>
          <w:kern w:val="0"/>
          <w:sz w:val="24"/>
          <w:szCs w:val="24"/>
          <w14:ligatures w14:val="none"/>
        </w:rPr>
        <w:t xml:space="preserve">podvrgnuti </w:t>
      </w:r>
      <w:r w:rsidR="008F22DE" w:rsidRPr="004C57B9">
        <w:rPr>
          <w:rFonts w:ascii="Times New Roman" w:eastAsia="Calibri" w:hAnsi="Times New Roman" w:cs="Times New Roman"/>
          <w:kern w:val="0"/>
          <w:sz w:val="24"/>
          <w:szCs w:val="24"/>
          <w14:ligatures w14:val="none"/>
        </w:rPr>
        <w:t xml:space="preserve">liofilizaciji, tj. </w:t>
      </w:r>
      <w:r w:rsidR="001C75A6" w:rsidRPr="004C57B9">
        <w:rPr>
          <w:rFonts w:ascii="Times New Roman" w:eastAsia="Calibri" w:hAnsi="Times New Roman" w:cs="Times New Roman"/>
          <w:kern w:val="0"/>
          <w:sz w:val="24"/>
          <w:szCs w:val="24"/>
          <w14:ligatures w14:val="none"/>
        </w:rPr>
        <w:t xml:space="preserve">hladnom sušenju  pri temperaturi -20 °C </w:t>
      </w:r>
      <w:r w:rsidR="008F22DE" w:rsidRPr="004C57B9">
        <w:rPr>
          <w:rFonts w:ascii="Times New Roman" w:eastAsia="Calibri" w:hAnsi="Times New Roman" w:cs="Times New Roman"/>
          <w:kern w:val="0"/>
          <w:sz w:val="24"/>
          <w:szCs w:val="24"/>
          <w14:ligatures w14:val="none"/>
        </w:rPr>
        <w:t>pod vakuumom. Liofilizacija je provedena pomoću l</w:t>
      </w:r>
      <w:r w:rsidRPr="004C57B9">
        <w:rPr>
          <w:rFonts w:ascii="Times New Roman" w:eastAsia="Calibri" w:hAnsi="Times New Roman" w:cs="Times New Roman"/>
          <w:kern w:val="0"/>
          <w:sz w:val="24"/>
          <w:szCs w:val="24"/>
          <w14:ligatures w14:val="none"/>
        </w:rPr>
        <w:t xml:space="preserve">iofilizatora </w:t>
      </w:r>
      <w:r w:rsidR="002F4F97" w:rsidRPr="004C57B9">
        <w:rPr>
          <w:rFonts w:ascii="Times New Roman" w:eastAsia="Calibri" w:hAnsi="Times New Roman" w:cs="Times New Roman"/>
          <w:color w:val="000000" w:themeColor="text1"/>
          <w:kern w:val="0"/>
          <w:sz w:val="24"/>
          <w:szCs w:val="24"/>
          <w14:ligatures w14:val="none"/>
        </w:rPr>
        <w:t>A</w:t>
      </w:r>
      <w:r w:rsidRPr="004C57B9">
        <w:rPr>
          <w:rFonts w:ascii="Times New Roman" w:eastAsia="Calibri" w:hAnsi="Times New Roman" w:cs="Times New Roman"/>
          <w:color w:val="000000" w:themeColor="text1"/>
          <w:kern w:val="0"/>
          <w:sz w:val="24"/>
          <w:szCs w:val="24"/>
          <w14:ligatures w14:val="none"/>
        </w:rPr>
        <w:t>lpha 1-4</w:t>
      </w:r>
      <w:r w:rsidR="002F4F97" w:rsidRPr="004C57B9">
        <w:rPr>
          <w:rFonts w:ascii="Times New Roman" w:eastAsia="Calibri" w:hAnsi="Times New Roman" w:cs="Times New Roman"/>
          <w:color w:val="000000" w:themeColor="text1"/>
          <w:kern w:val="0"/>
          <w:sz w:val="24"/>
          <w:szCs w:val="24"/>
          <w14:ligatures w14:val="none"/>
        </w:rPr>
        <w:t xml:space="preserve"> LSCplus (</w:t>
      </w:r>
      <w:r w:rsidRPr="004C57B9">
        <w:rPr>
          <w:rFonts w:ascii="Times New Roman" w:eastAsia="Calibri" w:hAnsi="Times New Roman" w:cs="Times New Roman"/>
          <w:color w:val="000000" w:themeColor="text1"/>
          <w:kern w:val="0"/>
          <w:sz w:val="24"/>
          <w:szCs w:val="24"/>
          <w14:ligatures w14:val="none"/>
        </w:rPr>
        <w:t>CHRIST</w:t>
      </w:r>
      <w:r w:rsidR="00672469" w:rsidRPr="004C57B9">
        <w:rPr>
          <w:rFonts w:ascii="Times New Roman" w:eastAsia="Calibri" w:hAnsi="Times New Roman" w:cs="Times New Roman"/>
          <w:color w:val="000000" w:themeColor="text1"/>
          <w:kern w:val="0"/>
          <w:sz w:val="24"/>
          <w:szCs w:val="24"/>
          <w14:ligatures w14:val="none"/>
        </w:rPr>
        <w:t>, Njemačka)</w:t>
      </w:r>
      <w:r w:rsidR="001C75A6" w:rsidRPr="004C57B9">
        <w:rPr>
          <w:rFonts w:ascii="Times New Roman" w:eastAsia="Calibri" w:hAnsi="Times New Roman" w:cs="Times New Roman"/>
          <w:kern w:val="0"/>
          <w:sz w:val="24"/>
          <w:szCs w:val="24"/>
          <w14:ligatures w14:val="none"/>
        </w:rPr>
        <w:t xml:space="preserve">. </w:t>
      </w:r>
      <w:r w:rsidR="00B34D44" w:rsidRPr="004C57B9">
        <w:rPr>
          <w:rFonts w:ascii="Times New Roman" w:eastAsia="Calibri" w:hAnsi="Times New Roman" w:cs="Times New Roman"/>
          <w:kern w:val="0"/>
          <w:sz w:val="24"/>
          <w:szCs w:val="24"/>
          <w14:ligatures w14:val="none"/>
        </w:rPr>
        <w:t>Nakon liofilizacije, u</w:t>
      </w:r>
      <w:r w:rsidR="001C75A6" w:rsidRPr="004C57B9">
        <w:rPr>
          <w:rFonts w:ascii="Times New Roman" w:eastAsia="Calibri" w:hAnsi="Times New Roman" w:cs="Times New Roman"/>
          <w:kern w:val="0"/>
          <w:sz w:val="24"/>
          <w:szCs w:val="24"/>
          <w14:ligatures w14:val="none"/>
        </w:rPr>
        <w:t xml:space="preserve"> Eppendorf tubice volumena 2 ml, dodane su dvije metalne k</w:t>
      </w:r>
      <w:r w:rsidR="00DA4114" w:rsidRPr="004C57B9">
        <w:rPr>
          <w:rFonts w:ascii="Times New Roman" w:eastAsia="Calibri" w:hAnsi="Times New Roman" w:cs="Times New Roman"/>
          <w:kern w:val="0"/>
          <w:sz w:val="24"/>
          <w:szCs w:val="24"/>
          <w14:ligatures w14:val="none"/>
        </w:rPr>
        <w:t>u</w:t>
      </w:r>
      <w:r w:rsidR="001C75A6" w:rsidRPr="004C57B9">
        <w:rPr>
          <w:rFonts w:ascii="Times New Roman" w:eastAsia="Calibri" w:hAnsi="Times New Roman" w:cs="Times New Roman"/>
          <w:kern w:val="0"/>
          <w:sz w:val="24"/>
          <w:szCs w:val="24"/>
          <w14:ligatures w14:val="none"/>
        </w:rPr>
        <w:t xml:space="preserve">glice od </w:t>
      </w:r>
      <w:r w:rsidR="00B34D44" w:rsidRPr="004C57B9">
        <w:rPr>
          <w:rFonts w:ascii="Times New Roman" w:eastAsia="Calibri" w:hAnsi="Times New Roman" w:cs="Times New Roman"/>
          <w:kern w:val="0"/>
          <w:sz w:val="24"/>
          <w:szCs w:val="24"/>
          <w14:ligatures w14:val="none"/>
        </w:rPr>
        <w:t xml:space="preserve">čistog </w:t>
      </w:r>
      <w:r w:rsidR="001C75A6" w:rsidRPr="004C57B9">
        <w:rPr>
          <w:rFonts w:ascii="Times New Roman" w:eastAsia="Calibri" w:hAnsi="Times New Roman" w:cs="Times New Roman"/>
          <w:kern w:val="0"/>
          <w:sz w:val="24"/>
          <w:szCs w:val="24"/>
          <w14:ligatures w14:val="none"/>
        </w:rPr>
        <w:t>rostfraja promjera 7</w:t>
      </w:r>
      <w:r w:rsidR="008F22DE" w:rsidRPr="004C57B9">
        <w:rPr>
          <w:rFonts w:ascii="Times New Roman" w:eastAsia="Calibri" w:hAnsi="Times New Roman" w:cs="Times New Roman"/>
          <w:kern w:val="0"/>
          <w:sz w:val="24"/>
          <w:szCs w:val="24"/>
          <w14:ligatures w14:val="none"/>
        </w:rPr>
        <w:t xml:space="preserve"> </w:t>
      </w:r>
      <w:r w:rsidR="001C75A6" w:rsidRPr="004C57B9">
        <w:rPr>
          <w:rFonts w:ascii="Times New Roman" w:eastAsia="Calibri" w:hAnsi="Times New Roman" w:cs="Times New Roman"/>
          <w:kern w:val="0"/>
          <w:sz w:val="24"/>
          <w:szCs w:val="24"/>
          <w14:ligatures w14:val="none"/>
        </w:rPr>
        <w:t>mm i 30 mg liofiliziranog lista. Tubice sa uzorcima liofiliziranog lista su potom stavljene u oscilatorni mlin Mixer mill MM 400 (Retsch, Njemačka) pomoću kojeg su listov</w:t>
      </w:r>
      <w:r w:rsidR="008F22DE" w:rsidRPr="004C57B9">
        <w:rPr>
          <w:rFonts w:ascii="Times New Roman" w:eastAsia="Calibri" w:hAnsi="Times New Roman" w:cs="Times New Roman"/>
          <w:kern w:val="0"/>
          <w:sz w:val="24"/>
          <w:szCs w:val="24"/>
          <w14:ligatures w14:val="none"/>
        </w:rPr>
        <w:t>i</w:t>
      </w:r>
      <w:r w:rsidRPr="004C57B9">
        <w:rPr>
          <w:rFonts w:ascii="Times New Roman" w:eastAsia="Calibri" w:hAnsi="Times New Roman" w:cs="Times New Roman"/>
          <w:kern w:val="0"/>
          <w:sz w:val="24"/>
          <w:szCs w:val="24"/>
          <w14:ligatures w14:val="none"/>
        </w:rPr>
        <w:t xml:space="preserve"> smrvljeni u </w:t>
      </w:r>
      <w:r w:rsidR="001C75A6" w:rsidRPr="004C57B9">
        <w:rPr>
          <w:rFonts w:ascii="Times New Roman" w:eastAsia="Calibri" w:hAnsi="Times New Roman" w:cs="Times New Roman"/>
          <w:kern w:val="0"/>
          <w:sz w:val="24"/>
          <w:szCs w:val="24"/>
          <w14:ligatures w14:val="none"/>
        </w:rPr>
        <w:t xml:space="preserve">fini </w:t>
      </w:r>
      <w:r w:rsidRPr="004C57B9">
        <w:rPr>
          <w:rFonts w:ascii="Times New Roman" w:eastAsia="Calibri" w:hAnsi="Times New Roman" w:cs="Times New Roman"/>
          <w:kern w:val="0"/>
          <w:sz w:val="24"/>
          <w:szCs w:val="24"/>
          <w14:ligatures w14:val="none"/>
        </w:rPr>
        <w:t xml:space="preserve">prah. Tako izmrvljeno lisno tkivo korišteno je </w:t>
      </w:r>
      <w:r w:rsidR="00162B97" w:rsidRPr="004C57B9">
        <w:rPr>
          <w:rFonts w:ascii="Times New Roman" w:eastAsia="Calibri" w:hAnsi="Times New Roman" w:cs="Times New Roman"/>
          <w:kern w:val="0"/>
          <w:sz w:val="24"/>
          <w:szCs w:val="24"/>
          <w14:ligatures w14:val="none"/>
        </w:rPr>
        <w:t>u</w:t>
      </w:r>
      <w:r w:rsidRPr="004C57B9">
        <w:rPr>
          <w:rFonts w:ascii="Times New Roman" w:eastAsia="Calibri" w:hAnsi="Times New Roman" w:cs="Times New Roman"/>
          <w:kern w:val="0"/>
          <w:sz w:val="24"/>
          <w:szCs w:val="24"/>
          <w14:ligatures w14:val="none"/>
        </w:rPr>
        <w:t xml:space="preserve"> izolacij</w:t>
      </w:r>
      <w:r w:rsidR="00162B97" w:rsidRPr="004C57B9">
        <w:rPr>
          <w:rFonts w:ascii="Times New Roman" w:eastAsia="Calibri" w:hAnsi="Times New Roman" w:cs="Times New Roman"/>
          <w:kern w:val="0"/>
          <w:sz w:val="24"/>
          <w:szCs w:val="24"/>
          <w14:ligatures w14:val="none"/>
        </w:rPr>
        <w:t>i</w:t>
      </w:r>
      <w:r w:rsidRPr="004C57B9">
        <w:rPr>
          <w:rFonts w:ascii="Times New Roman" w:eastAsia="Calibri" w:hAnsi="Times New Roman" w:cs="Times New Roman"/>
          <w:kern w:val="0"/>
          <w:sz w:val="24"/>
          <w:szCs w:val="24"/>
          <w14:ligatures w14:val="none"/>
        </w:rPr>
        <w:t xml:space="preserve"> </w:t>
      </w:r>
      <w:r w:rsidR="00162B97" w:rsidRPr="004C57B9">
        <w:rPr>
          <w:rFonts w:ascii="Times New Roman" w:eastAsia="Calibri" w:hAnsi="Times New Roman" w:cs="Times New Roman"/>
          <w:kern w:val="0"/>
          <w:sz w:val="24"/>
          <w:szCs w:val="24"/>
          <w14:ligatures w14:val="none"/>
        </w:rPr>
        <w:t xml:space="preserve">molekula </w:t>
      </w:r>
      <w:r w:rsidRPr="004C57B9">
        <w:rPr>
          <w:rFonts w:ascii="Times New Roman" w:eastAsia="Calibri" w:hAnsi="Times New Roman" w:cs="Times New Roman"/>
          <w:kern w:val="0"/>
          <w:sz w:val="24"/>
          <w:szCs w:val="24"/>
          <w14:ligatures w14:val="none"/>
        </w:rPr>
        <w:t>DNA.</w:t>
      </w:r>
    </w:p>
    <w:p w14:paraId="2A3C89D2" w14:textId="3A1395B2" w:rsidR="00183288" w:rsidRPr="004C57B9" w:rsidRDefault="00EE35A2" w:rsidP="00FE4E2C">
      <w:pPr>
        <w:spacing w:after="200" w:line="360" w:lineRule="auto"/>
        <w:jc w:val="both"/>
        <w:rPr>
          <w:rFonts w:ascii="Times New Roman" w:eastAsia="Calibri" w:hAnsi="Times New Roman" w:cs="Times New Roman"/>
          <w:kern w:val="0"/>
          <w:sz w:val="24"/>
          <w:szCs w:val="24"/>
          <w14:ligatures w14:val="none"/>
        </w:rPr>
      </w:pPr>
      <w:r w:rsidRPr="004C57B9">
        <w:rPr>
          <w:rFonts w:ascii="Times New Roman" w:eastAsia="Calibri" w:hAnsi="Times New Roman" w:cs="Times New Roman"/>
          <w:kern w:val="0"/>
          <w:sz w:val="24"/>
          <w:szCs w:val="24"/>
          <w14:ligatures w14:val="none"/>
        </w:rPr>
        <w:t xml:space="preserve">Za izolaciju molekula </w:t>
      </w:r>
      <w:r w:rsidR="00162B97" w:rsidRPr="004C57B9">
        <w:rPr>
          <w:rFonts w:ascii="Times New Roman" w:eastAsia="Calibri" w:hAnsi="Times New Roman" w:cs="Times New Roman"/>
          <w:kern w:val="0"/>
          <w:sz w:val="24"/>
          <w:szCs w:val="24"/>
          <w14:ligatures w14:val="none"/>
        </w:rPr>
        <w:t>DNA</w:t>
      </w:r>
      <w:r w:rsidR="00120220" w:rsidRPr="004C57B9">
        <w:rPr>
          <w:rFonts w:ascii="Times New Roman" w:eastAsia="Calibri" w:hAnsi="Times New Roman" w:cs="Times New Roman"/>
          <w:kern w:val="0"/>
          <w:sz w:val="24"/>
          <w:szCs w:val="24"/>
          <w14:ligatures w14:val="none"/>
        </w:rPr>
        <w:t xml:space="preserve"> </w:t>
      </w:r>
      <w:r w:rsidR="00162B97" w:rsidRPr="004C57B9">
        <w:rPr>
          <w:rFonts w:ascii="Times New Roman" w:eastAsia="Calibri" w:hAnsi="Times New Roman" w:cs="Times New Roman"/>
          <w:kern w:val="0"/>
          <w:sz w:val="24"/>
          <w:szCs w:val="24"/>
          <w14:ligatures w14:val="none"/>
        </w:rPr>
        <w:t xml:space="preserve">korišten je komercijalni </w:t>
      </w:r>
      <w:r w:rsidRPr="004C57B9">
        <w:rPr>
          <w:rFonts w:ascii="Times New Roman" w:eastAsia="Calibri" w:hAnsi="Times New Roman" w:cs="Times New Roman"/>
          <w:kern w:val="0"/>
          <w:sz w:val="24"/>
          <w:szCs w:val="24"/>
          <w14:ligatures w14:val="none"/>
        </w:rPr>
        <w:t>komplet (</w:t>
      </w:r>
      <w:r w:rsidR="00162B97" w:rsidRPr="004C57B9">
        <w:rPr>
          <w:rFonts w:ascii="Times New Roman" w:eastAsia="Calibri" w:hAnsi="Times New Roman" w:cs="Times New Roman"/>
          <w:kern w:val="0"/>
          <w:sz w:val="24"/>
          <w:szCs w:val="24"/>
          <w14:ligatures w14:val="none"/>
        </w:rPr>
        <w:t>kit</w:t>
      </w:r>
      <w:r w:rsidRPr="004C57B9">
        <w:rPr>
          <w:rFonts w:ascii="Times New Roman" w:eastAsia="Calibri" w:hAnsi="Times New Roman" w:cs="Times New Roman"/>
          <w:kern w:val="0"/>
          <w:sz w:val="24"/>
          <w:szCs w:val="24"/>
          <w14:ligatures w14:val="none"/>
        </w:rPr>
        <w:t>) za izolaciju DNA iz biljnog tkiva</w:t>
      </w:r>
      <w:r w:rsidR="00162B97" w:rsidRPr="004C57B9">
        <w:rPr>
          <w:rFonts w:ascii="Times New Roman" w:eastAsia="Calibri" w:hAnsi="Times New Roman" w:cs="Times New Roman"/>
          <w:kern w:val="0"/>
          <w:sz w:val="24"/>
          <w:szCs w:val="24"/>
          <w14:ligatures w14:val="none"/>
        </w:rPr>
        <w:t xml:space="preserve"> </w:t>
      </w:r>
      <w:r w:rsidRPr="004C57B9">
        <w:rPr>
          <w:rFonts w:ascii="Times New Roman" w:eastAsia="Calibri" w:hAnsi="Times New Roman" w:cs="Times New Roman"/>
          <w:kern w:val="0"/>
          <w:sz w:val="24"/>
          <w:szCs w:val="24"/>
          <w14:ligatures w14:val="none"/>
        </w:rPr>
        <w:t>(</w:t>
      </w:r>
      <w:r w:rsidR="00162B97" w:rsidRPr="004C57B9">
        <w:rPr>
          <w:rFonts w:ascii="Times New Roman" w:eastAsia="Calibri" w:hAnsi="Times New Roman" w:cs="Times New Roman"/>
          <w:kern w:val="0"/>
          <w:sz w:val="24"/>
          <w:szCs w:val="24"/>
          <w14:ligatures w14:val="none"/>
        </w:rPr>
        <w:t>DNeasy Plant Mini Kit</w:t>
      </w:r>
      <w:r w:rsidRPr="004C57B9">
        <w:rPr>
          <w:rFonts w:ascii="Times New Roman" w:eastAsia="Calibri" w:hAnsi="Times New Roman" w:cs="Times New Roman"/>
          <w:kern w:val="0"/>
          <w:sz w:val="24"/>
          <w:szCs w:val="24"/>
          <w14:ligatures w14:val="none"/>
        </w:rPr>
        <w:t xml:space="preserve">, </w:t>
      </w:r>
      <w:r w:rsidR="00162B97" w:rsidRPr="004C57B9">
        <w:rPr>
          <w:rFonts w:ascii="Times New Roman" w:eastAsia="Calibri" w:hAnsi="Times New Roman" w:cs="Times New Roman"/>
          <w:color w:val="000000" w:themeColor="text1"/>
          <w:kern w:val="0"/>
          <w:sz w:val="24"/>
          <w:szCs w:val="24"/>
          <w14:ligatures w14:val="none"/>
        </w:rPr>
        <w:t>Qiagene</w:t>
      </w:r>
      <w:r w:rsidRPr="004C57B9">
        <w:rPr>
          <w:rFonts w:ascii="Times New Roman" w:eastAsia="Calibri" w:hAnsi="Times New Roman" w:cs="Times New Roman"/>
          <w:color w:val="000000" w:themeColor="text1"/>
          <w:kern w:val="0"/>
          <w:sz w:val="24"/>
          <w:szCs w:val="24"/>
          <w14:ligatures w14:val="none"/>
        </w:rPr>
        <w:t xml:space="preserve">, </w:t>
      </w:r>
      <w:r w:rsidR="00B6323F" w:rsidRPr="004C57B9">
        <w:rPr>
          <w:rFonts w:ascii="Times New Roman" w:eastAsia="Calibri" w:hAnsi="Times New Roman" w:cs="Times New Roman"/>
          <w:color w:val="000000" w:themeColor="text1"/>
          <w:kern w:val="0"/>
          <w:sz w:val="24"/>
          <w:szCs w:val="24"/>
          <w14:ligatures w14:val="none"/>
        </w:rPr>
        <w:t>Njemačka</w:t>
      </w:r>
      <w:r w:rsidR="00162B97" w:rsidRPr="004C57B9">
        <w:rPr>
          <w:rFonts w:ascii="Times New Roman" w:eastAsia="Calibri" w:hAnsi="Times New Roman" w:cs="Times New Roman"/>
          <w:kern w:val="0"/>
          <w:sz w:val="24"/>
          <w:szCs w:val="24"/>
          <w14:ligatures w14:val="none"/>
        </w:rPr>
        <w:t>)</w:t>
      </w:r>
      <w:r w:rsidRPr="004C57B9">
        <w:rPr>
          <w:rFonts w:ascii="Times New Roman" w:eastAsia="Calibri" w:hAnsi="Times New Roman" w:cs="Times New Roman"/>
          <w:kern w:val="0"/>
          <w:sz w:val="24"/>
          <w:szCs w:val="24"/>
          <w14:ligatures w14:val="none"/>
        </w:rPr>
        <w:t xml:space="preserve">. </w:t>
      </w:r>
      <w:r w:rsidR="00672469" w:rsidRPr="004C57B9">
        <w:rPr>
          <w:rFonts w:ascii="Times New Roman" w:eastAsia="Calibri" w:hAnsi="Times New Roman" w:cs="Times New Roman"/>
          <w:kern w:val="0"/>
          <w:sz w:val="24"/>
          <w:szCs w:val="24"/>
          <w14:ligatures w14:val="none"/>
        </w:rPr>
        <w:t xml:space="preserve">Sastav pufera, ostalih reagensa i membrana kolona u kitu nije poznat jer je od strane proizvođača zaštićen, </w:t>
      </w:r>
      <w:r w:rsidRPr="004C57B9">
        <w:rPr>
          <w:rFonts w:ascii="Times New Roman" w:eastAsia="Calibri" w:hAnsi="Times New Roman" w:cs="Times New Roman"/>
          <w:kern w:val="0"/>
          <w:sz w:val="24"/>
          <w:szCs w:val="24"/>
          <w14:ligatures w14:val="none"/>
        </w:rPr>
        <w:t>Izolacija DNA</w:t>
      </w:r>
      <w:r w:rsidR="00162B97" w:rsidRPr="004C57B9">
        <w:rPr>
          <w:rFonts w:ascii="Times New Roman" w:eastAsia="Calibri" w:hAnsi="Times New Roman" w:cs="Times New Roman"/>
          <w:kern w:val="0"/>
          <w:sz w:val="24"/>
          <w:szCs w:val="24"/>
          <w14:ligatures w14:val="none"/>
        </w:rPr>
        <w:t xml:space="preserve"> je provedena prema p</w:t>
      </w:r>
      <w:r w:rsidRPr="004C57B9">
        <w:rPr>
          <w:rFonts w:ascii="Times New Roman" w:eastAsia="Calibri" w:hAnsi="Times New Roman" w:cs="Times New Roman"/>
          <w:kern w:val="0"/>
          <w:sz w:val="24"/>
          <w:szCs w:val="24"/>
          <w14:ligatures w14:val="none"/>
        </w:rPr>
        <w:t>roizvođača</w:t>
      </w:r>
      <w:r w:rsidR="00162B97" w:rsidRPr="004C57B9">
        <w:rPr>
          <w:rFonts w:ascii="Times New Roman" w:eastAsia="Calibri" w:hAnsi="Times New Roman" w:cs="Times New Roman"/>
          <w:kern w:val="0"/>
          <w:sz w:val="24"/>
          <w:szCs w:val="24"/>
          <w14:ligatures w14:val="none"/>
        </w:rPr>
        <w:t xml:space="preserve"> </w:t>
      </w:r>
      <w:r w:rsidR="0022720F" w:rsidRPr="004C57B9">
        <w:rPr>
          <w:rFonts w:ascii="Times New Roman" w:eastAsia="Calibri" w:hAnsi="Times New Roman" w:cs="Times New Roman"/>
          <w:kern w:val="0"/>
          <w:sz w:val="24"/>
          <w:szCs w:val="24"/>
          <w14:ligatures w14:val="none"/>
        </w:rPr>
        <w:t>„</w:t>
      </w:r>
      <w:r w:rsidR="00162B97" w:rsidRPr="004C57B9">
        <w:rPr>
          <w:rFonts w:ascii="Times New Roman" w:eastAsia="Calibri" w:hAnsi="Times New Roman" w:cs="Times New Roman"/>
          <w:kern w:val="0"/>
          <w:sz w:val="24"/>
          <w:szCs w:val="24"/>
          <w14:ligatures w14:val="none"/>
        </w:rPr>
        <w:t>Quick-Start Protocol</w:t>
      </w:r>
      <w:r w:rsidR="0022720F" w:rsidRPr="004C57B9">
        <w:rPr>
          <w:rFonts w:ascii="Times New Roman" w:eastAsia="Calibri" w:hAnsi="Times New Roman" w:cs="Times New Roman"/>
          <w:kern w:val="0"/>
          <w:sz w:val="24"/>
          <w:szCs w:val="24"/>
          <w14:ligatures w14:val="none"/>
        </w:rPr>
        <w:t>“</w:t>
      </w:r>
      <w:r w:rsidR="00162B97" w:rsidRPr="004C57B9">
        <w:rPr>
          <w:rFonts w:ascii="Times New Roman" w:eastAsia="Calibri" w:hAnsi="Times New Roman" w:cs="Times New Roman"/>
          <w:kern w:val="0"/>
          <w:sz w:val="24"/>
          <w:szCs w:val="24"/>
          <w14:ligatures w14:val="none"/>
        </w:rPr>
        <w:t xml:space="preserve"> priloženom uz kit</w:t>
      </w:r>
      <w:r w:rsidR="0022720F" w:rsidRPr="004C57B9">
        <w:rPr>
          <w:rFonts w:ascii="Times New Roman" w:eastAsia="Calibri" w:hAnsi="Times New Roman" w:cs="Times New Roman"/>
          <w:kern w:val="0"/>
          <w:sz w:val="24"/>
          <w:szCs w:val="24"/>
          <w14:ligatures w14:val="none"/>
        </w:rPr>
        <w:t>, a obuhvaća sljedeće korake</w:t>
      </w:r>
    </w:p>
    <w:p w14:paraId="4FED52E3" w14:textId="635F5376" w:rsidR="0022720F" w:rsidRPr="004C57B9" w:rsidRDefault="0022720F" w:rsidP="00FE4E2C">
      <w:pPr>
        <w:pStyle w:val="ListParagraph"/>
        <w:numPr>
          <w:ilvl w:val="0"/>
          <w:numId w:val="2"/>
        </w:numPr>
        <w:spacing w:after="200" w:line="360" w:lineRule="auto"/>
        <w:jc w:val="both"/>
        <w:rPr>
          <w:rFonts w:ascii="Times New Roman" w:eastAsia="Calibri" w:hAnsi="Times New Roman" w:cs="Times New Roman"/>
          <w:kern w:val="0"/>
          <w:sz w:val="24"/>
          <w:szCs w:val="24"/>
          <w14:ligatures w14:val="none"/>
        </w:rPr>
      </w:pPr>
      <w:r w:rsidRPr="004C57B9">
        <w:rPr>
          <w:rFonts w:ascii="Times New Roman" w:eastAsia="Calibri" w:hAnsi="Times New Roman" w:cs="Times New Roman"/>
          <w:kern w:val="0"/>
          <w:sz w:val="24"/>
          <w:szCs w:val="24"/>
          <w14:ligatures w14:val="none"/>
        </w:rPr>
        <w:t>Liza i homogenozacija lisnog materijala</w:t>
      </w:r>
    </w:p>
    <w:p w14:paraId="73DF0AFF" w14:textId="2112BF52" w:rsidR="003A0917" w:rsidRPr="004C57B9" w:rsidRDefault="0022720F" w:rsidP="007470D2">
      <w:pPr>
        <w:spacing w:after="200" w:line="360" w:lineRule="auto"/>
        <w:ind w:left="360"/>
        <w:jc w:val="both"/>
        <w:rPr>
          <w:rFonts w:ascii="Times New Roman" w:eastAsia="Calibri" w:hAnsi="Times New Roman" w:cs="Times New Roman"/>
          <w:kern w:val="0"/>
          <w:sz w:val="24"/>
          <w:szCs w:val="24"/>
          <w14:ligatures w14:val="none"/>
        </w:rPr>
      </w:pPr>
      <w:r w:rsidRPr="004C57B9">
        <w:rPr>
          <w:rFonts w:ascii="Times New Roman" w:eastAsia="Calibri" w:hAnsi="Times New Roman" w:cs="Times New Roman"/>
          <w:kern w:val="0"/>
          <w:sz w:val="24"/>
          <w:szCs w:val="24"/>
          <w14:ligatures w14:val="none"/>
        </w:rPr>
        <w:t>Liza stanica lisnog tkiva odvija se dodatkom 500 µl lizirajućeg pufera AP1</w:t>
      </w:r>
      <w:r w:rsidR="005E074F" w:rsidRPr="004C57B9">
        <w:rPr>
          <w:rFonts w:ascii="Times New Roman" w:eastAsia="Calibri" w:hAnsi="Times New Roman" w:cs="Times New Roman"/>
          <w:kern w:val="0"/>
          <w:sz w:val="24"/>
          <w:szCs w:val="24"/>
          <w14:ligatures w14:val="none"/>
        </w:rPr>
        <w:t xml:space="preserve"> </w:t>
      </w:r>
      <w:r w:rsidRPr="004C57B9">
        <w:rPr>
          <w:rFonts w:ascii="Times New Roman" w:eastAsia="Calibri" w:hAnsi="Times New Roman" w:cs="Times New Roman"/>
          <w:kern w:val="0"/>
          <w:sz w:val="24"/>
          <w:szCs w:val="24"/>
          <w14:ligatures w14:val="none"/>
        </w:rPr>
        <w:t>i 4 µl RNAze A</w:t>
      </w:r>
      <w:r w:rsidR="005E074F" w:rsidRPr="004C57B9">
        <w:rPr>
          <w:rFonts w:ascii="Times New Roman" w:eastAsia="Calibri" w:hAnsi="Times New Roman" w:cs="Times New Roman"/>
          <w:kern w:val="0"/>
          <w:sz w:val="24"/>
          <w:szCs w:val="24"/>
          <w14:ligatures w14:val="none"/>
        </w:rPr>
        <w:t xml:space="preserve"> u 30 mg izmrvljenog lisnog tkiva</w:t>
      </w:r>
      <w:r w:rsidRPr="004C57B9">
        <w:rPr>
          <w:rFonts w:ascii="Times New Roman" w:eastAsia="Calibri" w:hAnsi="Times New Roman" w:cs="Times New Roman"/>
          <w:kern w:val="0"/>
          <w:sz w:val="24"/>
          <w:szCs w:val="24"/>
          <w14:ligatures w14:val="none"/>
        </w:rPr>
        <w:t xml:space="preserve">. </w:t>
      </w:r>
      <w:r w:rsidR="005E074F" w:rsidRPr="004C57B9">
        <w:rPr>
          <w:rFonts w:ascii="Times New Roman" w:eastAsia="Calibri" w:hAnsi="Times New Roman" w:cs="Times New Roman"/>
          <w:kern w:val="0"/>
          <w:sz w:val="24"/>
          <w:szCs w:val="24"/>
          <w14:ligatures w14:val="none"/>
        </w:rPr>
        <w:t xml:space="preserve">Pufer AP1 i RNAza priloženi su u kitu. </w:t>
      </w:r>
      <w:r w:rsidRPr="004C57B9">
        <w:rPr>
          <w:rFonts w:ascii="Times New Roman" w:eastAsia="Calibri" w:hAnsi="Times New Roman" w:cs="Times New Roman"/>
          <w:kern w:val="0"/>
          <w:sz w:val="24"/>
          <w:szCs w:val="24"/>
          <w14:ligatures w14:val="none"/>
        </w:rPr>
        <w:t>Lizirajući pufer sadrži deter</w:t>
      </w:r>
      <w:r w:rsidR="004C57B9">
        <w:rPr>
          <w:rFonts w:ascii="Times New Roman" w:eastAsia="Calibri" w:hAnsi="Times New Roman" w:cs="Times New Roman"/>
          <w:kern w:val="0"/>
          <w:sz w:val="24"/>
          <w:szCs w:val="24"/>
          <w14:ligatures w14:val="none"/>
        </w:rPr>
        <w:t>dž</w:t>
      </w:r>
      <w:r w:rsidRPr="004C57B9">
        <w:rPr>
          <w:rFonts w:ascii="Times New Roman" w:eastAsia="Calibri" w:hAnsi="Times New Roman" w:cs="Times New Roman"/>
          <w:kern w:val="0"/>
          <w:sz w:val="24"/>
          <w:szCs w:val="24"/>
          <w14:ligatures w14:val="none"/>
        </w:rPr>
        <w:t xml:space="preserve">ent CTAB (Cetyltrimethylammonium Bromide) koji razgrađuje lipide u staničnoj membrani i uništava nukleaze </w:t>
      </w:r>
      <w:r w:rsidR="000D4FA1" w:rsidRPr="004C57B9">
        <w:rPr>
          <w:rFonts w:ascii="Times New Roman" w:eastAsia="Calibri" w:hAnsi="Times New Roman" w:cs="Times New Roman"/>
          <w:kern w:val="0"/>
          <w:sz w:val="24"/>
          <w:szCs w:val="24"/>
          <w14:ligatures w14:val="none"/>
        </w:rPr>
        <w:t>bez utjecaja na RNAzu A. Smjesa se dobro promiješa</w:t>
      </w:r>
      <w:r w:rsidR="00E17CAA" w:rsidRPr="004C57B9">
        <w:rPr>
          <w:rFonts w:ascii="Times New Roman" w:eastAsia="Calibri" w:hAnsi="Times New Roman" w:cs="Times New Roman"/>
          <w:kern w:val="0"/>
          <w:sz w:val="24"/>
          <w:szCs w:val="24"/>
          <w14:ligatures w14:val="none"/>
        </w:rPr>
        <w:t>, tj. homogenizira</w:t>
      </w:r>
      <w:r w:rsidR="000D4FA1" w:rsidRPr="004C57B9">
        <w:rPr>
          <w:rFonts w:ascii="Times New Roman" w:eastAsia="Calibri" w:hAnsi="Times New Roman" w:cs="Times New Roman"/>
          <w:kern w:val="0"/>
          <w:sz w:val="24"/>
          <w:szCs w:val="24"/>
          <w14:ligatures w14:val="none"/>
        </w:rPr>
        <w:t xml:space="preserve"> pomoću laboratorijske tresilice (vortex)</w:t>
      </w:r>
      <w:r w:rsidR="00E17CAA" w:rsidRPr="004C57B9">
        <w:rPr>
          <w:rFonts w:ascii="Times New Roman" w:eastAsia="Calibri" w:hAnsi="Times New Roman" w:cs="Times New Roman"/>
          <w:kern w:val="0"/>
          <w:sz w:val="24"/>
          <w:szCs w:val="24"/>
          <w14:ligatures w14:val="none"/>
        </w:rPr>
        <w:t>, a potom se</w:t>
      </w:r>
      <w:r w:rsidR="000D4FA1" w:rsidRPr="004C57B9">
        <w:rPr>
          <w:rFonts w:ascii="Times New Roman" w:eastAsia="Calibri" w:hAnsi="Times New Roman" w:cs="Times New Roman"/>
          <w:kern w:val="0"/>
          <w:sz w:val="24"/>
          <w:szCs w:val="24"/>
          <w14:ligatures w14:val="none"/>
        </w:rPr>
        <w:t xml:space="preserve"> inkubira u vodenoj kupelji na 65°C 15 minuta. Potom se u smjesu doda 130 µl </w:t>
      </w:r>
      <w:r w:rsidR="00E17CAA" w:rsidRPr="004C57B9">
        <w:rPr>
          <w:rFonts w:ascii="Times New Roman" w:eastAsia="Calibri" w:hAnsi="Times New Roman" w:cs="Times New Roman"/>
          <w:kern w:val="0"/>
          <w:sz w:val="24"/>
          <w:szCs w:val="24"/>
          <w14:ligatures w14:val="none"/>
        </w:rPr>
        <w:t xml:space="preserve">lizirajućeg </w:t>
      </w:r>
      <w:r w:rsidR="000D4FA1" w:rsidRPr="004C57B9">
        <w:rPr>
          <w:rFonts w:ascii="Times New Roman" w:eastAsia="Calibri" w:hAnsi="Times New Roman" w:cs="Times New Roman"/>
          <w:kern w:val="0"/>
          <w:sz w:val="24"/>
          <w:szCs w:val="24"/>
          <w14:ligatures w14:val="none"/>
        </w:rPr>
        <w:t>pufera P3</w:t>
      </w:r>
      <w:r w:rsidR="005E074F" w:rsidRPr="004C57B9">
        <w:rPr>
          <w:rFonts w:ascii="Times New Roman" w:eastAsia="Calibri" w:hAnsi="Times New Roman" w:cs="Times New Roman"/>
          <w:kern w:val="0"/>
          <w:sz w:val="24"/>
          <w:szCs w:val="24"/>
          <w14:ligatures w14:val="none"/>
        </w:rPr>
        <w:t xml:space="preserve"> (priloženog u kitu), </w:t>
      </w:r>
      <w:r w:rsidR="00EE20AE" w:rsidRPr="004C57B9">
        <w:rPr>
          <w:rFonts w:ascii="Times New Roman" w:eastAsia="Calibri" w:hAnsi="Times New Roman" w:cs="Times New Roman"/>
          <w:kern w:val="0"/>
          <w:sz w:val="24"/>
          <w:szCs w:val="24"/>
          <w14:ligatures w14:val="none"/>
        </w:rPr>
        <w:t>lagano promiješa inverznim okretanjem ruke i stavi na led 5 minuta. Zatim se uzorci centrifugiraju 5 minuta na brzini od 14000 okretaja u minuti (o/min ili rpm).</w:t>
      </w:r>
      <w:r w:rsidR="005E074F" w:rsidRPr="004C57B9">
        <w:rPr>
          <w:rFonts w:ascii="Times New Roman" w:eastAsia="Calibri" w:hAnsi="Times New Roman" w:cs="Times New Roman"/>
          <w:kern w:val="0"/>
          <w:sz w:val="24"/>
          <w:szCs w:val="24"/>
          <w14:ligatures w14:val="none"/>
        </w:rPr>
        <w:t xml:space="preserve"> Prilikom centrifugiranja dolazi do razdvajanja krute i tekuće faze. Pipetom se lagano </w:t>
      </w:r>
      <w:r w:rsidR="00FE055E" w:rsidRPr="004C57B9">
        <w:rPr>
          <w:rFonts w:ascii="Times New Roman" w:eastAsia="Calibri" w:hAnsi="Times New Roman" w:cs="Times New Roman"/>
          <w:kern w:val="0"/>
          <w:sz w:val="24"/>
          <w:szCs w:val="24"/>
          <w14:ligatures w14:val="none"/>
        </w:rPr>
        <w:t>uzima</w:t>
      </w:r>
      <w:r w:rsidR="005E074F" w:rsidRPr="004C57B9">
        <w:rPr>
          <w:rFonts w:ascii="Times New Roman" w:eastAsia="Calibri" w:hAnsi="Times New Roman" w:cs="Times New Roman"/>
          <w:kern w:val="0"/>
          <w:sz w:val="24"/>
          <w:szCs w:val="24"/>
          <w14:ligatures w14:val="none"/>
        </w:rPr>
        <w:t xml:space="preserve"> 450 µl tekuće faza </w:t>
      </w:r>
      <w:r w:rsidR="00E17CAA" w:rsidRPr="004C57B9">
        <w:rPr>
          <w:rFonts w:ascii="Times New Roman" w:eastAsia="Calibri" w:hAnsi="Times New Roman" w:cs="Times New Roman"/>
          <w:kern w:val="0"/>
          <w:sz w:val="24"/>
          <w:szCs w:val="24"/>
          <w14:ligatures w14:val="none"/>
        </w:rPr>
        <w:t>(</w:t>
      </w:r>
      <w:r w:rsidR="005E074F" w:rsidRPr="004C57B9">
        <w:rPr>
          <w:rFonts w:ascii="Times New Roman" w:eastAsia="Calibri" w:hAnsi="Times New Roman" w:cs="Times New Roman"/>
          <w:kern w:val="0"/>
          <w:sz w:val="24"/>
          <w:szCs w:val="24"/>
          <w14:ligatures w14:val="none"/>
        </w:rPr>
        <w:t>lizata</w:t>
      </w:r>
      <w:r w:rsidR="00E17CAA" w:rsidRPr="004C57B9">
        <w:rPr>
          <w:rFonts w:ascii="Times New Roman" w:eastAsia="Calibri" w:hAnsi="Times New Roman" w:cs="Times New Roman"/>
          <w:kern w:val="0"/>
          <w:sz w:val="24"/>
          <w:szCs w:val="24"/>
          <w14:ligatures w14:val="none"/>
        </w:rPr>
        <w:t xml:space="preserve"> ili supernatanta)</w:t>
      </w:r>
      <w:r w:rsidR="005E074F" w:rsidRPr="004C57B9">
        <w:rPr>
          <w:rFonts w:ascii="Times New Roman" w:eastAsia="Calibri" w:hAnsi="Times New Roman" w:cs="Times New Roman"/>
          <w:kern w:val="0"/>
          <w:sz w:val="24"/>
          <w:szCs w:val="24"/>
          <w14:ligatures w14:val="none"/>
        </w:rPr>
        <w:t xml:space="preserve"> i premješta </w:t>
      </w:r>
      <w:r w:rsidR="00FE055E" w:rsidRPr="004C57B9">
        <w:rPr>
          <w:rFonts w:ascii="Times New Roman" w:eastAsia="Calibri" w:hAnsi="Times New Roman" w:cs="Times New Roman"/>
          <w:kern w:val="0"/>
          <w:sz w:val="24"/>
          <w:szCs w:val="24"/>
          <w14:ligatures w14:val="none"/>
        </w:rPr>
        <w:t xml:space="preserve">QIAshredder filter kolonu koja je smještena u </w:t>
      </w:r>
      <w:r w:rsidR="003F46EC" w:rsidRPr="004C57B9">
        <w:rPr>
          <w:rFonts w:ascii="Times New Roman" w:eastAsia="Calibri" w:hAnsi="Times New Roman" w:cs="Times New Roman"/>
          <w:kern w:val="0"/>
          <w:sz w:val="24"/>
          <w:szCs w:val="24"/>
          <w14:ligatures w14:val="none"/>
        </w:rPr>
        <w:t xml:space="preserve">sakupljačku tubicu volumena 2 ml </w:t>
      </w:r>
      <w:r w:rsidR="00FE055E" w:rsidRPr="004C57B9">
        <w:rPr>
          <w:rFonts w:ascii="Times New Roman" w:eastAsia="Calibri" w:hAnsi="Times New Roman" w:cs="Times New Roman"/>
          <w:kern w:val="0"/>
          <w:sz w:val="24"/>
          <w:szCs w:val="24"/>
          <w14:ligatures w14:val="none"/>
        </w:rPr>
        <w:t>(priloženo u kitu)</w:t>
      </w:r>
      <w:r w:rsidR="00E17CAA" w:rsidRPr="004C57B9">
        <w:rPr>
          <w:rFonts w:ascii="Times New Roman" w:eastAsia="Calibri" w:hAnsi="Times New Roman" w:cs="Times New Roman"/>
          <w:kern w:val="0"/>
          <w:sz w:val="24"/>
          <w:szCs w:val="24"/>
          <w14:ligatures w14:val="none"/>
        </w:rPr>
        <w:t xml:space="preserve"> u kojoj se sakuplja filtrirana frakcija</w:t>
      </w:r>
      <w:r w:rsidR="003F46EC" w:rsidRPr="004C57B9">
        <w:rPr>
          <w:rFonts w:ascii="Times New Roman" w:eastAsia="Calibri" w:hAnsi="Times New Roman" w:cs="Times New Roman"/>
          <w:kern w:val="0"/>
          <w:sz w:val="24"/>
          <w:szCs w:val="24"/>
          <w14:ligatures w14:val="none"/>
        </w:rPr>
        <w:t>. Potom se uzorci centrifugiraju 2 min. na</w:t>
      </w:r>
      <w:r w:rsidR="00F429F0" w:rsidRPr="004C57B9">
        <w:rPr>
          <w:rFonts w:ascii="Times New Roman" w:eastAsia="Calibri" w:hAnsi="Times New Roman" w:cs="Times New Roman"/>
          <w:kern w:val="0"/>
          <w:sz w:val="24"/>
          <w:szCs w:val="24"/>
          <w14:ligatures w14:val="none"/>
        </w:rPr>
        <w:t xml:space="preserve"> brzini</w:t>
      </w:r>
      <w:r w:rsidR="003F46EC" w:rsidRPr="004C57B9">
        <w:rPr>
          <w:rFonts w:ascii="Times New Roman" w:eastAsia="Calibri" w:hAnsi="Times New Roman" w:cs="Times New Roman"/>
          <w:kern w:val="0"/>
          <w:sz w:val="24"/>
          <w:szCs w:val="24"/>
          <w14:ligatures w14:val="none"/>
        </w:rPr>
        <w:t xml:space="preserve"> 14000 o/min.</w:t>
      </w:r>
      <w:r w:rsidR="00937EB7" w:rsidRPr="004C57B9">
        <w:rPr>
          <w:rFonts w:ascii="Times New Roman" w:eastAsia="Calibri" w:hAnsi="Times New Roman" w:cs="Times New Roman"/>
          <w:kern w:val="0"/>
          <w:sz w:val="24"/>
          <w:szCs w:val="24"/>
          <w14:ligatures w14:val="none"/>
        </w:rPr>
        <w:t xml:space="preserve"> </w:t>
      </w:r>
    </w:p>
    <w:p w14:paraId="14EB2E43" w14:textId="5DADE961" w:rsidR="00C4344D" w:rsidRDefault="00C4344D" w:rsidP="00FE4E2C">
      <w:pPr>
        <w:pStyle w:val="ListParagraph"/>
        <w:numPr>
          <w:ilvl w:val="0"/>
          <w:numId w:val="2"/>
        </w:num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Vezanje molekula DNA na DNeasy membranu</w:t>
      </w:r>
    </w:p>
    <w:p w14:paraId="5B4C4A31" w14:textId="77777777" w:rsidR="0092011F" w:rsidRDefault="00FE055E" w:rsidP="00FE4E2C">
      <w:pPr>
        <w:spacing w:after="200" w:line="360" w:lineRule="auto"/>
        <w:ind w:left="360"/>
        <w:jc w:val="both"/>
        <w:rPr>
          <w:rFonts w:ascii="Times New Roman" w:eastAsia="Calibri" w:hAnsi="Times New Roman" w:cs="Times New Roman"/>
          <w:kern w:val="0"/>
          <w:sz w:val="24"/>
          <w:szCs w:val="24"/>
          <w14:ligatures w14:val="none"/>
        </w:rPr>
      </w:pPr>
      <w:r w:rsidRPr="00C4344D">
        <w:rPr>
          <w:rFonts w:ascii="Times New Roman" w:eastAsia="Calibri" w:hAnsi="Times New Roman" w:cs="Times New Roman"/>
          <w:kern w:val="0"/>
          <w:sz w:val="24"/>
          <w:szCs w:val="24"/>
          <w14:ligatures w14:val="none"/>
        </w:rPr>
        <w:lastRenderedPageBreak/>
        <w:t>N</w:t>
      </w:r>
      <w:r w:rsidR="00937EB7" w:rsidRPr="00C4344D">
        <w:rPr>
          <w:rFonts w:ascii="Times New Roman" w:eastAsia="Calibri" w:hAnsi="Times New Roman" w:cs="Times New Roman"/>
          <w:kern w:val="0"/>
          <w:sz w:val="24"/>
          <w:szCs w:val="24"/>
          <w14:ligatures w14:val="none"/>
        </w:rPr>
        <w:t xml:space="preserve">akon centrifugiranja </w:t>
      </w:r>
      <w:r w:rsidR="00E17CAA" w:rsidRPr="00C4344D">
        <w:rPr>
          <w:rFonts w:ascii="Times New Roman" w:eastAsia="Calibri" w:hAnsi="Times New Roman" w:cs="Times New Roman"/>
          <w:kern w:val="0"/>
          <w:sz w:val="24"/>
          <w:szCs w:val="24"/>
          <w14:ligatures w14:val="none"/>
        </w:rPr>
        <w:t>filtrirana frakcija</w:t>
      </w:r>
      <w:r w:rsidRPr="00C4344D">
        <w:rPr>
          <w:rFonts w:ascii="Times New Roman" w:eastAsia="Calibri" w:hAnsi="Times New Roman" w:cs="Times New Roman"/>
          <w:kern w:val="0"/>
          <w:sz w:val="24"/>
          <w:szCs w:val="24"/>
          <w14:ligatures w14:val="none"/>
        </w:rPr>
        <w:t xml:space="preserve"> se pomoću pipete </w:t>
      </w:r>
      <w:r w:rsidR="00937EB7" w:rsidRPr="00C4344D">
        <w:rPr>
          <w:rFonts w:ascii="Times New Roman" w:eastAsia="Calibri" w:hAnsi="Times New Roman" w:cs="Times New Roman"/>
          <w:kern w:val="0"/>
          <w:sz w:val="24"/>
          <w:szCs w:val="24"/>
          <w14:ligatures w14:val="none"/>
        </w:rPr>
        <w:t>premješta u novu sakupljačku tubicu volumena 2 ml</w:t>
      </w:r>
      <w:r w:rsidR="00F429F0" w:rsidRPr="00C4344D">
        <w:rPr>
          <w:rFonts w:ascii="Times New Roman" w:eastAsia="Calibri" w:hAnsi="Times New Roman" w:cs="Times New Roman"/>
          <w:kern w:val="0"/>
          <w:sz w:val="24"/>
          <w:szCs w:val="24"/>
          <w14:ligatures w14:val="none"/>
        </w:rPr>
        <w:t>,</w:t>
      </w:r>
      <w:r w:rsidR="00937EB7" w:rsidRPr="00C4344D">
        <w:rPr>
          <w:rFonts w:ascii="Times New Roman" w:eastAsia="Calibri" w:hAnsi="Times New Roman" w:cs="Times New Roman"/>
          <w:kern w:val="0"/>
          <w:sz w:val="24"/>
          <w:szCs w:val="24"/>
          <w14:ligatures w14:val="none"/>
        </w:rPr>
        <w:t xml:space="preserve"> doda</w:t>
      </w:r>
      <w:r w:rsidR="00F429F0" w:rsidRPr="00C4344D">
        <w:rPr>
          <w:rFonts w:ascii="Times New Roman" w:eastAsia="Calibri" w:hAnsi="Times New Roman" w:cs="Times New Roman"/>
          <w:kern w:val="0"/>
          <w:sz w:val="24"/>
          <w:szCs w:val="24"/>
          <w14:ligatures w14:val="none"/>
        </w:rPr>
        <w:t xml:space="preserve"> se</w:t>
      </w:r>
      <w:r w:rsidR="00937EB7" w:rsidRPr="00C4344D">
        <w:rPr>
          <w:rFonts w:ascii="Times New Roman" w:eastAsia="Calibri" w:hAnsi="Times New Roman" w:cs="Times New Roman"/>
          <w:kern w:val="0"/>
          <w:sz w:val="24"/>
          <w:szCs w:val="24"/>
          <w14:ligatures w14:val="none"/>
        </w:rPr>
        <w:t xml:space="preserve"> 1,5 volumena</w:t>
      </w:r>
      <w:r w:rsidRPr="00C4344D">
        <w:rPr>
          <w:rFonts w:ascii="Times New Roman" w:eastAsia="Calibri" w:hAnsi="Times New Roman" w:cs="Times New Roman"/>
          <w:kern w:val="0"/>
          <w:sz w:val="24"/>
          <w:szCs w:val="24"/>
          <w14:ligatures w14:val="none"/>
        </w:rPr>
        <w:t xml:space="preserve"> (tj. 675 µl)</w:t>
      </w:r>
      <w:r w:rsidR="00937EB7" w:rsidRPr="00C4344D">
        <w:rPr>
          <w:rFonts w:ascii="Times New Roman" w:eastAsia="Calibri" w:hAnsi="Times New Roman" w:cs="Times New Roman"/>
          <w:kern w:val="0"/>
          <w:sz w:val="24"/>
          <w:szCs w:val="24"/>
          <w14:ligatures w14:val="none"/>
        </w:rPr>
        <w:t xml:space="preserve"> pufera AW1 (priloženog u kitu)</w:t>
      </w:r>
      <w:r w:rsidR="00F429F0" w:rsidRPr="00C4344D">
        <w:rPr>
          <w:rFonts w:ascii="Times New Roman" w:eastAsia="Calibri" w:hAnsi="Times New Roman" w:cs="Times New Roman"/>
          <w:kern w:val="0"/>
          <w:sz w:val="24"/>
          <w:szCs w:val="24"/>
          <w14:ligatures w14:val="none"/>
        </w:rPr>
        <w:t xml:space="preserve"> i</w:t>
      </w:r>
      <w:r w:rsidRPr="00C4344D">
        <w:rPr>
          <w:rFonts w:ascii="Times New Roman" w:eastAsia="Calibri" w:hAnsi="Times New Roman" w:cs="Times New Roman"/>
          <w:kern w:val="0"/>
          <w:sz w:val="24"/>
          <w:szCs w:val="24"/>
          <w14:ligatures w14:val="none"/>
        </w:rPr>
        <w:t xml:space="preserve"> </w:t>
      </w:r>
      <w:r w:rsidR="00F429F0" w:rsidRPr="00C4344D">
        <w:rPr>
          <w:rFonts w:ascii="Times New Roman" w:eastAsia="Calibri" w:hAnsi="Times New Roman" w:cs="Times New Roman"/>
          <w:kern w:val="0"/>
          <w:sz w:val="24"/>
          <w:szCs w:val="24"/>
          <w14:ligatures w14:val="none"/>
        </w:rPr>
        <w:t>uzorci se</w:t>
      </w:r>
      <w:r w:rsidR="00937EB7" w:rsidRPr="00C4344D">
        <w:rPr>
          <w:rFonts w:ascii="Times New Roman" w:eastAsia="Calibri" w:hAnsi="Times New Roman" w:cs="Times New Roman"/>
          <w:kern w:val="0"/>
          <w:sz w:val="24"/>
          <w:szCs w:val="24"/>
          <w14:ligatures w14:val="none"/>
        </w:rPr>
        <w:t xml:space="preserve"> dobro promiješa</w:t>
      </w:r>
      <w:r w:rsidRPr="00C4344D">
        <w:rPr>
          <w:rFonts w:ascii="Times New Roman" w:eastAsia="Calibri" w:hAnsi="Times New Roman" w:cs="Times New Roman"/>
          <w:kern w:val="0"/>
          <w:sz w:val="24"/>
          <w:szCs w:val="24"/>
          <w14:ligatures w14:val="none"/>
        </w:rPr>
        <w:t>ju</w:t>
      </w:r>
      <w:r w:rsidR="00937EB7" w:rsidRPr="00C4344D">
        <w:rPr>
          <w:rFonts w:ascii="Times New Roman" w:eastAsia="Calibri" w:hAnsi="Times New Roman" w:cs="Times New Roman"/>
          <w:kern w:val="0"/>
          <w:sz w:val="24"/>
          <w:szCs w:val="24"/>
          <w14:ligatures w14:val="none"/>
        </w:rPr>
        <w:t xml:space="preserve"> inverznim okretajem ruke</w:t>
      </w:r>
      <w:r w:rsidR="00F429F0" w:rsidRPr="00C4344D">
        <w:rPr>
          <w:rFonts w:ascii="Times New Roman" w:eastAsia="Calibri" w:hAnsi="Times New Roman" w:cs="Times New Roman"/>
          <w:kern w:val="0"/>
          <w:sz w:val="24"/>
          <w:szCs w:val="24"/>
          <w14:ligatures w14:val="none"/>
        </w:rPr>
        <w:t xml:space="preserve"> (</w:t>
      </w:r>
      <w:r w:rsidR="00937EB7" w:rsidRPr="00C4344D">
        <w:rPr>
          <w:rFonts w:ascii="Times New Roman" w:eastAsia="Calibri" w:hAnsi="Times New Roman" w:cs="Times New Roman"/>
          <w:kern w:val="0"/>
          <w:sz w:val="24"/>
          <w:szCs w:val="24"/>
          <w14:ligatures w14:val="none"/>
        </w:rPr>
        <w:t>ne vortex-om</w:t>
      </w:r>
      <w:r w:rsidR="00F429F0" w:rsidRPr="00C4344D">
        <w:rPr>
          <w:rFonts w:ascii="Times New Roman" w:eastAsia="Calibri" w:hAnsi="Times New Roman" w:cs="Times New Roman"/>
          <w:kern w:val="0"/>
          <w:sz w:val="24"/>
          <w:szCs w:val="24"/>
          <w14:ligatures w14:val="none"/>
        </w:rPr>
        <w:t>,</w:t>
      </w:r>
      <w:r w:rsidR="00937EB7" w:rsidRPr="00C4344D">
        <w:rPr>
          <w:rFonts w:ascii="Times New Roman" w:eastAsia="Calibri" w:hAnsi="Times New Roman" w:cs="Times New Roman"/>
          <w:kern w:val="0"/>
          <w:sz w:val="24"/>
          <w:szCs w:val="24"/>
          <w14:ligatures w14:val="none"/>
        </w:rPr>
        <w:t xml:space="preserve"> jer su u toj fazi lanci DNK molekule </w:t>
      </w:r>
      <w:r w:rsidRPr="00C4344D">
        <w:rPr>
          <w:rFonts w:ascii="Times New Roman" w:eastAsia="Calibri" w:hAnsi="Times New Roman" w:cs="Times New Roman"/>
          <w:kern w:val="0"/>
          <w:sz w:val="24"/>
          <w:szCs w:val="24"/>
          <w14:ligatures w14:val="none"/>
        </w:rPr>
        <w:t xml:space="preserve">vrlo </w:t>
      </w:r>
      <w:r w:rsidR="00937EB7" w:rsidRPr="00C4344D">
        <w:rPr>
          <w:rFonts w:ascii="Times New Roman" w:eastAsia="Calibri" w:hAnsi="Times New Roman" w:cs="Times New Roman"/>
          <w:kern w:val="0"/>
          <w:sz w:val="24"/>
          <w:szCs w:val="24"/>
          <w14:ligatures w14:val="none"/>
        </w:rPr>
        <w:t xml:space="preserve">osjetljivi na </w:t>
      </w:r>
      <w:r w:rsidRPr="00C4344D">
        <w:rPr>
          <w:rFonts w:ascii="Times New Roman" w:eastAsia="Calibri" w:hAnsi="Times New Roman" w:cs="Times New Roman"/>
          <w:kern w:val="0"/>
          <w:sz w:val="24"/>
          <w:szCs w:val="24"/>
          <w14:ligatures w14:val="none"/>
        </w:rPr>
        <w:t>kidanje</w:t>
      </w:r>
      <w:r w:rsidR="00F429F0" w:rsidRPr="00C4344D">
        <w:rPr>
          <w:rFonts w:ascii="Times New Roman" w:eastAsia="Calibri" w:hAnsi="Times New Roman" w:cs="Times New Roman"/>
          <w:kern w:val="0"/>
          <w:sz w:val="24"/>
          <w:szCs w:val="24"/>
          <w14:ligatures w14:val="none"/>
        </w:rPr>
        <w:t>)</w:t>
      </w:r>
      <w:r w:rsidR="00937EB7" w:rsidRPr="00C4344D">
        <w:rPr>
          <w:rFonts w:ascii="Times New Roman" w:eastAsia="Calibri" w:hAnsi="Times New Roman" w:cs="Times New Roman"/>
          <w:kern w:val="0"/>
          <w:sz w:val="24"/>
          <w:szCs w:val="24"/>
          <w14:ligatures w14:val="none"/>
        </w:rPr>
        <w:t>.</w:t>
      </w:r>
      <w:r w:rsidR="00F429F0" w:rsidRPr="00C4344D">
        <w:rPr>
          <w:rFonts w:ascii="Times New Roman" w:eastAsia="Calibri" w:hAnsi="Times New Roman" w:cs="Times New Roman"/>
          <w:kern w:val="0"/>
          <w:sz w:val="24"/>
          <w:szCs w:val="24"/>
          <w14:ligatures w14:val="none"/>
        </w:rPr>
        <w:t xml:space="preserve"> Nakon toga se pomoću pipete premješta 650 µl smjese u novu sakupljačku tubicu u kojoj je smještena DNeasy mini filter kolona</w:t>
      </w:r>
      <w:r w:rsidR="00C4344D">
        <w:rPr>
          <w:rFonts w:ascii="Times New Roman" w:eastAsia="Calibri" w:hAnsi="Times New Roman" w:cs="Times New Roman"/>
          <w:kern w:val="0"/>
          <w:sz w:val="24"/>
          <w:szCs w:val="24"/>
          <w14:ligatures w14:val="none"/>
        </w:rPr>
        <w:t xml:space="preserve"> s membranom</w:t>
      </w:r>
      <w:r w:rsidR="00F429F0" w:rsidRPr="00C4344D">
        <w:rPr>
          <w:rFonts w:ascii="Times New Roman" w:eastAsia="Calibri" w:hAnsi="Times New Roman" w:cs="Times New Roman"/>
          <w:kern w:val="0"/>
          <w:sz w:val="24"/>
          <w:szCs w:val="24"/>
          <w14:ligatures w14:val="none"/>
        </w:rPr>
        <w:t xml:space="preserve"> (priloženo u kitu)</w:t>
      </w:r>
      <w:r w:rsidR="006D6928" w:rsidRPr="00C4344D">
        <w:rPr>
          <w:rFonts w:ascii="Times New Roman" w:eastAsia="Calibri" w:hAnsi="Times New Roman" w:cs="Times New Roman"/>
          <w:kern w:val="0"/>
          <w:sz w:val="24"/>
          <w:szCs w:val="24"/>
          <w14:ligatures w14:val="none"/>
        </w:rPr>
        <w:t xml:space="preserve"> </w:t>
      </w:r>
      <w:r w:rsidR="00F429F0" w:rsidRPr="00C4344D">
        <w:rPr>
          <w:rFonts w:ascii="Times New Roman" w:eastAsia="Calibri" w:hAnsi="Times New Roman" w:cs="Times New Roman"/>
          <w:kern w:val="0"/>
          <w:sz w:val="24"/>
          <w:szCs w:val="24"/>
          <w14:ligatures w14:val="none"/>
        </w:rPr>
        <w:t>i centrifugira 1 min. na brzini 8000 o/min.</w:t>
      </w:r>
      <w:r w:rsidR="006D6928" w:rsidRPr="00C4344D">
        <w:rPr>
          <w:rFonts w:ascii="Times New Roman" w:eastAsia="Calibri" w:hAnsi="Times New Roman" w:cs="Times New Roman"/>
          <w:kern w:val="0"/>
          <w:sz w:val="24"/>
          <w:szCs w:val="24"/>
          <w14:ligatures w14:val="none"/>
        </w:rPr>
        <w:t xml:space="preserve"> Nakon centrifugiranja, </w:t>
      </w:r>
      <w:r w:rsidR="00E17CAA" w:rsidRPr="00C4344D">
        <w:rPr>
          <w:rFonts w:ascii="Times New Roman" w:eastAsia="Calibri" w:hAnsi="Times New Roman" w:cs="Times New Roman"/>
          <w:kern w:val="0"/>
          <w:sz w:val="24"/>
          <w:szCs w:val="24"/>
          <w14:ligatures w14:val="none"/>
        </w:rPr>
        <w:t>filtrirana frakcija na dnu tubice</w:t>
      </w:r>
      <w:r w:rsidR="006D6928" w:rsidRPr="00C4344D">
        <w:rPr>
          <w:rFonts w:ascii="Times New Roman" w:eastAsia="Calibri" w:hAnsi="Times New Roman" w:cs="Times New Roman"/>
          <w:kern w:val="0"/>
          <w:sz w:val="24"/>
          <w:szCs w:val="24"/>
          <w14:ligatures w14:val="none"/>
        </w:rPr>
        <w:t xml:space="preserve"> se baca, a u istu tu filter kolonu se stavlja ostatak smjese, ponovo centrifugira 1 min. na 8000 o/min i</w:t>
      </w:r>
      <w:r w:rsidR="00921DE0" w:rsidRPr="00C4344D">
        <w:rPr>
          <w:rFonts w:ascii="Times New Roman" w:eastAsia="Calibri" w:hAnsi="Times New Roman" w:cs="Times New Roman"/>
          <w:kern w:val="0"/>
          <w:sz w:val="24"/>
          <w:szCs w:val="24"/>
          <w14:ligatures w14:val="none"/>
        </w:rPr>
        <w:t xml:space="preserve"> nakon centrifugiranja</w:t>
      </w:r>
      <w:r w:rsidR="006D6928" w:rsidRPr="00C4344D">
        <w:rPr>
          <w:rFonts w:ascii="Times New Roman" w:eastAsia="Calibri" w:hAnsi="Times New Roman" w:cs="Times New Roman"/>
          <w:kern w:val="0"/>
          <w:sz w:val="24"/>
          <w:szCs w:val="24"/>
          <w14:ligatures w14:val="none"/>
        </w:rPr>
        <w:t xml:space="preserve"> </w:t>
      </w:r>
      <w:r w:rsidR="00E17CAA" w:rsidRPr="00C4344D">
        <w:rPr>
          <w:rFonts w:ascii="Times New Roman" w:eastAsia="Calibri" w:hAnsi="Times New Roman" w:cs="Times New Roman"/>
          <w:kern w:val="0"/>
          <w:sz w:val="24"/>
          <w:szCs w:val="24"/>
          <w14:ligatures w14:val="none"/>
        </w:rPr>
        <w:t xml:space="preserve">se </w:t>
      </w:r>
      <w:r w:rsidR="003F62AB" w:rsidRPr="00C4344D">
        <w:rPr>
          <w:rFonts w:ascii="Times New Roman" w:eastAsia="Calibri" w:hAnsi="Times New Roman" w:cs="Times New Roman"/>
          <w:kern w:val="0"/>
          <w:sz w:val="24"/>
          <w:szCs w:val="24"/>
          <w14:ligatures w14:val="none"/>
        </w:rPr>
        <w:t>filtrat</w:t>
      </w:r>
      <w:r w:rsidR="006D6928" w:rsidRPr="00C4344D">
        <w:rPr>
          <w:rFonts w:ascii="Times New Roman" w:eastAsia="Calibri" w:hAnsi="Times New Roman" w:cs="Times New Roman"/>
          <w:kern w:val="0"/>
          <w:sz w:val="24"/>
          <w:szCs w:val="24"/>
          <w14:ligatures w14:val="none"/>
        </w:rPr>
        <w:t xml:space="preserve"> također baca. DNeasy mini filter kolona, na čij</w:t>
      </w:r>
      <w:r w:rsidR="00C4344D">
        <w:rPr>
          <w:rFonts w:ascii="Times New Roman" w:eastAsia="Calibri" w:hAnsi="Times New Roman" w:cs="Times New Roman"/>
          <w:kern w:val="0"/>
          <w:sz w:val="24"/>
          <w:szCs w:val="24"/>
          <w14:ligatures w14:val="none"/>
        </w:rPr>
        <w:t xml:space="preserve">oj je </w:t>
      </w:r>
      <w:r w:rsidR="006D6928" w:rsidRPr="00C4344D">
        <w:rPr>
          <w:rFonts w:ascii="Times New Roman" w:eastAsia="Calibri" w:hAnsi="Times New Roman" w:cs="Times New Roman"/>
          <w:kern w:val="0"/>
          <w:sz w:val="24"/>
          <w:szCs w:val="24"/>
          <w14:ligatures w14:val="none"/>
        </w:rPr>
        <w:t>membran</w:t>
      </w:r>
      <w:r w:rsidR="00C4344D">
        <w:rPr>
          <w:rFonts w:ascii="Times New Roman" w:eastAsia="Calibri" w:hAnsi="Times New Roman" w:cs="Times New Roman"/>
          <w:kern w:val="0"/>
          <w:sz w:val="24"/>
          <w:szCs w:val="24"/>
          <w14:ligatures w14:val="none"/>
        </w:rPr>
        <w:t xml:space="preserve">i </w:t>
      </w:r>
      <w:r w:rsidR="006D6928" w:rsidRPr="00C4344D">
        <w:rPr>
          <w:rFonts w:ascii="Times New Roman" w:eastAsia="Calibri" w:hAnsi="Times New Roman" w:cs="Times New Roman"/>
          <w:kern w:val="0"/>
          <w:sz w:val="24"/>
          <w:szCs w:val="24"/>
          <w14:ligatures w14:val="none"/>
        </w:rPr>
        <w:t>vezana molekula DNA</w:t>
      </w:r>
      <w:r w:rsidR="00E17CAA" w:rsidRPr="00C4344D">
        <w:rPr>
          <w:rFonts w:ascii="Times New Roman" w:eastAsia="Calibri" w:hAnsi="Times New Roman" w:cs="Times New Roman"/>
          <w:kern w:val="0"/>
          <w:sz w:val="24"/>
          <w:szCs w:val="24"/>
          <w14:ligatures w14:val="none"/>
        </w:rPr>
        <w:t>,</w:t>
      </w:r>
      <w:r w:rsidR="006D6928" w:rsidRPr="00C4344D">
        <w:rPr>
          <w:rFonts w:ascii="Times New Roman" w:eastAsia="Calibri" w:hAnsi="Times New Roman" w:cs="Times New Roman"/>
          <w:kern w:val="0"/>
          <w:sz w:val="24"/>
          <w:szCs w:val="24"/>
          <w14:ligatures w14:val="none"/>
        </w:rPr>
        <w:t xml:space="preserve"> na temelju visoke ionske jakosti</w:t>
      </w:r>
      <w:r w:rsidR="00E17CAA" w:rsidRPr="00C4344D">
        <w:rPr>
          <w:rFonts w:ascii="Times New Roman" w:eastAsia="Calibri" w:hAnsi="Times New Roman" w:cs="Times New Roman"/>
          <w:kern w:val="0"/>
          <w:sz w:val="24"/>
          <w:szCs w:val="24"/>
          <w14:ligatures w14:val="none"/>
        </w:rPr>
        <w:t>,</w:t>
      </w:r>
      <w:r w:rsidR="00060019" w:rsidRPr="00C4344D">
        <w:rPr>
          <w:rFonts w:ascii="Times New Roman" w:eastAsia="Calibri" w:hAnsi="Times New Roman" w:cs="Times New Roman"/>
          <w:kern w:val="0"/>
          <w:sz w:val="24"/>
          <w:szCs w:val="24"/>
          <w14:ligatures w14:val="none"/>
        </w:rPr>
        <w:t xml:space="preserve"> premješta </w:t>
      </w:r>
      <w:r w:rsidR="00E17CAA" w:rsidRPr="00C4344D">
        <w:rPr>
          <w:rFonts w:ascii="Times New Roman" w:eastAsia="Calibri" w:hAnsi="Times New Roman" w:cs="Times New Roman"/>
          <w:kern w:val="0"/>
          <w:sz w:val="24"/>
          <w:szCs w:val="24"/>
          <w14:ligatures w14:val="none"/>
        </w:rPr>
        <w:t xml:space="preserve">se </w:t>
      </w:r>
      <w:r w:rsidR="00060019" w:rsidRPr="00C4344D">
        <w:rPr>
          <w:rFonts w:ascii="Times New Roman" w:eastAsia="Calibri" w:hAnsi="Times New Roman" w:cs="Times New Roman"/>
          <w:kern w:val="0"/>
          <w:sz w:val="24"/>
          <w:szCs w:val="24"/>
          <w14:ligatures w14:val="none"/>
        </w:rPr>
        <w:t xml:space="preserve">u novu </w:t>
      </w:r>
      <w:r w:rsidR="00E17CAA" w:rsidRPr="00C4344D">
        <w:rPr>
          <w:rFonts w:ascii="Times New Roman" w:eastAsia="Calibri" w:hAnsi="Times New Roman" w:cs="Times New Roman"/>
          <w:kern w:val="0"/>
          <w:sz w:val="24"/>
          <w:szCs w:val="24"/>
          <w14:ligatures w14:val="none"/>
        </w:rPr>
        <w:t>sakupljačku</w:t>
      </w:r>
      <w:r w:rsidR="00060019" w:rsidRPr="00C4344D">
        <w:rPr>
          <w:rFonts w:ascii="Times New Roman" w:eastAsia="Calibri" w:hAnsi="Times New Roman" w:cs="Times New Roman"/>
          <w:kern w:val="0"/>
          <w:sz w:val="24"/>
          <w:szCs w:val="24"/>
          <w14:ligatures w14:val="none"/>
        </w:rPr>
        <w:t xml:space="preserve"> tubicu i slijedi pr</w:t>
      </w:r>
      <w:r w:rsidR="007F0AB1" w:rsidRPr="00C4344D">
        <w:rPr>
          <w:rFonts w:ascii="Times New Roman" w:eastAsia="Calibri" w:hAnsi="Times New Roman" w:cs="Times New Roman"/>
          <w:kern w:val="0"/>
          <w:sz w:val="24"/>
          <w:szCs w:val="24"/>
          <w14:ligatures w14:val="none"/>
        </w:rPr>
        <w:t>očišćavanje</w:t>
      </w:r>
      <w:r w:rsidR="00060019" w:rsidRPr="00C4344D">
        <w:rPr>
          <w:rFonts w:ascii="Times New Roman" w:eastAsia="Calibri" w:hAnsi="Times New Roman" w:cs="Times New Roman"/>
          <w:kern w:val="0"/>
          <w:sz w:val="24"/>
          <w:szCs w:val="24"/>
          <w14:ligatures w14:val="none"/>
        </w:rPr>
        <w:t xml:space="preserve"> DNA molekula</w:t>
      </w:r>
      <w:r w:rsidR="007F0AB1" w:rsidRPr="00C4344D">
        <w:rPr>
          <w:rFonts w:ascii="Times New Roman" w:eastAsia="Calibri" w:hAnsi="Times New Roman" w:cs="Times New Roman"/>
          <w:kern w:val="0"/>
          <w:sz w:val="24"/>
          <w:szCs w:val="24"/>
          <w14:ligatures w14:val="none"/>
        </w:rPr>
        <w:t xml:space="preserve">. </w:t>
      </w:r>
    </w:p>
    <w:p w14:paraId="45F8628E" w14:textId="77777777" w:rsidR="0092011F" w:rsidRDefault="0092011F" w:rsidP="00FE4E2C">
      <w:pPr>
        <w:pStyle w:val="ListParagraph"/>
        <w:numPr>
          <w:ilvl w:val="0"/>
          <w:numId w:val="2"/>
        </w:num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Pročišćavanje DNA molekula</w:t>
      </w:r>
    </w:p>
    <w:p w14:paraId="018F1A26" w14:textId="6A868710" w:rsidR="00AE544B" w:rsidRPr="0092011F" w:rsidRDefault="007F0AB1" w:rsidP="00FE4E2C">
      <w:pPr>
        <w:spacing w:after="200" w:line="360" w:lineRule="auto"/>
        <w:ind w:left="360"/>
        <w:jc w:val="both"/>
        <w:rPr>
          <w:rFonts w:ascii="Times New Roman" w:eastAsia="Calibri" w:hAnsi="Times New Roman" w:cs="Times New Roman"/>
          <w:kern w:val="0"/>
          <w:sz w:val="24"/>
          <w:szCs w:val="24"/>
          <w14:ligatures w14:val="none"/>
        </w:rPr>
      </w:pPr>
      <w:r w:rsidRPr="0092011F">
        <w:rPr>
          <w:rFonts w:ascii="Times New Roman" w:eastAsia="Calibri" w:hAnsi="Times New Roman" w:cs="Times New Roman"/>
          <w:kern w:val="0"/>
          <w:sz w:val="24"/>
          <w:szCs w:val="24"/>
          <w14:ligatures w14:val="none"/>
        </w:rPr>
        <w:t xml:space="preserve">U DNeasy mini filter kolonu doda se 500 µl pufera AW2 (priloženo u kitu) kojim se uklanjaju prisutne nečistoće. Potom se uzorci stavljaju na centrifugranje 1 min na 8000 o/min, baca se </w:t>
      </w:r>
      <w:r w:rsidR="003F62AB" w:rsidRPr="0092011F">
        <w:rPr>
          <w:rFonts w:ascii="Times New Roman" w:eastAsia="Calibri" w:hAnsi="Times New Roman" w:cs="Times New Roman"/>
          <w:kern w:val="0"/>
          <w:sz w:val="24"/>
          <w:szCs w:val="24"/>
          <w14:ligatures w14:val="none"/>
        </w:rPr>
        <w:t>filtrat</w:t>
      </w:r>
      <w:r w:rsidRPr="0092011F">
        <w:rPr>
          <w:rFonts w:ascii="Times New Roman" w:eastAsia="Calibri" w:hAnsi="Times New Roman" w:cs="Times New Roman"/>
          <w:kern w:val="0"/>
          <w:sz w:val="24"/>
          <w:szCs w:val="24"/>
          <w14:ligatures w14:val="none"/>
        </w:rPr>
        <w:t xml:space="preserve"> </w:t>
      </w:r>
      <w:r w:rsidR="00AE544B" w:rsidRPr="0092011F">
        <w:rPr>
          <w:rFonts w:ascii="Times New Roman" w:eastAsia="Calibri" w:hAnsi="Times New Roman" w:cs="Times New Roman"/>
          <w:kern w:val="0"/>
          <w:sz w:val="24"/>
          <w:szCs w:val="24"/>
          <w14:ligatures w14:val="none"/>
        </w:rPr>
        <w:t xml:space="preserve">sa nečistoćama </w:t>
      </w:r>
      <w:r w:rsidRPr="0092011F">
        <w:rPr>
          <w:rFonts w:ascii="Times New Roman" w:eastAsia="Calibri" w:hAnsi="Times New Roman" w:cs="Times New Roman"/>
          <w:kern w:val="0"/>
          <w:sz w:val="24"/>
          <w:szCs w:val="24"/>
          <w14:ligatures w14:val="none"/>
        </w:rPr>
        <w:t>i ponavlja se postupak pročišćavanja DNA molekula</w:t>
      </w:r>
      <w:r w:rsidR="00AE544B" w:rsidRPr="0092011F">
        <w:rPr>
          <w:rFonts w:ascii="Times New Roman" w:eastAsia="Calibri" w:hAnsi="Times New Roman" w:cs="Times New Roman"/>
          <w:kern w:val="0"/>
          <w:sz w:val="24"/>
          <w:szCs w:val="24"/>
          <w14:ligatures w14:val="none"/>
        </w:rPr>
        <w:t xml:space="preserve"> s tom razlikom da se na kraju postupka uzorci centrifugiraju duže (5 min.) i na većoj brzini (14000 o/min).</w:t>
      </w:r>
    </w:p>
    <w:p w14:paraId="1A40397E" w14:textId="129B28D9" w:rsidR="00137FAF" w:rsidRPr="00137FAF" w:rsidRDefault="00137FAF" w:rsidP="00FE4E2C">
      <w:pPr>
        <w:pStyle w:val="ListParagraph"/>
        <w:numPr>
          <w:ilvl w:val="0"/>
          <w:numId w:val="2"/>
        </w:num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Eluiranje DNA molekula</w:t>
      </w:r>
    </w:p>
    <w:p w14:paraId="27DB32A9" w14:textId="7A117BD8" w:rsidR="007F0AB1" w:rsidRPr="0022720F" w:rsidRDefault="00AE544B" w:rsidP="00FE4E2C">
      <w:pPr>
        <w:spacing w:after="200" w:line="360" w:lineRule="auto"/>
        <w:ind w:left="3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U posljednjem koraku izolacije DNA DNeasy mini filter kolon</w:t>
      </w:r>
      <w:r w:rsidR="00E17CAA">
        <w:rPr>
          <w:rFonts w:ascii="Times New Roman" w:eastAsia="Calibri" w:hAnsi="Times New Roman" w:cs="Times New Roman"/>
          <w:kern w:val="0"/>
          <w:sz w:val="24"/>
          <w:szCs w:val="24"/>
          <w14:ligatures w14:val="none"/>
        </w:rPr>
        <w:t>a</w:t>
      </w:r>
      <w:r>
        <w:rPr>
          <w:rFonts w:ascii="Times New Roman" w:eastAsia="Calibri" w:hAnsi="Times New Roman" w:cs="Times New Roman"/>
          <w:kern w:val="0"/>
          <w:sz w:val="24"/>
          <w:szCs w:val="24"/>
          <w14:ligatures w14:val="none"/>
        </w:rPr>
        <w:t xml:space="preserve"> se premještaju u </w:t>
      </w:r>
      <w:r w:rsidR="00E17CAA">
        <w:rPr>
          <w:rFonts w:ascii="Times New Roman" w:eastAsia="Calibri" w:hAnsi="Times New Roman" w:cs="Times New Roman"/>
          <w:kern w:val="0"/>
          <w:sz w:val="24"/>
          <w:szCs w:val="24"/>
          <w14:ligatures w14:val="none"/>
        </w:rPr>
        <w:t xml:space="preserve">novu </w:t>
      </w:r>
      <w:r>
        <w:rPr>
          <w:rFonts w:ascii="Times New Roman" w:eastAsia="Calibri" w:hAnsi="Times New Roman" w:cs="Times New Roman"/>
          <w:kern w:val="0"/>
          <w:sz w:val="24"/>
          <w:szCs w:val="24"/>
          <w14:ligatures w14:val="none"/>
        </w:rPr>
        <w:t xml:space="preserve">Eppendorf tubicu volumena 1.5 ml. </w:t>
      </w:r>
      <w:r w:rsidR="002618A7">
        <w:rPr>
          <w:rFonts w:ascii="Times New Roman" w:eastAsia="Calibri" w:hAnsi="Times New Roman" w:cs="Times New Roman"/>
          <w:kern w:val="0"/>
          <w:sz w:val="24"/>
          <w:szCs w:val="24"/>
          <w14:ligatures w14:val="none"/>
        </w:rPr>
        <w:t>U</w:t>
      </w:r>
      <w:r>
        <w:rPr>
          <w:rFonts w:ascii="Times New Roman" w:eastAsia="Calibri" w:hAnsi="Times New Roman" w:cs="Times New Roman"/>
          <w:kern w:val="0"/>
          <w:sz w:val="24"/>
          <w:szCs w:val="24"/>
          <w14:ligatures w14:val="none"/>
        </w:rPr>
        <w:t xml:space="preserve"> kolonu </w:t>
      </w:r>
      <w:r w:rsidR="002618A7">
        <w:rPr>
          <w:rFonts w:ascii="Times New Roman" w:eastAsia="Calibri" w:hAnsi="Times New Roman" w:cs="Times New Roman"/>
          <w:kern w:val="0"/>
          <w:sz w:val="24"/>
          <w:szCs w:val="24"/>
          <w14:ligatures w14:val="none"/>
        </w:rPr>
        <w:t xml:space="preserve">se </w:t>
      </w:r>
      <w:r>
        <w:rPr>
          <w:rFonts w:ascii="Times New Roman" w:eastAsia="Calibri" w:hAnsi="Times New Roman" w:cs="Times New Roman"/>
          <w:kern w:val="0"/>
          <w:sz w:val="24"/>
          <w:szCs w:val="24"/>
          <w14:ligatures w14:val="none"/>
        </w:rPr>
        <w:t>doda 100 µl pufera AE</w:t>
      </w:r>
      <w:r w:rsidR="002618A7">
        <w:rPr>
          <w:rFonts w:ascii="Times New Roman" w:eastAsia="Calibri" w:hAnsi="Times New Roman" w:cs="Times New Roman"/>
          <w:kern w:val="0"/>
          <w:sz w:val="24"/>
          <w:szCs w:val="24"/>
          <w14:ligatures w14:val="none"/>
        </w:rPr>
        <w:t xml:space="preserve"> (priložen u kitu) u kojem na sobnoj temperaturi u trajanju od </w:t>
      </w:r>
      <w:r w:rsidR="00AD0063">
        <w:rPr>
          <w:rFonts w:ascii="Times New Roman" w:eastAsia="Calibri" w:hAnsi="Times New Roman" w:cs="Times New Roman"/>
          <w:kern w:val="0"/>
          <w:sz w:val="24"/>
          <w:szCs w:val="24"/>
          <w14:ligatures w14:val="none"/>
        </w:rPr>
        <w:t>najmanje</w:t>
      </w:r>
      <w:r w:rsidR="002618A7">
        <w:rPr>
          <w:rFonts w:ascii="Times New Roman" w:eastAsia="Calibri" w:hAnsi="Times New Roman" w:cs="Times New Roman"/>
          <w:kern w:val="0"/>
          <w:sz w:val="24"/>
          <w:szCs w:val="24"/>
          <w14:ligatures w14:val="none"/>
        </w:rPr>
        <w:t xml:space="preserve"> 5 min. dolazi do eluacije tj. odvajanja adsorbirane DNA od adsorbensa, u našem slučaju od membrane u DNeasy mini filter koloni</w:t>
      </w:r>
      <w:r>
        <w:rPr>
          <w:rFonts w:ascii="Times New Roman" w:eastAsia="Calibri" w:hAnsi="Times New Roman" w:cs="Times New Roman"/>
          <w:kern w:val="0"/>
          <w:sz w:val="24"/>
          <w:szCs w:val="24"/>
          <w14:ligatures w14:val="none"/>
        </w:rPr>
        <w:t>.</w:t>
      </w:r>
      <w:r w:rsidR="00BB771C">
        <w:rPr>
          <w:rFonts w:ascii="Times New Roman" w:eastAsia="Calibri" w:hAnsi="Times New Roman" w:cs="Times New Roman"/>
          <w:kern w:val="0"/>
          <w:sz w:val="24"/>
          <w:szCs w:val="24"/>
          <w14:ligatures w14:val="none"/>
        </w:rPr>
        <w:t xml:space="preserve"> Nakon završene eluacije slijedi centrifugiranje u trajanju od 1 min. na brzini od 6000 o/min. </w:t>
      </w:r>
      <w:r w:rsidR="000412D3">
        <w:rPr>
          <w:rFonts w:ascii="Times New Roman" w:eastAsia="Calibri" w:hAnsi="Times New Roman" w:cs="Times New Roman"/>
          <w:kern w:val="0"/>
          <w:sz w:val="24"/>
          <w:szCs w:val="24"/>
          <w14:ligatures w14:val="none"/>
        </w:rPr>
        <w:t xml:space="preserve">Dobivena otopina genomske DNA pohranjena je na -20 °C za kasniju upotrebu. </w:t>
      </w:r>
      <w:r>
        <w:rPr>
          <w:rFonts w:ascii="Times New Roman" w:eastAsia="Calibri" w:hAnsi="Times New Roman" w:cs="Times New Roman"/>
          <w:kern w:val="0"/>
          <w:sz w:val="24"/>
          <w:szCs w:val="24"/>
          <w14:ligatures w14:val="none"/>
        </w:rPr>
        <w:t xml:space="preserve"> </w:t>
      </w:r>
    </w:p>
    <w:p w14:paraId="00616680" w14:textId="77777777" w:rsidR="00EE35A2" w:rsidRPr="00162B97" w:rsidRDefault="00EE35A2" w:rsidP="00FE4E2C">
      <w:pPr>
        <w:spacing w:after="200" w:line="360" w:lineRule="auto"/>
        <w:jc w:val="both"/>
        <w:rPr>
          <w:rFonts w:ascii="Times New Roman" w:eastAsia="Calibri" w:hAnsi="Times New Roman" w:cs="Times New Roman"/>
          <w:strike/>
          <w:kern w:val="0"/>
          <w:sz w:val="24"/>
          <w:szCs w:val="24"/>
          <w14:ligatures w14:val="none"/>
        </w:rPr>
      </w:pPr>
    </w:p>
    <w:p w14:paraId="10139AB1" w14:textId="77777777" w:rsidR="00C06C09" w:rsidRDefault="00C06C09">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6F800FEF" w14:textId="73FEC68A" w:rsidR="00183288" w:rsidRPr="00183288" w:rsidRDefault="00183288" w:rsidP="00FE4E2C">
      <w:pPr>
        <w:spacing w:after="200" w:line="360" w:lineRule="auto"/>
        <w:jc w:val="both"/>
        <w:rPr>
          <w:rFonts w:ascii="Times New Roman" w:eastAsia="Calibri" w:hAnsi="Times New Roman" w:cs="Times New Roman"/>
          <w:kern w:val="0"/>
          <w:sz w:val="24"/>
          <w:szCs w:val="24"/>
          <w14:ligatures w14:val="none"/>
        </w:rPr>
      </w:pPr>
      <w:r w:rsidRPr="00183288">
        <w:rPr>
          <w:rFonts w:ascii="Times New Roman" w:eastAsia="Calibri" w:hAnsi="Times New Roman" w:cs="Times New Roman"/>
          <w:kern w:val="0"/>
          <w:sz w:val="24"/>
          <w:szCs w:val="24"/>
          <w14:ligatures w14:val="none"/>
        </w:rPr>
        <w:lastRenderedPageBreak/>
        <w:t>Kvaliteta izolirane DNA provjerena je u agaroznom gelu</w:t>
      </w:r>
      <w:r w:rsidR="00162B97">
        <w:rPr>
          <w:rFonts w:ascii="Times New Roman" w:eastAsia="Calibri" w:hAnsi="Times New Roman" w:cs="Times New Roman"/>
          <w:kern w:val="0"/>
          <w:sz w:val="24"/>
          <w:szCs w:val="24"/>
          <w14:ligatures w14:val="none"/>
        </w:rPr>
        <w:t xml:space="preserve"> u horizontalnoj elektroforezi</w:t>
      </w:r>
      <w:r w:rsidRPr="00183288">
        <w:rPr>
          <w:rFonts w:ascii="Times New Roman" w:eastAsia="Calibri" w:hAnsi="Times New Roman" w:cs="Times New Roman"/>
          <w:kern w:val="0"/>
          <w:sz w:val="24"/>
          <w:szCs w:val="24"/>
          <w14:ligatures w14:val="none"/>
        </w:rPr>
        <w:t>. Korišten je 0,8</w:t>
      </w:r>
      <w:r w:rsidR="00162B97">
        <w:rPr>
          <w:rFonts w:ascii="Times New Roman" w:eastAsia="Calibri" w:hAnsi="Times New Roman" w:cs="Times New Roman"/>
          <w:kern w:val="0"/>
          <w:sz w:val="24"/>
          <w:szCs w:val="24"/>
          <w14:ligatures w14:val="none"/>
        </w:rPr>
        <w:t xml:space="preserve"> </w:t>
      </w:r>
      <w:r w:rsidRPr="00183288">
        <w:rPr>
          <w:rFonts w:ascii="Times New Roman" w:eastAsia="Calibri" w:hAnsi="Times New Roman" w:cs="Times New Roman"/>
          <w:kern w:val="0"/>
          <w:sz w:val="24"/>
          <w:szCs w:val="24"/>
          <w14:ligatures w14:val="none"/>
        </w:rPr>
        <w:t xml:space="preserve">% agarozni gel </w:t>
      </w:r>
      <w:r w:rsidR="0069644A">
        <w:rPr>
          <w:rFonts w:ascii="Times New Roman" w:eastAsia="Calibri" w:hAnsi="Times New Roman" w:cs="Times New Roman"/>
          <w:kern w:val="0"/>
          <w:sz w:val="24"/>
          <w:szCs w:val="24"/>
          <w14:ligatures w14:val="none"/>
        </w:rPr>
        <w:t>pripremljen sa</w:t>
      </w:r>
      <w:r w:rsidR="00860CDB">
        <w:rPr>
          <w:rFonts w:ascii="Times New Roman" w:eastAsia="Calibri" w:hAnsi="Times New Roman" w:cs="Times New Roman"/>
          <w:kern w:val="0"/>
          <w:sz w:val="24"/>
          <w:szCs w:val="24"/>
          <w14:ligatures w14:val="none"/>
        </w:rPr>
        <w:t xml:space="preserve"> 0,5X TBE pufer</w:t>
      </w:r>
      <w:r w:rsidR="0069644A">
        <w:rPr>
          <w:rFonts w:ascii="Times New Roman" w:eastAsia="Calibri" w:hAnsi="Times New Roman" w:cs="Times New Roman"/>
          <w:kern w:val="0"/>
          <w:sz w:val="24"/>
          <w:szCs w:val="24"/>
          <w14:ligatures w14:val="none"/>
        </w:rPr>
        <w:t xml:space="preserve">om. Prilikom pripreme agaroznog gela </w:t>
      </w:r>
      <w:r w:rsidR="00860CDB">
        <w:rPr>
          <w:rFonts w:ascii="Times New Roman" w:eastAsia="Calibri" w:hAnsi="Times New Roman" w:cs="Times New Roman"/>
          <w:kern w:val="0"/>
          <w:sz w:val="24"/>
          <w:szCs w:val="24"/>
          <w14:ligatures w14:val="none"/>
        </w:rPr>
        <w:t>doda</w:t>
      </w:r>
      <w:r w:rsidR="00BC183B">
        <w:rPr>
          <w:rFonts w:ascii="Times New Roman" w:eastAsia="Calibri" w:hAnsi="Times New Roman" w:cs="Times New Roman"/>
          <w:kern w:val="0"/>
          <w:sz w:val="24"/>
          <w:szCs w:val="24"/>
          <w14:ligatures w14:val="none"/>
        </w:rPr>
        <w:t>na</w:t>
      </w:r>
      <w:r w:rsidR="0069644A">
        <w:rPr>
          <w:rFonts w:ascii="Times New Roman" w:eastAsia="Calibri" w:hAnsi="Times New Roman" w:cs="Times New Roman"/>
          <w:kern w:val="0"/>
          <w:sz w:val="24"/>
          <w:szCs w:val="24"/>
          <w14:ligatures w14:val="none"/>
        </w:rPr>
        <w:t xml:space="preserve"> je </w:t>
      </w:r>
      <w:r w:rsidR="00AE546F">
        <w:rPr>
          <w:rFonts w:ascii="Times New Roman" w:eastAsia="Calibri" w:hAnsi="Times New Roman" w:cs="Times New Roman"/>
          <w:kern w:val="0"/>
          <w:sz w:val="24"/>
          <w:szCs w:val="24"/>
          <w14:ligatures w14:val="none"/>
        </w:rPr>
        <w:t xml:space="preserve">boja </w:t>
      </w:r>
      <w:r w:rsidR="00BC183B">
        <w:rPr>
          <w:rFonts w:ascii="Times New Roman" w:eastAsia="Calibri" w:hAnsi="Times New Roman" w:cs="Times New Roman"/>
          <w:kern w:val="0"/>
          <w:sz w:val="24"/>
          <w:szCs w:val="24"/>
          <w14:ligatures w14:val="none"/>
        </w:rPr>
        <w:t>GelRed (</w:t>
      </w:r>
      <w:r w:rsidR="00860CDB">
        <w:rPr>
          <w:rFonts w:ascii="Times New Roman" w:eastAsia="Calibri" w:hAnsi="Times New Roman" w:cs="Times New Roman"/>
          <w:kern w:val="0"/>
          <w:sz w:val="24"/>
          <w:szCs w:val="24"/>
          <w14:ligatures w14:val="none"/>
        </w:rPr>
        <w:t>Olerup</w:t>
      </w:r>
      <w:r w:rsidR="00BC183B">
        <w:rPr>
          <w:rFonts w:ascii="Times New Roman" w:eastAsia="Calibri" w:hAnsi="Times New Roman" w:cs="Times New Roman"/>
          <w:kern w:val="0"/>
          <w:sz w:val="24"/>
          <w:szCs w:val="24"/>
          <w14:ligatures w14:val="none"/>
        </w:rPr>
        <w:t>, Švedska), sukladno uputama proizvođača,</w:t>
      </w:r>
      <w:r w:rsidR="00860CDB">
        <w:rPr>
          <w:rFonts w:ascii="Times New Roman" w:eastAsia="Calibri" w:hAnsi="Times New Roman" w:cs="Times New Roman"/>
          <w:kern w:val="0"/>
          <w:sz w:val="24"/>
          <w:szCs w:val="24"/>
          <w14:ligatures w14:val="none"/>
        </w:rPr>
        <w:t xml:space="preserve"> koja se helatnim vezama veže za molekulu DNA radi njene vizualizacije</w:t>
      </w:r>
      <w:r w:rsidR="00D81620">
        <w:rPr>
          <w:rFonts w:ascii="Times New Roman" w:eastAsia="Calibri" w:hAnsi="Times New Roman" w:cs="Times New Roman"/>
          <w:kern w:val="0"/>
          <w:sz w:val="24"/>
          <w:szCs w:val="24"/>
          <w14:ligatures w14:val="none"/>
        </w:rPr>
        <w:t xml:space="preserve"> nakon elektroforeze</w:t>
      </w:r>
      <w:r w:rsidR="00860CDB">
        <w:rPr>
          <w:rFonts w:ascii="Times New Roman" w:eastAsia="Calibri" w:hAnsi="Times New Roman" w:cs="Times New Roman"/>
          <w:kern w:val="0"/>
          <w:sz w:val="24"/>
          <w:szCs w:val="24"/>
          <w14:ligatures w14:val="none"/>
        </w:rPr>
        <w:t xml:space="preserve">. Potom je gel uronjen u </w:t>
      </w:r>
      <w:r w:rsidRPr="00183288">
        <w:rPr>
          <w:rFonts w:ascii="Times New Roman" w:eastAsia="Calibri" w:hAnsi="Times New Roman" w:cs="Times New Roman"/>
          <w:kern w:val="0"/>
          <w:sz w:val="24"/>
          <w:szCs w:val="24"/>
          <w14:ligatures w14:val="none"/>
        </w:rPr>
        <w:t>horizontaln</w:t>
      </w:r>
      <w:r w:rsidR="00860CDB">
        <w:rPr>
          <w:rFonts w:ascii="Times New Roman" w:eastAsia="Calibri" w:hAnsi="Times New Roman" w:cs="Times New Roman"/>
          <w:kern w:val="0"/>
          <w:sz w:val="24"/>
          <w:szCs w:val="24"/>
          <w14:ligatures w14:val="none"/>
        </w:rPr>
        <w:t>u</w:t>
      </w:r>
      <w:r w:rsidRPr="00183288">
        <w:rPr>
          <w:rFonts w:ascii="Times New Roman" w:eastAsia="Calibri" w:hAnsi="Times New Roman" w:cs="Times New Roman"/>
          <w:kern w:val="0"/>
          <w:sz w:val="24"/>
          <w:szCs w:val="24"/>
          <w14:ligatures w14:val="none"/>
        </w:rPr>
        <w:t xml:space="preserve"> elektroforez</w:t>
      </w:r>
      <w:r w:rsidR="00860CDB">
        <w:rPr>
          <w:rFonts w:ascii="Times New Roman" w:eastAsia="Calibri" w:hAnsi="Times New Roman" w:cs="Times New Roman"/>
          <w:kern w:val="0"/>
          <w:sz w:val="24"/>
          <w:szCs w:val="24"/>
          <w14:ligatures w14:val="none"/>
        </w:rPr>
        <w:t>u</w:t>
      </w:r>
      <w:r w:rsidRPr="00183288">
        <w:rPr>
          <w:rFonts w:ascii="Times New Roman" w:eastAsia="Calibri" w:hAnsi="Times New Roman" w:cs="Times New Roman"/>
          <w:kern w:val="0"/>
          <w:sz w:val="24"/>
          <w:szCs w:val="24"/>
          <w14:ligatures w14:val="none"/>
        </w:rPr>
        <w:t xml:space="preserve"> u 0,5X TBE pufer. </w:t>
      </w:r>
      <w:r w:rsidR="00D81620">
        <w:rPr>
          <w:rFonts w:ascii="Times New Roman" w:eastAsia="Calibri" w:hAnsi="Times New Roman" w:cs="Times New Roman"/>
          <w:kern w:val="0"/>
          <w:sz w:val="24"/>
          <w:szCs w:val="24"/>
          <w14:ligatures w14:val="none"/>
        </w:rPr>
        <w:t>Uzorci za provjeru uspješnosti izolacije DNA pripremljeni su za elektroforezu na način da se d</w:t>
      </w:r>
      <w:r w:rsidRPr="00183288">
        <w:rPr>
          <w:rFonts w:ascii="Times New Roman" w:eastAsia="Calibri" w:hAnsi="Times New Roman" w:cs="Times New Roman"/>
          <w:kern w:val="0"/>
          <w:sz w:val="24"/>
          <w:szCs w:val="24"/>
          <w14:ligatures w14:val="none"/>
        </w:rPr>
        <w:t xml:space="preserve">io izolirane DNA (1 µl) pomiješa sa 7 μl </w:t>
      </w:r>
      <w:r w:rsidR="008049C6">
        <w:rPr>
          <w:rFonts w:ascii="Times New Roman" w:eastAsia="Calibri" w:hAnsi="Times New Roman" w:cs="Times New Roman"/>
          <w:kern w:val="0"/>
          <w:sz w:val="24"/>
          <w:szCs w:val="24"/>
          <w14:ligatures w14:val="none"/>
        </w:rPr>
        <w:t>ultra čiste vode</w:t>
      </w:r>
      <w:r w:rsidRPr="00183288">
        <w:rPr>
          <w:rFonts w:ascii="Times New Roman" w:eastAsia="Calibri" w:hAnsi="Times New Roman" w:cs="Times New Roman"/>
          <w:kern w:val="0"/>
          <w:sz w:val="24"/>
          <w:szCs w:val="24"/>
          <w14:ligatures w14:val="none"/>
        </w:rPr>
        <w:t xml:space="preserve"> i 2 μl 6X otopine </w:t>
      </w:r>
      <w:r w:rsidR="00BC183B">
        <w:rPr>
          <w:rFonts w:ascii="Times New Roman" w:eastAsia="Calibri" w:hAnsi="Times New Roman" w:cs="Times New Roman"/>
          <w:kern w:val="0"/>
          <w:sz w:val="24"/>
          <w:szCs w:val="24"/>
          <w14:ligatures w14:val="none"/>
        </w:rPr>
        <w:t>indikatorskog pufera bromofenol-plavog</w:t>
      </w:r>
      <w:r w:rsidR="00D81620">
        <w:rPr>
          <w:rFonts w:ascii="Times New Roman" w:eastAsia="Calibri" w:hAnsi="Times New Roman" w:cs="Times New Roman"/>
          <w:kern w:val="0"/>
          <w:sz w:val="24"/>
          <w:szCs w:val="24"/>
          <w14:ligatures w14:val="none"/>
        </w:rPr>
        <w:t xml:space="preserve">, te se tako pripremljeni uzorci pune u jažice </w:t>
      </w:r>
      <w:r w:rsidR="00BC183B">
        <w:rPr>
          <w:rFonts w:ascii="Times New Roman" w:eastAsia="Calibri" w:hAnsi="Times New Roman" w:cs="Times New Roman"/>
          <w:kern w:val="0"/>
          <w:sz w:val="24"/>
          <w:szCs w:val="24"/>
          <w14:ligatures w14:val="none"/>
        </w:rPr>
        <w:t>agaroznog</w:t>
      </w:r>
      <w:r w:rsidR="00D81620">
        <w:rPr>
          <w:rFonts w:ascii="Times New Roman" w:eastAsia="Calibri" w:hAnsi="Times New Roman" w:cs="Times New Roman"/>
          <w:kern w:val="0"/>
          <w:sz w:val="24"/>
          <w:szCs w:val="24"/>
          <w14:ligatures w14:val="none"/>
        </w:rPr>
        <w:t xml:space="preserve"> gel</w:t>
      </w:r>
      <w:r w:rsidR="00BC183B">
        <w:rPr>
          <w:rFonts w:ascii="Times New Roman" w:eastAsia="Calibri" w:hAnsi="Times New Roman" w:cs="Times New Roman"/>
          <w:kern w:val="0"/>
          <w:sz w:val="24"/>
          <w:szCs w:val="24"/>
          <w14:ligatures w14:val="none"/>
        </w:rPr>
        <w:t>a</w:t>
      </w:r>
      <w:r w:rsidRPr="00183288">
        <w:rPr>
          <w:rFonts w:ascii="Times New Roman" w:eastAsia="Calibri" w:hAnsi="Times New Roman" w:cs="Times New Roman"/>
          <w:kern w:val="0"/>
          <w:sz w:val="24"/>
          <w:szCs w:val="24"/>
          <w14:ligatures w14:val="none"/>
        </w:rPr>
        <w:t xml:space="preserve">. </w:t>
      </w:r>
      <w:r w:rsidR="00D81620">
        <w:rPr>
          <w:rFonts w:ascii="Times New Roman" w:eastAsia="Calibri" w:hAnsi="Times New Roman" w:cs="Times New Roman"/>
          <w:kern w:val="0"/>
          <w:sz w:val="24"/>
          <w:szCs w:val="24"/>
          <w14:ligatures w14:val="none"/>
        </w:rPr>
        <w:t>Tijekom elektroforeze n</w:t>
      </w:r>
      <w:r w:rsidRPr="00183288">
        <w:rPr>
          <w:rFonts w:ascii="Times New Roman" w:eastAsia="Calibri" w:hAnsi="Times New Roman" w:cs="Times New Roman"/>
          <w:kern w:val="0"/>
          <w:sz w:val="24"/>
          <w:szCs w:val="24"/>
          <w14:ligatures w14:val="none"/>
        </w:rPr>
        <w:t xml:space="preserve">apon veličine 90 V potiče kretanje negativno nabijene molekule DNA kroz agarozni gel prema pozitivnom polu elektroforeze. </w:t>
      </w:r>
      <w:r w:rsidR="00D81620">
        <w:rPr>
          <w:rFonts w:ascii="Times New Roman" w:eastAsia="Calibri" w:hAnsi="Times New Roman" w:cs="Times New Roman"/>
          <w:kern w:val="0"/>
          <w:sz w:val="24"/>
          <w:szCs w:val="24"/>
          <w14:ligatures w14:val="none"/>
        </w:rPr>
        <w:t>Nakon elektroforeze</w:t>
      </w:r>
      <w:r w:rsidRPr="00183288">
        <w:rPr>
          <w:rFonts w:ascii="Times New Roman" w:eastAsia="Calibri" w:hAnsi="Times New Roman" w:cs="Times New Roman"/>
          <w:kern w:val="0"/>
          <w:sz w:val="24"/>
          <w:szCs w:val="24"/>
          <w14:ligatures w14:val="none"/>
        </w:rPr>
        <w:t xml:space="preserve"> DNA </w:t>
      </w:r>
      <w:r w:rsidR="00D81620">
        <w:rPr>
          <w:rFonts w:ascii="Times New Roman" w:eastAsia="Calibri" w:hAnsi="Times New Roman" w:cs="Times New Roman"/>
          <w:kern w:val="0"/>
          <w:sz w:val="24"/>
          <w:szCs w:val="24"/>
          <w14:ligatures w14:val="none"/>
        </w:rPr>
        <w:t xml:space="preserve">je </w:t>
      </w:r>
      <w:r w:rsidRPr="00183288">
        <w:rPr>
          <w:rFonts w:ascii="Times New Roman" w:eastAsia="Calibri" w:hAnsi="Times New Roman" w:cs="Times New Roman"/>
          <w:kern w:val="0"/>
          <w:sz w:val="24"/>
          <w:szCs w:val="24"/>
          <w14:ligatures w14:val="none"/>
        </w:rPr>
        <w:t xml:space="preserve">u </w:t>
      </w:r>
      <w:r w:rsidR="00D81620">
        <w:rPr>
          <w:rFonts w:ascii="Times New Roman" w:eastAsia="Calibri" w:hAnsi="Times New Roman" w:cs="Times New Roman"/>
          <w:kern w:val="0"/>
          <w:sz w:val="24"/>
          <w:szCs w:val="24"/>
          <w14:ligatures w14:val="none"/>
        </w:rPr>
        <w:t xml:space="preserve">agaroznom </w:t>
      </w:r>
      <w:r w:rsidRPr="00183288">
        <w:rPr>
          <w:rFonts w:ascii="Times New Roman" w:eastAsia="Calibri" w:hAnsi="Times New Roman" w:cs="Times New Roman"/>
          <w:kern w:val="0"/>
          <w:sz w:val="24"/>
          <w:szCs w:val="24"/>
          <w14:ligatures w14:val="none"/>
        </w:rPr>
        <w:t>gelu</w:t>
      </w:r>
      <w:r w:rsidR="00D81620">
        <w:rPr>
          <w:rFonts w:ascii="Times New Roman" w:eastAsia="Calibri" w:hAnsi="Times New Roman" w:cs="Times New Roman"/>
          <w:kern w:val="0"/>
          <w:sz w:val="24"/>
          <w:szCs w:val="24"/>
          <w14:ligatures w14:val="none"/>
        </w:rPr>
        <w:t xml:space="preserve"> </w:t>
      </w:r>
      <w:r w:rsidRPr="00183288">
        <w:rPr>
          <w:rFonts w:ascii="Times New Roman" w:eastAsia="Calibri" w:hAnsi="Times New Roman" w:cs="Times New Roman"/>
          <w:kern w:val="0"/>
          <w:sz w:val="24"/>
          <w:szCs w:val="24"/>
          <w14:ligatures w14:val="none"/>
        </w:rPr>
        <w:t>vizualizirana pod UV-lampom</w:t>
      </w:r>
      <w:r w:rsidR="00B254AA">
        <w:rPr>
          <w:rFonts w:ascii="Times New Roman" w:eastAsia="Calibri" w:hAnsi="Times New Roman" w:cs="Times New Roman"/>
          <w:kern w:val="0"/>
          <w:sz w:val="24"/>
          <w:szCs w:val="24"/>
          <w14:ligatures w14:val="none"/>
        </w:rPr>
        <w:t xml:space="preserve"> (UV-induciranom fluorescencijom)</w:t>
      </w:r>
      <w:r w:rsidRPr="00183288">
        <w:rPr>
          <w:rFonts w:ascii="Times New Roman" w:eastAsia="Calibri" w:hAnsi="Times New Roman" w:cs="Times New Roman"/>
          <w:kern w:val="0"/>
          <w:sz w:val="24"/>
          <w:szCs w:val="24"/>
          <w14:ligatures w14:val="none"/>
        </w:rPr>
        <w:t xml:space="preserve"> i </w:t>
      </w:r>
      <w:r w:rsidR="00C16529">
        <w:rPr>
          <w:rFonts w:ascii="Times New Roman" w:eastAsia="Calibri" w:hAnsi="Times New Roman" w:cs="Times New Roman"/>
          <w:kern w:val="0"/>
          <w:sz w:val="24"/>
          <w:szCs w:val="24"/>
          <w14:ligatures w14:val="none"/>
        </w:rPr>
        <w:t>fotografirana</w:t>
      </w:r>
      <w:r w:rsidRPr="00183288">
        <w:rPr>
          <w:rFonts w:ascii="Times New Roman" w:eastAsia="Calibri" w:hAnsi="Times New Roman" w:cs="Times New Roman"/>
          <w:kern w:val="0"/>
          <w:sz w:val="24"/>
          <w:szCs w:val="24"/>
          <w14:ligatures w14:val="none"/>
        </w:rPr>
        <w:t xml:space="preserve"> pomoću sustava za dokumentaciju gela GelDoc XR </w:t>
      </w:r>
      <w:r w:rsidR="00BC183B">
        <w:rPr>
          <w:rFonts w:ascii="Times New Roman" w:eastAsia="Calibri" w:hAnsi="Times New Roman" w:cs="Times New Roman"/>
          <w:kern w:val="0"/>
          <w:sz w:val="24"/>
          <w:szCs w:val="24"/>
          <w14:ligatures w14:val="none"/>
        </w:rPr>
        <w:t>(</w:t>
      </w:r>
      <w:r w:rsidRPr="00183288">
        <w:rPr>
          <w:rFonts w:ascii="Times New Roman" w:eastAsia="Calibri" w:hAnsi="Times New Roman" w:cs="Times New Roman"/>
          <w:kern w:val="0"/>
          <w:sz w:val="24"/>
          <w:szCs w:val="24"/>
          <w14:ligatures w14:val="none"/>
        </w:rPr>
        <w:t>Bio</w:t>
      </w:r>
      <w:r w:rsidR="00BC183B">
        <w:rPr>
          <w:rFonts w:ascii="Times New Roman" w:eastAsia="Calibri" w:hAnsi="Times New Roman" w:cs="Times New Roman"/>
          <w:kern w:val="0"/>
          <w:sz w:val="24"/>
          <w:szCs w:val="24"/>
          <w14:ligatures w14:val="none"/>
        </w:rPr>
        <w:t>-R</w:t>
      </w:r>
      <w:r w:rsidRPr="00183288">
        <w:rPr>
          <w:rFonts w:ascii="Times New Roman" w:eastAsia="Calibri" w:hAnsi="Times New Roman" w:cs="Times New Roman"/>
          <w:kern w:val="0"/>
          <w:sz w:val="24"/>
          <w:szCs w:val="24"/>
          <w14:ligatures w14:val="none"/>
        </w:rPr>
        <w:t>ad</w:t>
      </w:r>
      <w:r w:rsidR="00BC183B">
        <w:rPr>
          <w:rFonts w:ascii="Times New Roman" w:eastAsia="Calibri" w:hAnsi="Times New Roman" w:cs="Times New Roman"/>
          <w:kern w:val="0"/>
          <w:sz w:val="24"/>
          <w:szCs w:val="24"/>
          <w14:ligatures w14:val="none"/>
        </w:rPr>
        <w:t xml:space="preserve"> Laboratories, SAD)</w:t>
      </w:r>
      <w:r w:rsidRPr="00183288">
        <w:rPr>
          <w:rFonts w:ascii="Times New Roman" w:eastAsia="Calibri" w:hAnsi="Times New Roman" w:cs="Times New Roman"/>
          <w:kern w:val="0"/>
          <w:sz w:val="24"/>
          <w:szCs w:val="24"/>
          <w14:ligatures w14:val="none"/>
        </w:rPr>
        <w:t xml:space="preserve">. </w:t>
      </w:r>
    </w:p>
    <w:p w14:paraId="1EF02B14" w14:textId="32A6C7CA" w:rsidR="00183288" w:rsidRDefault="00183288" w:rsidP="00FE4E2C">
      <w:pPr>
        <w:spacing w:after="200" w:line="360" w:lineRule="auto"/>
        <w:jc w:val="both"/>
        <w:rPr>
          <w:rFonts w:ascii="Times New Roman" w:eastAsia="Calibri" w:hAnsi="Times New Roman" w:cs="Times New Roman"/>
          <w:color w:val="FF0000"/>
          <w:kern w:val="0"/>
          <w:sz w:val="24"/>
          <w:szCs w:val="24"/>
          <w14:ligatures w14:val="none"/>
        </w:rPr>
      </w:pPr>
      <w:r w:rsidRPr="00183288">
        <w:rPr>
          <w:rFonts w:ascii="Times New Roman" w:eastAsia="Calibri" w:hAnsi="Times New Roman" w:cs="Times New Roman"/>
          <w:kern w:val="0"/>
          <w:sz w:val="24"/>
          <w:szCs w:val="24"/>
          <w14:ligatures w14:val="none"/>
        </w:rPr>
        <w:t xml:space="preserve">Za određivanje koncentracije izolirane DNA korišten je </w:t>
      </w:r>
      <w:r w:rsidR="002A1D86" w:rsidRPr="00A60C04">
        <w:rPr>
          <w:rFonts w:ascii="Times New Roman" w:eastAsia="Calibri" w:hAnsi="Times New Roman" w:cs="Times New Roman"/>
          <w:kern w:val="0"/>
          <w:sz w:val="24"/>
          <w:szCs w:val="24"/>
          <w14:ligatures w14:val="none"/>
        </w:rPr>
        <w:t xml:space="preserve">spektrofotometar </w:t>
      </w:r>
      <w:r w:rsidR="00A37D6E" w:rsidRPr="00A60C04">
        <w:rPr>
          <w:rFonts w:ascii="Times New Roman" w:eastAsia="Calibri" w:hAnsi="Times New Roman" w:cs="Times New Roman"/>
          <w:kern w:val="0"/>
          <w:sz w:val="24"/>
          <w:szCs w:val="24"/>
          <w14:ligatures w14:val="none"/>
        </w:rPr>
        <w:t>DS-11 FX (DeNovix, SAD)</w:t>
      </w:r>
      <w:r w:rsidRPr="00A60C04">
        <w:rPr>
          <w:rFonts w:ascii="Times New Roman" w:eastAsia="Calibri" w:hAnsi="Times New Roman" w:cs="Times New Roman"/>
          <w:kern w:val="0"/>
          <w:sz w:val="24"/>
          <w:szCs w:val="24"/>
          <w14:ligatures w14:val="none"/>
        </w:rPr>
        <w:t xml:space="preserve">. </w:t>
      </w:r>
      <w:r w:rsidR="00E6322E">
        <w:rPr>
          <w:rFonts w:ascii="Times New Roman" w:eastAsia="Calibri" w:hAnsi="Times New Roman" w:cs="Times New Roman"/>
          <w:kern w:val="0"/>
          <w:sz w:val="24"/>
          <w:szCs w:val="24"/>
          <w14:ligatures w14:val="none"/>
        </w:rPr>
        <w:t xml:space="preserve">Za procjenu čistoće izolirane DNA potrebno je odrediti </w:t>
      </w:r>
      <w:r w:rsidR="003B09FA">
        <w:rPr>
          <w:rFonts w:ascii="Times New Roman" w:eastAsia="Calibri" w:hAnsi="Times New Roman" w:cs="Times New Roman"/>
          <w:kern w:val="0"/>
          <w:sz w:val="24"/>
          <w:szCs w:val="24"/>
          <w14:ligatures w14:val="none"/>
        </w:rPr>
        <w:t xml:space="preserve">primarni </w:t>
      </w:r>
      <w:r w:rsidR="008E56DE">
        <w:rPr>
          <w:rFonts w:ascii="Times New Roman" w:eastAsia="Calibri" w:hAnsi="Times New Roman" w:cs="Times New Roman"/>
          <w:kern w:val="0"/>
          <w:sz w:val="24"/>
          <w:szCs w:val="24"/>
          <w14:ligatures w14:val="none"/>
        </w:rPr>
        <w:t>A</w:t>
      </w:r>
      <w:r w:rsidR="008E56DE" w:rsidRPr="00570FFF">
        <w:rPr>
          <w:rFonts w:ascii="Times New Roman" w:eastAsia="Calibri" w:hAnsi="Times New Roman" w:cs="Times New Roman"/>
          <w:kern w:val="0"/>
          <w:sz w:val="24"/>
          <w:szCs w:val="24"/>
          <w:vertAlign w:val="subscript"/>
          <w14:ligatures w14:val="none"/>
        </w:rPr>
        <w:t>260</w:t>
      </w:r>
      <w:r w:rsidR="008E56DE">
        <w:rPr>
          <w:rFonts w:ascii="Times New Roman" w:eastAsia="Calibri" w:hAnsi="Times New Roman" w:cs="Times New Roman"/>
          <w:kern w:val="0"/>
          <w:sz w:val="24"/>
          <w:szCs w:val="24"/>
          <w14:ligatures w14:val="none"/>
        </w:rPr>
        <w:t>/A</w:t>
      </w:r>
      <w:r w:rsidR="008E56DE" w:rsidRPr="00570FFF">
        <w:rPr>
          <w:rFonts w:ascii="Times New Roman" w:eastAsia="Calibri" w:hAnsi="Times New Roman" w:cs="Times New Roman"/>
          <w:kern w:val="0"/>
          <w:sz w:val="24"/>
          <w:szCs w:val="24"/>
          <w:vertAlign w:val="subscript"/>
          <w14:ligatures w14:val="none"/>
        </w:rPr>
        <w:t>280</w:t>
      </w:r>
      <w:r w:rsidR="008E56DE">
        <w:rPr>
          <w:rFonts w:ascii="Times New Roman" w:eastAsia="Calibri" w:hAnsi="Times New Roman" w:cs="Times New Roman"/>
          <w:kern w:val="0"/>
          <w:sz w:val="24"/>
          <w:szCs w:val="24"/>
          <w14:ligatures w14:val="none"/>
        </w:rPr>
        <w:t xml:space="preserve"> </w:t>
      </w:r>
      <w:r w:rsidR="003B09FA">
        <w:rPr>
          <w:rFonts w:ascii="Times New Roman" w:eastAsia="Calibri" w:hAnsi="Times New Roman" w:cs="Times New Roman"/>
          <w:kern w:val="0"/>
          <w:sz w:val="24"/>
          <w:szCs w:val="24"/>
          <w14:ligatures w14:val="none"/>
        </w:rPr>
        <w:t xml:space="preserve">i sekundarni </w:t>
      </w:r>
      <w:r w:rsidR="008E56DE">
        <w:rPr>
          <w:rFonts w:ascii="Times New Roman" w:eastAsia="Calibri" w:hAnsi="Times New Roman" w:cs="Times New Roman"/>
          <w:kern w:val="0"/>
          <w:sz w:val="24"/>
          <w:szCs w:val="24"/>
          <w14:ligatures w14:val="none"/>
        </w:rPr>
        <w:t>A</w:t>
      </w:r>
      <w:r w:rsidR="008E56DE" w:rsidRPr="00570FFF">
        <w:rPr>
          <w:rFonts w:ascii="Times New Roman" w:eastAsia="Calibri" w:hAnsi="Times New Roman" w:cs="Times New Roman"/>
          <w:kern w:val="0"/>
          <w:sz w:val="24"/>
          <w:szCs w:val="24"/>
          <w:vertAlign w:val="subscript"/>
          <w14:ligatures w14:val="none"/>
        </w:rPr>
        <w:t>260</w:t>
      </w:r>
      <w:r w:rsidR="008E56DE">
        <w:rPr>
          <w:rFonts w:ascii="Times New Roman" w:eastAsia="Calibri" w:hAnsi="Times New Roman" w:cs="Times New Roman"/>
          <w:kern w:val="0"/>
          <w:sz w:val="24"/>
          <w:szCs w:val="24"/>
          <w14:ligatures w14:val="none"/>
        </w:rPr>
        <w:t>/</w:t>
      </w:r>
      <w:r w:rsidR="00570FFF">
        <w:rPr>
          <w:rFonts w:ascii="Times New Roman" w:eastAsia="Calibri" w:hAnsi="Times New Roman" w:cs="Times New Roman"/>
          <w:kern w:val="0"/>
          <w:sz w:val="24"/>
          <w:szCs w:val="24"/>
          <w14:ligatures w14:val="none"/>
        </w:rPr>
        <w:t>A</w:t>
      </w:r>
      <w:r w:rsidR="008E56DE" w:rsidRPr="00570FFF">
        <w:rPr>
          <w:rFonts w:ascii="Times New Roman" w:eastAsia="Calibri" w:hAnsi="Times New Roman" w:cs="Times New Roman"/>
          <w:kern w:val="0"/>
          <w:sz w:val="24"/>
          <w:szCs w:val="24"/>
          <w:vertAlign w:val="subscript"/>
          <w14:ligatures w14:val="none"/>
        </w:rPr>
        <w:t>230</w:t>
      </w:r>
      <w:r w:rsidR="008E56DE">
        <w:rPr>
          <w:rFonts w:ascii="Times New Roman" w:eastAsia="Calibri" w:hAnsi="Times New Roman" w:cs="Times New Roman"/>
          <w:kern w:val="0"/>
          <w:sz w:val="24"/>
          <w:szCs w:val="24"/>
          <w14:ligatures w14:val="none"/>
        </w:rPr>
        <w:t xml:space="preserve"> </w:t>
      </w:r>
      <w:r w:rsidR="003B09FA">
        <w:rPr>
          <w:rFonts w:ascii="Times New Roman" w:eastAsia="Calibri" w:hAnsi="Times New Roman" w:cs="Times New Roman"/>
          <w:kern w:val="0"/>
          <w:sz w:val="24"/>
          <w:szCs w:val="24"/>
          <w14:ligatures w14:val="none"/>
        </w:rPr>
        <w:t>omjer optičke gustoće</w:t>
      </w:r>
      <w:r w:rsidR="008E56DE">
        <w:rPr>
          <w:rFonts w:ascii="Times New Roman" w:eastAsia="Calibri" w:hAnsi="Times New Roman" w:cs="Times New Roman"/>
          <w:kern w:val="0"/>
          <w:sz w:val="24"/>
          <w:szCs w:val="24"/>
          <w14:ligatures w14:val="none"/>
        </w:rPr>
        <w:t xml:space="preserve">. Pri procjeni primarne optičke gustoće, prisutnost proteina u uzorku izolirane DNA manjit će </w:t>
      </w:r>
      <w:r w:rsidR="00235B91">
        <w:rPr>
          <w:rFonts w:ascii="Times New Roman" w:eastAsia="Calibri" w:hAnsi="Times New Roman" w:cs="Times New Roman"/>
          <w:kern w:val="0"/>
          <w:sz w:val="24"/>
          <w:szCs w:val="24"/>
          <w14:ligatures w14:val="none"/>
        </w:rPr>
        <w:t xml:space="preserve">taj </w:t>
      </w:r>
      <w:r w:rsidR="008E56DE">
        <w:rPr>
          <w:rFonts w:ascii="Times New Roman" w:eastAsia="Calibri" w:hAnsi="Times New Roman" w:cs="Times New Roman"/>
          <w:kern w:val="0"/>
          <w:sz w:val="24"/>
          <w:szCs w:val="24"/>
          <w14:ligatures w14:val="none"/>
        </w:rPr>
        <w:t>odnos A</w:t>
      </w:r>
      <w:r w:rsidR="008E56DE" w:rsidRPr="00570FFF">
        <w:rPr>
          <w:rFonts w:ascii="Times New Roman" w:eastAsia="Calibri" w:hAnsi="Times New Roman" w:cs="Times New Roman"/>
          <w:kern w:val="0"/>
          <w:sz w:val="24"/>
          <w:szCs w:val="24"/>
          <w:vertAlign w:val="subscript"/>
          <w14:ligatures w14:val="none"/>
        </w:rPr>
        <w:t>260</w:t>
      </w:r>
      <w:r w:rsidR="008E56DE">
        <w:rPr>
          <w:rFonts w:ascii="Times New Roman" w:eastAsia="Calibri" w:hAnsi="Times New Roman" w:cs="Times New Roman"/>
          <w:kern w:val="0"/>
          <w:sz w:val="24"/>
          <w:szCs w:val="24"/>
          <w14:ligatures w14:val="none"/>
        </w:rPr>
        <w:t>/A</w:t>
      </w:r>
      <w:r w:rsidR="008E56DE" w:rsidRPr="00570FFF">
        <w:rPr>
          <w:rFonts w:ascii="Times New Roman" w:eastAsia="Calibri" w:hAnsi="Times New Roman" w:cs="Times New Roman"/>
          <w:kern w:val="0"/>
          <w:sz w:val="24"/>
          <w:szCs w:val="24"/>
          <w:vertAlign w:val="subscript"/>
          <w14:ligatures w14:val="none"/>
        </w:rPr>
        <w:t>280</w:t>
      </w:r>
      <w:r w:rsidR="008E56DE">
        <w:rPr>
          <w:rFonts w:ascii="Times New Roman" w:eastAsia="Calibri" w:hAnsi="Times New Roman" w:cs="Times New Roman"/>
          <w:kern w:val="0"/>
          <w:sz w:val="24"/>
          <w:szCs w:val="24"/>
          <w14:ligatures w14:val="none"/>
        </w:rPr>
        <w:t xml:space="preserve">, jer </w:t>
      </w:r>
      <w:r w:rsidR="00235B91">
        <w:rPr>
          <w:rFonts w:ascii="Times New Roman" w:eastAsia="Calibri" w:hAnsi="Times New Roman" w:cs="Times New Roman"/>
          <w:kern w:val="0"/>
          <w:sz w:val="24"/>
          <w:szCs w:val="24"/>
          <w14:ligatures w14:val="none"/>
        </w:rPr>
        <w:t xml:space="preserve">je vrh apsorpcije </w:t>
      </w:r>
      <w:r w:rsidR="008E56DE">
        <w:rPr>
          <w:rFonts w:ascii="Times New Roman" w:eastAsia="Calibri" w:hAnsi="Times New Roman" w:cs="Times New Roman"/>
          <w:kern w:val="0"/>
          <w:sz w:val="24"/>
          <w:szCs w:val="24"/>
          <w14:ligatures w14:val="none"/>
        </w:rPr>
        <w:t>protein</w:t>
      </w:r>
      <w:r w:rsidR="00235B91">
        <w:rPr>
          <w:rFonts w:ascii="Times New Roman" w:eastAsia="Calibri" w:hAnsi="Times New Roman" w:cs="Times New Roman"/>
          <w:kern w:val="0"/>
          <w:sz w:val="24"/>
          <w:szCs w:val="24"/>
          <w14:ligatures w14:val="none"/>
        </w:rPr>
        <w:t>a</w:t>
      </w:r>
      <w:r w:rsidR="008E56DE">
        <w:rPr>
          <w:rFonts w:ascii="Times New Roman" w:eastAsia="Calibri" w:hAnsi="Times New Roman" w:cs="Times New Roman"/>
          <w:kern w:val="0"/>
          <w:sz w:val="24"/>
          <w:szCs w:val="24"/>
          <w14:ligatures w14:val="none"/>
        </w:rPr>
        <w:t xml:space="preserve"> </w:t>
      </w:r>
      <w:r w:rsidR="00700D80">
        <w:rPr>
          <w:rFonts w:ascii="Times New Roman" w:eastAsia="Calibri" w:hAnsi="Times New Roman" w:cs="Times New Roman"/>
          <w:kern w:val="0"/>
          <w:sz w:val="24"/>
          <w:szCs w:val="24"/>
          <w14:ligatures w14:val="none"/>
        </w:rPr>
        <w:t>na</w:t>
      </w:r>
      <w:r w:rsidR="008E56DE">
        <w:rPr>
          <w:rFonts w:ascii="Times New Roman" w:eastAsia="Calibri" w:hAnsi="Times New Roman" w:cs="Times New Roman"/>
          <w:kern w:val="0"/>
          <w:sz w:val="24"/>
          <w:szCs w:val="24"/>
          <w14:ligatures w14:val="none"/>
        </w:rPr>
        <w:t xml:space="preserve"> valnoj dul</w:t>
      </w:r>
      <w:r w:rsidR="00E6198E">
        <w:rPr>
          <w:rFonts w:ascii="Times New Roman" w:eastAsia="Calibri" w:hAnsi="Times New Roman" w:cs="Times New Roman"/>
          <w:kern w:val="0"/>
          <w:sz w:val="24"/>
          <w:szCs w:val="24"/>
          <w14:ligatures w14:val="none"/>
        </w:rPr>
        <w:t>j</w:t>
      </w:r>
      <w:r w:rsidR="008E56DE">
        <w:rPr>
          <w:rFonts w:ascii="Times New Roman" w:eastAsia="Calibri" w:hAnsi="Times New Roman" w:cs="Times New Roman"/>
          <w:kern w:val="0"/>
          <w:sz w:val="24"/>
          <w:szCs w:val="24"/>
          <w14:ligatures w14:val="none"/>
        </w:rPr>
        <w:t>ini 280 nm.</w:t>
      </w:r>
      <w:r w:rsidR="00E6198E">
        <w:rPr>
          <w:rFonts w:ascii="Times New Roman" w:eastAsia="Calibri" w:hAnsi="Times New Roman" w:cs="Times New Roman"/>
          <w:kern w:val="0"/>
          <w:sz w:val="24"/>
          <w:szCs w:val="24"/>
          <w14:ligatures w14:val="none"/>
        </w:rPr>
        <w:t xml:space="preserve"> Optimalni odnos A</w:t>
      </w:r>
      <w:r w:rsidR="00E6198E" w:rsidRPr="00570FFF">
        <w:rPr>
          <w:rFonts w:ascii="Times New Roman" w:eastAsia="Calibri" w:hAnsi="Times New Roman" w:cs="Times New Roman"/>
          <w:kern w:val="0"/>
          <w:sz w:val="24"/>
          <w:szCs w:val="24"/>
          <w:vertAlign w:val="subscript"/>
          <w14:ligatures w14:val="none"/>
        </w:rPr>
        <w:t>260</w:t>
      </w:r>
      <w:r w:rsidR="00E6198E">
        <w:rPr>
          <w:rFonts w:ascii="Times New Roman" w:eastAsia="Calibri" w:hAnsi="Times New Roman" w:cs="Times New Roman"/>
          <w:kern w:val="0"/>
          <w:sz w:val="24"/>
          <w:szCs w:val="24"/>
          <w14:ligatures w14:val="none"/>
        </w:rPr>
        <w:t>/</w:t>
      </w:r>
      <w:r w:rsidR="00E6198E" w:rsidRPr="00570FFF">
        <w:rPr>
          <w:rFonts w:ascii="Times New Roman" w:eastAsia="Calibri" w:hAnsi="Times New Roman" w:cs="Times New Roman"/>
          <w:kern w:val="0"/>
          <w:sz w:val="24"/>
          <w:szCs w:val="24"/>
          <w:vertAlign w:val="subscript"/>
          <w14:ligatures w14:val="none"/>
        </w:rPr>
        <w:t>280</w:t>
      </w:r>
      <w:r w:rsidR="00E6198E">
        <w:rPr>
          <w:rFonts w:ascii="Times New Roman" w:eastAsia="Calibri" w:hAnsi="Times New Roman" w:cs="Times New Roman"/>
          <w:kern w:val="0"/>
          <w:sz w:val="24"/>
          <w:szCs w:val="24"/>
          <w14:ligatures w14:val="none"/>
        </w:rPr>
        <w:t xml:space="preserve">  je ~1,8-2.0. Vrijednost sekundarnog omjera optičke </w:t>
      </w:r>
      <w:r w:rsidR="00570FFF">
        <w:rPr>
          <w:rFonts w:ascii="Times New Roman" w:eastAsia="Calibri" w:hAnsi="Times New Roman" w:cs="Times New Roman"/>
          <w:kern w:val="0"/>
          <w:sz w:val="24"/>
          <w:szCs w:val="24"/>
          <w14:ligatures w14:val="none"/>
        </w:rPr>
        <w:t>A</w:t>
      </w:r>
      <w:r w:rsidR="00570FFF" w:rsidRPr="00570FFF">
        <w:rPr>
          <w:rFonts w:ascii="Times New Roman" w:eastAsia="Calibri" w:hAnsi="Times New Roman" w:cs="Times New Roman"/>
          <w:kern w:val="0"/>
          <w:sz w:val="24"/>
          <w:szCs w:val="24"/>
          <w:vertAlign w:val="subscript"/>
          <w14:ligatures w14:val="none"/>
        </w:rPr>
        <w:t>260</w:t>
      </w:r>
      <w:r w:rsidR="00570FFF">
        <w:rPr>
          <w:rFonts w:ascii="Times New Roman" w:eastAsia="Calibri" w:hAnsi="Times New Roman" w:cs="Times New Roman"/>
          <w:kern w:val="0"/>
          <w:sz w:val="24"/>
          <w:szCs w:val="24"/>
          <w14:ligatures w14:val="none"/>
        </w:rPr>
        <w:t>/A</w:t>
      </w:r>
      <w:r w:rsidR="00570FFF" w:rsidRPr="00570FFF">
        <w:rPr>
          <w:rFonts w:ascii="Times New Roman" w:eastAsia="Calibri" w:hAnsi="Times New Roman" w:cs="Times New Roman"/>
          <w:kern w:val="0"/>
          <w:sz w:val="24"/>
          <w:szCs w:val="24"/>
          <w:vertAlign w:val="subscript"/>
          <w14:ligatures w14:val="none"/>
        </w:rPr>
        <w:t>230</w:t>
      </w:r>
      <w:r w:rsidR="00570FFF">
        <w:rPr>
          <w:rFonts w:ascii="Times New Roman" w:eastAsia="Calibri" w:hAnsi="Times New Roman" w:cs="Times New Roman"/>
          <w:kern w:val="0"/>
          <w:sz w:val="24"/>
          <w:szCs w:val="24"/>
          <w14:ligatures w14:val="none"/>
        </w:rPr>
        <w:t xml:space="preserve"> </w:t>
      </w:r>
      <w:r w:rsidR="00E6198E">
        <w:rPr>
          <w:rFonts w:ascii="Times New Roman" w:eastAsia="Calibri" w:hAnsi="Times New Roman" w:cs="Times New Roman"/>
          <w:kern w:val="0"/>
          <w:sz w:val="24"/>
          <w:szCs w:val="24"/>
          <w14:ligatures w14:val="none"/>
        </w:rPr>
        <w:t>gustoće  kreće se od 2,0-2,2. Ukoliko je vrijednost te gustoće manja ukazuje na to da je izolirana molekula DNA kontaminirana sekundarnim metabolitima poput polisaharida i polifenola.</w:t>
      </w:r>
      <w:r w:rsidR="00481CAB">
        <w:rPr>
          <w:rFonts w:ascii="Times New Roman" w:eastAsia="Calibri" w:hAnsi="Times New Roman" w:cs="Times New Roman"/>
          <w:kern w:val="0"/>
          <w:sz w:val="24"/>
          <w:szCs w:val="24"/>
          <w14:ligatures w14:val="none"/>
        </w:rPr>
        <w:t xml:space="preserve"> </w:t>
      </w:r>
      <w:r w:rsidRPr="00183288">
        <w:rPr>
          <w:rFonts w:ascii="Times New Roman" w:eastAsia="Calibri" w:hAnsi="Times New Roman" w:cs="Times New Roman"/>
          <w:kern w:val="0"/>
          <w:sz w:val="24"/>
          <w:szCs w:val="24"/>
          <w14:ligatures w14:val="none"/>
        </w:rPr>
        <w:t xml:space="preserve">Dobiveni rezultati </w:t>
      </w:r>
      <w:r w:rsidR="00481CAB">
        <w:rPr>
          <w:rFonts w:ascii="Times New Roman" w:eastAsia="Calibri" w:hAnsi="Times New Roman" w:cs="Times New Roman"/>
          <w:kern w:val="0"/>
          <w:sz w:val="24"/>
          <w:szCs w:val="24"/>
          <w14:ligatures w14:val="none"/>
        </w:rPr>
        <w:t xml:space="preserve">spektrofotometrije </w:t>
      </w:r>
      <w:r w:rsidRPr="00183288">
        <w:rPr>
          <w:rFonts w:ascii="Times New Roman" w:eastAsia="Calibri" w:hAnsi="Times New Roman" w:cs="Times New Roman"/>
          <w:kern w:val="0"/>
          <w:sz w:val="24"/>
          <w:szCs w:val="24"/>
          <w14:ligatures w14:val="none"/>
        </w:rPr>
        <w:t xml:space="preserve">korišteni </w:t>
      </w:r>
      <w:r w:rsidR="002A1D86" w:rsidRPr="00183288">
        <w:rPr>
          <w:rFonts w:ascii="Times New Roman" w:eastAsia="Calibri" w:hAnsi="Times New Roman" w:cs="Times New Roman"/>
          <w:kern w:val="0"/>
          <w:sz w:val="24"/>
          <w:szCs w:val="24"/>
          <w14:ligatures w14:val="none"/>
        </w:rPr>
        <w:t xml:space="preserve">su </w:t>
      </w:r>
      <w:r w:rsidRPr="00183288">
        <w:rPr>
          <w:rFonts w:ascii="Times New Roman" w:eastAsia="Calibri" w:hAnsi="Times New Roman" w:cs="Times New Roman"/>
          <w:kern w:val="0"/>
          <w:sz w:val="24"/>
          <w:szCs w:val="24"/>
          <w14:ligatures w14:val="none"/>
        </w:rPr>
        <w:t>za priprem</w:t>
      </w:r>
      <w:r w:rsidR="002A1D86">
        <w:rPr>
          <w:rFonts w:ascii="Times New Roman" w:eastAsia="Calibri" w:hAnsi="Times New Roman" w:cs="Times New Roman"/>
          <w:kern w:val="0"/>
          <w:sz w:val="24"/>
          <w:szCs w:val="24"/>
          <w14:ligatures w14:val="none"/>
        </w:rPr>
        <w:t>u</w:t>
      </w:r>
      <w:r w:rsidRPr="00183288">
        <w:rPr>
          <w:rFonts w:ascii="Times New Roman" w:eastAsia="Calibri" w:hAnsi="Times New Roman" w:cs="Times New Roman"/>
          <w:kern w:val="0"/>
          <w:sz w:val="24"/>
          <w:szCs w:val="24"/>
          <w14:ligatures w14:val="none"/>
        </w:rPr>
        <w:t xml:space="preserve"> radne koncentracije DNA</w:t>
      </w:r>
      <w:r w:rsidR="00700D80">
        <w:rPr>
          <w:rFonts w:ascii="Times New Roman" w:eastAsia="Calibri" w:hAnsi="Times New Roman" w:cs="Times New Roman"/>
          <w:kern w:val="0"/>
          <w:sz w:val="24"/>
          <w:szCs w:val="24"/>
          <w14:ligatures w14:val="none"/>
        </w:rPr>
        <w:t xml:space="preserve">, koja </w:t>
      </w:r>
      <w:r w:rsidR="00700D80" w:rsidRPr="00A60C04">
        <w:rPr>
          <w:rFonts w:ascii="Times New Roman" w:eastAsia="Calibri" w:hAnsi="Times New Roman" w:cs="Times New Roman"/>
          <w:kern w:val="0"/>
          <w:sz w:val="24"/>
          <w:szCs w:val="24"/>
          <w14:ligatures w14:val="none"/>
        </w:rPr>
        <w:t xml:space="preserve">je </w:t>
      </w:r>
      <w:r w:rsidRPr="00A60C04">
        <w:rPr>
          <w:rFonts w:ascii="Times New Roman" w:eastAsia="Calibri" w:hAnsi="Times New Roman" w:cs="Times New Roman"/>
          <w:kern w:val="0"/>
          <w:sz w:val="24"/>
          <w:szCs w:val="24"/>
          <w14:ligatures w14:val="none"/>
        </w:rPr>
        <w:t xml:space="preserve">za AFLP analizu bila </w:t>
      </w:r>
      <w:r w:rsidR="00EE752A" w:rsidRPr="00A60C04">
        <w:rPr>
          <w:rFonts w:ascii="Times New Roman" w:eastAsia="Calibri" w:hAnsi="Times New Roman" w:cs="Times New Roman"/>
          <w:kern w:val="0"/>
          <w:sz w:val="24"/>
          <w:szCs w:val="24"/>
          <w14:ligatures w14:val="none"/>
        </w:rPr>
        <w:t>1000 ng u ukupnom volumenu 20 µl</w:t>
      </w:r>
      <w:r w:rsidR="00DE7832" w:rsidRPr="00A60C04">
        <w:rPr>
          <w:rFonts w:ascii="Times New Roman" w:eastAsia="Calibri" w:hAnsi="Times New Roman" w:cs="Times New Roman"/>
          <w:kern w:val="0"/>
          <w:sz w:val="24"/>
          <w:szCs w:val="24"/>
          <w14:ligatures w14:val="none"/>
        </w:rPr>
        <w:t xml:space="preserve">, tj. </w:t>
      </w:r>
      <w:r w:rsidRPr="00A60C04">
        <w:rPr>
          <w:rFonts w:ascii="Times New Roman" w:eastAsia="Calibri" w:hAnsi="Times New Roman" w:cs="Times New Roman"/>
          <w:kern w:val="0"/>
          <w:sz w:val="24"/>
          <w:szCs w:val="24"/>
          <w14:ligatures w14:val="none"/>
        </w:rPr>
        <w:t>50 ng</w:t>
      </w:r>
      <w:r w:rsidR="002A1D86" w:rsidRPr="00A60C04">
        <w:rPr>
          <w:rFonts w:ascii="Times New Roman" w:eastAsia="Calibri" w:hAnsi="Times New Roman" w:cs="Times New Roman"/>
          <w:kern w:val="0"/>
          <w:sz w:val="24"/>
          <w:szCs w:val="24"/>
          <w14:ligatures w14:val="none"/>
        </w:rPr>
        <w:t xml:space="preserve"> </w:t>
      </w:r>
      <w:r w:rsidRPr="00A60C04">
        <w:rPr>
          <w:rFonts w:ascii="Times New Roman" w:eastAsia="Calibri" w:hAnsi="Times New Roman" w:cs="Times New Roman"/>
          <w:kern w:val="0"/>
          <w:sz w:val="24"/>
          <w:szCs w:val="24"/>
          <w14:ligatures w14:val="none"/>
        </w:rPr>
        <w:t>μl</w:t>
      </w:r>
      <w:r w:rsidR="002A1D86" w:rsidRPr="00A60C04">
        <w:rPr>
          <w:rFonts w:ascii="Times New Roman" w:eastAsia="Calibri" w:hAnsi="Times New Roman" w:cs="Times New Roman"/>
          <w:kern w:val="0"/>
          <w:sz w:val="24"/>
          <w:szCs w:val="24"/>
          <w:vertAlign w:val="superscript"/>
          <w14:ligatures w14:val="none"/>
        </w:rPr>
        <w:t>-1</w:t>
      </w:r>
      <w:r w:rsidRPr="00A60C04">
        <w:rPr>
          <w:rFonts w:ascii="Times New Roman" w:eastAsia="Calibri" w:hAnsi="Times New Roman" w:cs="Times New Roman"/>
          <w:kern w:val="0"/>
          <w:sz w:val="24"/>
          <w:szCs w:val="24"/>
          <w14:ligatures w14:val="none"/>
        </w:rPr>
        <w:t>.</w:t>
      </w:r>
    </w:p>
    <w:p w14:paraId="7A7A46F2" w14:textId="3AFCF69B" w:rsidR="00A11F65" w:rsidRDefault="00A11F65" w:rsidP="00FE4E2C">
      <w:pPr>
        <w:spacing w:line="360" w:lineRule="auto"/>
        <w:jc w:val="both"/>
        <w:rPr>
          <w:rFonts w:ascii="Times New Roman" w:eastAsia="Calibri" w:hAnsi="Times New Roman" w:cs="Times New Roman"/>
          <w:b/>
          <w:kern w:val="0"/>
          <w:sz w:val="28"/>
          <w:szCs w:val="28"/>
          <w14:ligatures w14:val="none"/>
        </w:rPr>
      </w:pPr>
    </w:p>
    <w:p w14:paraId="1E118826" w14:textId="20AF2819" w:rsidR="00183288" w:rsidRPr="00183288" w:rsidRDefault="00A243C9" w:rsidP="00FE4E2C">
      <w:pPr>
        <w:spacing w:after="200" w:line="36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3</w:t>
      </w:r>
      <w:r w:rsidR="00183288" w:rsidRPr="00183288">
        <w:rPr>
          <w:rFonts w:ascii="Times New Roman" w:eastAsia="Calibri" w:hAnsi="Times New Roman" w:cs="Times New Roman"/>
          <w:b/>
          <w:kern w:val="0"/>
          <w:sz w:val="28"/>
          <w:szCs w:val="28"/>
          <w14:ligatures w14:val="none"/>
        </w:rPr>
        <w:t>.2. AFLP analiza</w:t>
      </w:r>
    </w:p>
    <w:p w14:paraId="21A0E3C3" w14:textId="2C0E411E" w:rsidR="00183288" w:rsidRPr="00183288" w:rsidRDefault="00183288" w:rsidP="00FE4E2C">
      <w:pPr>
        <w:spacing w:after="200" w:line="360" w:lineRule="auto"/>
        <w:jc w:val="both"/>
        <w:rPr>
          <w:rFonts w:ascii="Times New Roman" w:eastAsia="Calibri" w:hAnsi="Times New Roman" w:cs="Times New Roman"/>
          <w:kern w:val="0"/>
          <w:sz w:val="24"/>
          <w:szCs w:val="24"/>
          <w14:ligatures w14:val="none"/>
        </w:rPr>
      </w:pPr>
      <w:r w:rsidRPr="00183288">
        <w:rPr>
          <w:rFonts w:ascii="Times New Roman" w:eastAsia="Calibri" w:hAnsi="Times New Roman" w:cs="Times New Roman"/>
          <w:kern w:val="0"/>
          <w:sz w:val="24"/>
          <w:szCs w:val="24"/>
          <w14:ligatures w14:val="none"/>
        </w:rPr>
        <w:t xml:space="preserve">AFLP metoda je provedena prema protokolu Vos i sur. (1995.). Protokol se sastoji od </w:t>
      </w:r>
      <w:r w:rsidR="00523C10">
        <w:rPr>
          <w:rFonts w:ascii="Times New Roman" w:eastAsia="Calibri" w:hAnsi="Times New Roman" w:cs="Times New Roman"/>
          <w:kern w:val="0"/>
          <w:sz w:val="24"/>
          <w:szCs w:val="24"/>
          <w14:ligatures w14:val="none"/>
        </w:rPr>
        <w:t>č</w:t>
      </w:r>
      <w:r w:rsidRPr="00183288">
        <w:rPr>
          <w:rFonts w:ascii="Times New Roman" w:eastAsia="Calibri" w:hAnsi="Times New Roman" w:cs="Times New Roman"/>
          <w:kern w:val="0"/>
          <w:sz w:val="24"/>
          <w:szCs w:val="24"/>
          <w14:ligatures w14:val="none"/>
        </w:rPr>
        <w:t>etiri osnovne faze: (1) restrikcija molekula DNA endonukleazama i spajanje krajeva izrezanih DNA-ulomaka (ligacija) oligonukleotidnim adapterima, (2)</w:t>
      </w:r>
      <w:r w:rsidR="00FE4E2C">
        <w:rPr>
          <w:rFonts w:ascii="Times New Roman" w:eastAsia="Calibri" w:hAnsi="Times New Roman" w:cs="Times New Roman"/>
          <w:kern w:val="0"/>
          <w:sz w:val="24"/>
          <w:szCs w:val="24"/>
          <w14:ligatures w14:val="none"/>
        </w:rPr>
        <w:t xml:space="preserve"> </w:t>
      </w:r>
      <w:r w:rsidRPr="00183288">
        <w:rPr>
          <w:rFonts w:ascii="Times New Roman" w:eastAsia="Calibri" w:hAnsi="Times New Roman" w:cs="Times New Roman"/>
          <w:kern w:val="0"/>
          <w:sz w:val="24"/>
          <w:szCs w:val="24"/>
          <w14:ligatures w14:val="none"/>
        </w:rPr>
        <w:t>predselektivna amplifikacija, (3)</w:t>
      </w:r>
      <w:r w:rsidR="00FE4E2C">
        <w:rPr>
          <w:rFonts w:ascii="Times New Roman" w:eastAsia="Calibri" w:hAnsi="Times New Roman" w:cs="Times New Roman"/>
          <w:kern w:val="0"/>
          <w:sz w:val="24"/>
          <w:szCs w:val="24"/>
          <w14:ligatures w14:val="none"/>
        </w:rPr>
        <w:t xml:space="preserve"> </w:t>
      </w:r>
      <w:r w:rsidRPr="00183288">
        <w:rPr>
          <w:rFonts w:ascii="Times New Roman" w:eastAsia="Calibri" w:hAnsi="Times New Roman" w:cs="Times New Roman"/>
          <w:kern w:val="0"/>
          <w:sz w:val="24"/>
          <w:szCs w:val="24"/>
          <w14:ligatures w14:val="none"/>
        </w:rPr>
        <w:t>selektivna amplifikacija, (4)</w:t>
      </w:r>
      <w:r w:rsidR="00FE4E2C">
        <w:rPr>
          <w:rFonts w:ascii="Times New Roman" w:eastAsia="Calibri" w:hAnsi="Times New Roman" w:cs="Times New Roman"/>
          <w:kern w:val="0"/>
          <w:sz w:val="24"/>
          <w:szCs w:val="24"/>
          <w14:ligatures w14:val="none"/>
        </w:rPr>
        <w:t xml:space="preserve"> </w:t>
      </w:r>
      <w:r w:rsidRPr="00183288">
        <w:rPr>
          <w:rFonts w:ascii="Times New Roman" w:eastAsia="Calibri" w:hAnsi="Times New Roman" w:cs="Times New Roman"/>
          <w:kern w:val="0"/>
          <w:sz w:val="24"/>
          <w:szCs w:val="24"/>
          <w14:ligatures w14:val="none"/>
        </w:rPr>
        <w:t>elektroforetsko razdvajanje amplificiranih fragmenata DNA kapilarnom elektroforezom.</w:t>
      </w:r>
      <w:r w:rsidR="00A158B8">
        <w:rPr>
          <w:rFonts w:ascii="Times New Roman" w:eastAsia="Calibri" w:hAnsi="Times New Roman" w:cs="Times New Roman"/>
          <w:kern w:val="0"/>
          <w:sz w:val="24"/>
          <w:szCs w:val="24"/>
          <w14:ligatures w14:val="none"/>
        </w:rPr>
        <w:t xml:space="preserve"> U AFLP analizu su osim 140 individua krumpira (14 sorata × 10 individua po sorti</w:t>
      </w:r>
      <w:r w:rsidR="00FE4E2C">
        <w:rPr>
          <w:rFonts w:ascii="Times New Roman" w:eastAsia="Calibri" w:hAnsi="Times New Roman" w:cs="Times New Roman"/>
          <w:kern w:val="0"/>
          <w:sz w:val="24"/>
          <w:szCs w:val="24"/>
          <w14:ligatures w14:val="none"/>
        </w:rPr>
        <w:t xml:space="preserve"> </w:t>
      </w:r>
      <w:r w:rsidR="00A158B8">
        <w:rPr>
          <w:rFonts w:ascii="Times New Roman" w:eastAsia="Calibri" w:hAnsi="Times New Roman" w:cs="Times New Roman"/>
          <w:kern w:val="0"/>
          <w:sz w:val="24"/>
          <w:szCs w:val="24"/>
          <w14:ligatures w14:val="none"/>
        </w:rPr>
        <w:t xml:space="preserve">=140 individua) uključena </w:t>
      </w:r>
      <w:r w:rsidR="00CE5B3A">
        <w:rPr>
          <w:rFonts w:ascii="Times New Roman" w:eastAsia="Calibri" w:hAnsi="Times New Roman" w:cs="Times New Roman"/>
          <w:kern w:val="0"/>
          <w:sz w:val="24"/>
          <w:szCs w:val="24"/>
          <w14:ligatures w14:val="none"/>
        </w:rPr>
        <w:t>četiri</w:t>
      </w:r>
      <w:r w:rsidR="00A158B8">
        <w:rPr>
          <w:rFonts w:ascii="Times New Roman" w:eastAsia="Calibri" w:hAnsi="Times New Roman" w:cs="Times New Roman"/>
          <w:kern w:val="0"/>
          <w:sz w:val="24"/>
          <w:szCs w:val="24"/>
          <w14:ligatures w14:val="none"/>
        </w:rPr>
        <w:t xml:space="preserve"> ponavljanja</w:t>
      </w:r>
      <w:r w:rsidR="00374860">
        <w:rPr>
          <w:rFonts w:ascii="Times New Roman" w:eastAsia="Calibri" w:hAnsi="Times New Roman" w:cs="Times New Roman"/>
          <w:kern w:val="0"/>
          <w:sz w:val="24"/>
          <w:szCs w:val="24"/>
          <w14:ligatures w14:val="none"/>
        </w:rPr>
        <w:t>-pozitivne kontrole</w:t>
      </w:r>
      <w:r w:rsidR="00A158B8">
        <w:rPr>
          <w:rFonts w:ascii="Times New Roman" w:eastAsia="Calibri" w:hAnsi="Times New Roman" w:cs="Times New Roman"/>
          <w:kern w:val="0"/>
          <w:sz w:val="24"/>
          <w:szCs w:val="24"/>
          <w14:ligatures w14:val="none"/>
        </w:rPr>
        <w:t xml:space="preserve"> (</w:t>
      </w:r>
      <w:r w:rsidR="00CE5B3A">
        <w:rPr>
          <w:rFonts w:ascii="Times New Roman" w:eastAsia="Calibri" w:hAnsi="Times New Roman" w:cs="Times New Roman"/>
          <w:kern w:val="0"/>
          <w:sz w:val="24"/>
          <w:szCs w:val="24"/>
          <w14:ligatures w14:val="none"/>
        </w:rPr>
        <w:t>slučajan odabir individua koje se ponavljanju</w:t>
      </w:r>
      <w:r w:rsidR="00A158B8">
        <w:rPr>
          <w:rFonts w:ascii="Times New Roman" w:eastAsia="Calibri" w:hAnsi="Times New Roman" w:cs="Times New Roman"/>
          <w:kern w:val="0"/>
          <w:sz w:val="24"/>
          <w:szCs w:val="24"/>
          <w14:ligatures w14:val="none"/>
        </w:rPr>
        <w:t>), po dva ponavljanja unutar i između PCR plate-</w:t>
      </w:r>
      <w:r w:rsidR="00A158B8" w:rsidRPr="00AD4ED0">
        <w:rPr>
          <w:rFonts w:ascii="Times New Roman" w:eastAsia="Calibri" w:hAnsi="Times New Roman" w:cs="Times New Roman"/>
          <w:kern w:val="0"/>
          <w:sz w:val="24"/>
          <w:szCs w:val="24"/>
          <w14:ligatures w14:val="none"/>
        </w:rPr>
        <w:t>a</w:t>
      </w:r>
      <w:r w:rsidR="00AD4ED0" w:rsidRPr="00AD4ED0">
        <w:rPr>
          <w:rFonts w:ascii="Times New Roman" w:eastAsia="Calibri" w:hAnsi="Times New Roman" w:cs="Times New Roman"/>
          <w:kern w:val="0"/>
          <w:sz w:val="24"/>
          <w:szCs w:val="24"/>
          <w14:ligatures w14:val="none"/>
        </w:rPr>
        <w:t xml:space="preserve"> </w:t>
      </w:r>
      <w:r w:rsidR="00AD4ED0" w:rsidRPr="00AD4ED0">
        <w:rPr>
          <w:rFonts w:ascii="Times New Roman" w:hAnsi="Times New Roman" w:cs="Times New Roman"/>
          <w:sz w:val="24"/>
          <w:szCs w:val="24"/>
        </w:rPr>
        <w:lastRenderedPageBreak/>
        <w:t>(pločice s 96 tubica u matrici 8x12)</w:t>
      </w:r>
      <w:r w:rsidR="001E6FE3" w:rsidRPr="00AD4ED0">
        <w:rPr>
          <w:rFonts w:ascii="Times New Roman" w:eastAsia="Calibri" w:hAnsi="Times New Roman" w:cs="Times New Roman"/>
          <w:kern w:val="0"/>
          <w:sz w:val="24"/>
          <w:szCs w:val="24"/>
          <w14:ligatures w14:val="none"/>
        </w:rPr>
        <w:t>, te po</w:t>
      </w:r>
      <w:r w:rsidR="001E6FE3">
        <w:rPr>
          <w:rFonts w:ascii="Times New Roman" w:eastAsia="Calibri" w:hAnsi="Times New Roman" w:cs="Times New Roman"/>
          <w:kern w:val="0"/>
          <w:sz w:val="24"/>
          <w:szCs w:val="24"/>
          <w14:ligatures w14:val="none"/>
        </w:rPr>
        <w:t xml:space="preserve"> dva kontrolna uzorka</w:t>
      </w:r>
      <w:r w:rsidR="00CE5B3A">
        <w:rPr>
          <w:rFonts w:ascii="Times New Roman" w:eastAsia="Calibri" w:hAnsi="Times New Roman" w:cs="Times New Roman"/>
          <w:kern w:val="0"/>
          <w:sz w:val="24"/>
          <w:szCs w:val="24"/>
          <w14:ligatures w14:val="none"/>
        </w:rPr>
        <w:t>-negativne kontrole</w:t>
      </w:r>
      <w:r w:rsidR="001E6FE3">
        <w:rPr>
          <w:rFonts w:ascii="Times New Roman" w:eastAsia="Calibri" w:hAnsi="Times New Roman" w:cs="Times New Roman"/>
          <w:kern w:val="0"/>
          <w:sz w:val="24"/>
          <w:szCs w:val="24"/>
          <w14:ligatures w14:val="none"/>
        </w:rPr>
        <w:t xml:space="preserve"> (uzorci bez DNA molekula</w:t>
      </w:r>
      <w:r w:rsidR="00AD4ED0">
        <w:rPr>
          <w:rFonts w:ascii="Times New Roman" w:eastAsia="Calibri" w:hAnsi="Times New Roman" w:cs="Times New Roman"/>
          <w:kern w:val="0"/>
          <w:sz w:val="24"/>
          <w:szCs w:val="24"/>
          <w14:ligatures w14:val="none"/>
        </w:rPr>
        <w:t xml:space="preserve"> za provjeru eventualne kontaminacije</w:t>
      </w:r>
      <w:r w:rsidR="001E6FE3">
        <w:rPr>
          <w:rFonts w:ascii="Times New Roman" w:eastAsia="Calibri" w:hAnsi="Times New Roman" w:cs="Times New Roman"/>
          <w:kern w:val="0"/>
          <w:sz w:val="24"/>
          <w:szCs w:val="24"/>
          <w14:ligatures w14:val="none"/>
        </w:rPr>
        <w:t>)</w:t>
      </w:r>
      <w:r w:rsidR="00A158B8">
        <w:rPr>
          <w:rFonts w:ascii="Times New Roman" w:eastAsia="Calibri" w:hAnsi="Times New Roman" w:cs="Times New Roman"/>
          <w:kern w:val="0"/>
          <w:sz w:val="24"/>
          <w:szCs w:val="24"/>
          <w14:ligatures w14:val="none"/>
        </w:rPr>
        <w:t xml:space="preserve"> za kasnije potrebe analiza AFLP fragmenata pomoću softvera scanAFLP.</w:t>
      </w:r>
    </w:p>
    <w:p w14:paraId="344E6E08" w14:textId="77777777" w:rsidR="00183288" w:rsidRPr="00183288" w:rsidRDefault="00183288" w:rsidP="00FE4E2C">
      <w:pPr>
        <w:spacing w:after="200" w:line="360" w:lineRule="auto"/>
        <w:jc w:val="both"/>
        <w:rPr>
          <w:rFonts w:ascii="Times New Roman" w:eastAsia="Calibri" w:hAnsi="Times New Roman" w:cs="Times New Roman"/>
          <w:b/>
          <w:kern w:val="0"/>
          <w:sz w:val="24"/>
          <w:szCs w:val="24"/>
          <w14:ligatures w14:val="none"/>
        </w:rPr>
      </w:pPr>
    </w:p>
    <w:p w14:paraId="3FDFF99B" w14:textId="43538C43" w:rsidR="00183288" w:rsidRPr="00183288" w:rsidRDefault="00183288" w:rsidP="00C06C09">
      <w:pPr>
        <w:spacing w:line="360" w:lineRule="auto"/>
        <w:jc w:val="both"/>
        <w:rPr>
          <w:rFonts w:ascii="Times New Roman" w:eastAsia="Calibri" w:hAnsi="Times New Roman" w:cs="Times New Roman"/>
          <w:b/>
          <w:kern w:val="0"/>
          <w:sz w:val="24"/>
          <w:szCs w:val="24"/>
          <w14:ligatures w14:val="none"/>
        </w:rPr>
      </w:pPr>
      <w:r w:rsidRPr="00183288">
        <w:rPr>
          <w:rFonts w:ascii="Times New Roman" w:eastAsia="Calibri" w:hAnsi="Times New Roman" w:cs="Times New Roman"/>
          <w:b/>
          <w:kern w:val="0"/>
          <w:sz w:val="24"/>
          <w:szCs w:val="24"/>
          <w14:ligatures w14:val="none"/>
        </w:rPr>
        <w:t>Protokol restrikcije molekula DNA</w:t>
      </w:r>
    </w:p>
    <w:p w14:paraId="0E777AD7" w14:textId="68EF8B56" w:rsidR="00183288" w:rsidRPr="00183288" w:rsidRDefault="00BA79EC" w:rsidP="00FE4E2C">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U restrikciji DNA molekula korišten</w:t>
      </w:r>
      <w:r w:rsidR="00DB0DF3">
        <w:rPr>
          <w:rFonts w:ascii="Times New Roman" w:eastAsia="Calibri" w:hAnsi="Times New Roman" w:cs="Times New Roman"/>
          <w:kern w:val="0"/>
          <w:sz w:val="24"/>
          <w:szCs w:val="24"/>
          <w14:ligatures w14:val="none"/>
        </w:rPr>
        <w:t xml:space="preserve"> je par</w:t>
      </w:r>
      <w:r>
        <w:rPr>
          <w:rFonts w:ascii="Times New Roman" w:eastAsia="Calibri" w:hAnsi="Times New Roman" w:cs="Times New Roman"/>
          <w:kern w:val="0"/>
          <w:sz w:val="24"/>
          <w:szCs w:val="24"/>
          <w14:ligatures w14:val="none"/>
        </w:rPr>
        <w:t xml:space="preserve"> restrikcijski</w:t>
      </w:r>
      <w:r w:rsidR="00DB0DF3">
        <w:rPr>
          <w:rFonts w:ascii="Times New Roman" w:eastAsia="Calibri" w:hAnsi="Times New Roman" w:cs="Times New Roman"/>
          <w:kern w:val="0"/>
          <w:sz w:val="24"/>
          <w:szCs w:val="24"/>
          <w14:ligatures w14:val="none"/>
        </w:rPr>
        <w:t>h</w:t>
      </w:r>
      <w:r>
        <w:rPr>
          <w:rFonts w:ascii="Times New Roman" w:eastAsia="Calibri" w:hAnsi="Times New Roman" w:cs="Times New Roman"/>
          <w:kern w:val="0"/>
          <w:sz w:val="24"/>
          <w:szCs w:val="24"/>
          <w14:ligatures w14:val="none"/>
        </w:rPr>
        <w:t xml:space="preserve"> enzimi </w:t>
      </w:r>
      <w:r w:rsidRPr="00BA79EC">
        <w:rPr>
          <w:rFonts w:ascii="Times New Roman" w:eastAsia="Calibri" w:hAnsi="Times New Roman" w:cs="Times New Roman"/>
          <w:i/>
          <w:iCs/>
          <w:kern w:val="0"/>
          <w:sz w:val="24"/>
          <w:szCs w:val="24"/>
          <w14:ligatures w14:val="none"/>
        </w:rPr>
        <w:t>Eco</w:t>
      </w:r>
      <w:r>
        <w:rPr>
          <w:rFonts w:ascii="Times New Roman" w:eastAsia="Calibri" w:hAnsi="Times New Roman" w:cs="Times New Roman"/>
          <w:kern w:val="0"/>
          <w:sz w:val="24"/>
          <w:szCs w:val="24"/>
          <w14:ligatures w14:val="none"/>
        </w:rPr>
        <w:t>R</w:t>
      </w:r>
      <w:r w:rsidR="00DB0DF3">
        <w:rPr>
          <w:rFonts w:ascii="Times New Roman" w:eastAsia="Calibri" w:hAnsi="Times New Roman" w:cs="Times New Roman"/>
          <w:kern w:val="0"/>
          <w:sz w:val="24"/>
          <w:szCs w:val="24"/>
          <w14:ligatures w14:val="none"/>
        </w:rPr>
        <w:t>I</w:t>
      </w:r>
      <w:r>
        <w:rPr>
          <w:rFonts w:ascii="Times New Roman" w:eastAsia="Calibri" w:hAnsi="Times New Roman" w:cs="Times New Roman"/>
          <w:kern w:val="0"/>
          <w:sz w:val="24"/>
          <w:szCs w:val="24"/>
          <w14:ligatures w14:val="none"/>
        </w:rPr>
        <w:t xml:space="preserve"> i </w:t>
      </w:r>
      <w:r w:rsidRPr="00BA79EC">
        <w:rPr>
          <w:rFonts w:ascii="Times New Roman" w:eastAsia="Calibri" w:hAnsi="Times New Roman" w:cs="Times New Roman"/>
          <w:i/>
          <w:iCs/>
          <w:kern w:val="0"/>
          <w:sz w:val="24"/>
          <w:szCs w:val="24"/>
          <w14:ligatures w14:val="none"/>
        </w:rPr>
        <w:t>Mse</w:t>
      </w:r>
      <w:r>
        <w:rPr>
          <w:rFonts w:ascii="Times New Roman" w:eastAsia="Calibri" w:hAnsi="Times New Roman" w:cs="Times New Roman"/>
          <w:kern w:val="0"/>
          <w:sz w:val="24"/>
          <w:szCs w:val="24"/>
          <w14:ligatures w14:val="none"/>
        </w:rPr>
        <w:t xml:space="preserve">I. Smjesa za restrikciju DNA pripremljena je </w:t>
      </w:r>
      <w:r w:rsidR="00A364E2">
        <w:rPr>
          <w:rFonts w:ascii="Times New Roman" w:eastAsia="Calibri" w:hAnsi="Times New Roman" w:cs="Times New Roman"/>
          <w:kern w:val="0"/>
          <w:sz w:val="24"/>
          <w:szCs w:val="24"/>
          <w14:ligatures w14:val="none"/>
        </w:rPr>
        <w:t xml:space="preserve">u </w:t>
      </w:r>
      <w:r>
        <w:rPr>
          <w:rFonts w:ascii="Times New Roman" w:eastAsia="Calibri" w:hAnsi="Times New Roman" w:cs="Times New Roman"/>
          <w:kern w:val="0"/>
          <w:sz w:val="24"/>
          <w:szCs w:val="24"/>
          <w14:ligatures w14:val="none"/>
        </w:rPr>
        <w:t xml:space="preserve">konačnom volumenu od 20 </w:t>
      </w:r>
      <w:r w:rsidRPr="00183288">
        <w:rPr>
          <w:rFonts w:ascii="Times New Roman" w:eastAsia="Calibri" w:hAnsi="Times New Roman" w:cs="Times New Roman"/>
          <w:kern w:val="0"/>
          <w:sz w:val="24"/>
          <w:szCs w:val="24"/>
          <w14:ligatures w14:val="none"/>
        </w:rPr>
        <w:t>μl</w:t>
      </w:r>
      <w:r w:rsidR="00A364E2">
        <w:rPr>
          <w:rFonts w:ascii="Times New Roman" w:eastAsia="Calibri" w:hAnsi="Times New Roman" w:cs="Times New Roman"/>
          <w:kern w:val="0"/>
          <w:sz w:val="24"/>
          <w:szCs w:val="24"/>
          <w14:ligatures w14:val="none"/>
        </w:rPr>
        <w:t>, a sm</w:t>
      </w:r>
      <w:r>
        <w:rPr>
          <w:rFonts w:ascii="Times New Roman" w:eastAsia="Calibri" w:hAnsi="Times New Roman" w:cs="Times New Roman"/>
          <w:kern w:val="0"/>
          <w:sz w:val="24"/>
          <w:szCs w:val="24"/>
          <w14:ligatures w14:val="none"/>
        </w:rPr>
        <w:t xml:space="preserve">jesa je sastavljena od </w:t>
      </w:r>
      <w:r w:rsidR="00183288" w:rsidRPr="00183288">
        <w:rPr>
          <w:rFonts w:ascii="Times New Roman" w:eastAsia="Calibri" w:hAnsi="Times New Roman" w:cs="Times New Roman"/>
          <w:kern w:val="0"/>
          <w:sz w:val="24"/>
          <w:szCs w:val="24"/>
          <w14:ligatures w14:val="none"/>
        </w:rPr>
        <w:t xml:space="preserve">1X </w:t>
      </w:r>
      <w:r w:rsidR="00A364E2">
        <w:rPr>
          <w:rFonts w:ascii="Times New Roman" w:eastAsia="Calibri" w:hAnsi="Times New Roman" w:cs="Times New Roman"/>
          <w:kern w:val="0"/>
          <w:sz w:val="24"/>
          <w:szCs w:val="24"/>
          <w14:ligatures w14:val="none"/>
        </w:rPr>
        <w:t xml:space="preserve">pufera </w:t>
      </w:r>
      <w:r w:rsidR="00183288" w:rsidRPr="00183288">
        <w:rPr>
          <w:rFonts w:ascii="Times New Roman" w:eastAsia="Calibri" w:hAnsi="Times New Roman" w:cs="Times New Roman"/>
          <w:kern w:val="0"/>
          <w:sz w:val="24"/>
          <w:szCs w:val="24"/>
          <w14:ligatures w14:val="none"/>
        </w:rPr>
        <w:t xml:space="preserve">Smart cut </w:t>
      </w:r>
      <w:r w:rsidR="00EA47AB">
        <w:rPr>
          <w:rFonts w:ascii="Times New Roman" w:eastAsia="Calibri" w:hAnsi="Times New Roman" w:cs="Times New Roman"/>
          <w:kern w:val="0"/>
          <w:sz w:val="24"/>
          <w:szCs w:val="24"/>
          <w14:ligatures w14:val="none"/>
        </w:rPr>
        <w:t>(</w:t>
      </w:r>
      <w:r w:rsidR="00183288" w:rsidRPr="00183288">
        <w:rPr>
          <w:rFonts w:ascii="Times New Roman" w:eastAsia="Calibri" w:hAnsi="Times New Roman" w:cs="Times New Roman"/>
          <w:kern w:val="0"/>
          <w:sz w:val="24"/>
          <w:szCs w:val="24"/>
          <w14:ligatures w14:val="none"/>
        </w:rPr>
        <w:t>N</w:t>
      </w:r>
      <w:r w:rsidR="00B6323F">
        <w:rPr>
          <w:rFonts w:ascii="Times New Roman" w:eastAsia="Calibri" w:hAnsi="Times New Roman" w:cs="Times New Roman"/>
          <w:kern w:val="0"/>
          <w:sz w:val="24"/>
          <w:szCs w:val="24"/>
          <w14:ligatures w14:val="none"/>
        </w:rPr>
        <w:t>ew England Biolab</w:t>
      </w:r>
      <w:r w:rsidR="00EA47AB">
        <w:rPr>
          <w:rFonts w:ascii="Times New Roman" w:eastAsia="Calibri" w:hAnsi="Times New Roman" w:cs="Times New Roman"/>
          <w:kern w:val="0"/>
          <w:sz w:val="24"/>
          <w:szCs w:val="24"/>
          <w14:ligatures w14:val="none"/>
        </w:rPr>
        <w:t>s, SAD</w:t>
      </w:r>
      <w:r>
        <w:rPr>
          <w:rFonts w:ascii="Times New Roman" w:eastAsia="Calibri" w:hAnsi="Times New Roman" w:cs="Times New Roman"/>
          <w:kern w:val="0"/>
          <w:sz w:val="24"/>
          <w:szCs w:val="24"/>
          <w14:ligatures w14:val="none"/>
        </w:rPr>
        <w:t>)</w:t>
      </w:r>
      <w:r w:rsidR="00183288" w:rsidRPr="00183288">
        <w:rPr>
          <w:rFonts w:ascii="Times New Roman" w:eastAsia="Calibri" w:hAnsi="Times New Roman" w:cs="Times New Roman"/>
          <w:kern w:val="0"/>
          <w:sz w:val="24"/>
          <w:szCs w:val="24"/>
          <w14:ligatures w14:val="none"/>
        </w:rPr>
        <w:t>, 5U EcoRI-HF (</w:t>
      </w:r>
      <w:r w:rsidR="00EA47AB" w:rsidRPr="00183288">
        <w:rPr>
          <w:rFonts w:ascii="Times New Roman" w:eastAsia="Calibri" w:hAnsi="Times New Roman" w:cs="Times New Roman"/>
          <w:kern w:val="0"/>
          <w:sz w:val="24"/>
          <w:szCs w:val="24"/>
          <w14:ligatures w14:val="none"/>
        </w:rPr>
        <w:t>N</w:t>
      </w:r>
      <w:r w:rsidR="00EA47AB">
        <w:rPr>
          <w:rFonts w:ascii="Times New Roman" w:eastAsia="Calibri" w:hAnsi="Times New Roman" w:cs="Times New Roman"/>
          <w:kern w:val="0"/>
          <w:sz w:val="24"/>
          <w:szCs w:val="24"/>
          <w14:ligatures w14:val="none"/>
        </w:rPr>
        <w:t>ew England Biolabs</w:t>
      </w:r>
      <w:r w:rsidR="00183288" w:rsidRPr="00183288">
        <w:rPr>
          <w:rFonts w:ascii="Times New Roman" w:eastAsia="Calibri" w:hAnsi="Times New Roman" w:cs="Times New Roman"/>
          <w:kern w:val="0"/>
          <w:sz w:val="24"/>
          <w:szCs w:val="24"/>
          <w14:ligatures w14:val="none"/>
        </w:rPr>
        <w:t>), 5U Msel (</w:t>
      </w:r>
      <w:r w:rsidR="00EA47AB" w:rsidRPr="00183288">
        <w:rPr>
          <w:rFonts w:ascii="Times New Roman" w:eastAsia="Calibri" w:hAnsi="Times New Roman" w:cs="Times New Roman"/>
          <w:kern w:val="0"/>
          <w:sz w:val="24"/>
          <w:szCs w:val="24"/>
          <w14:ligatures w14:val="none"/>
        </w:rPr>
        <w:t>N</w:t>
      </w:r>
      <w:r w:rsidR="00EA47AB">
        <w:rPr>
          <w:rFonts w:ascii="Times New Roman" w:eastAsia="Calibri" w:hAnsi="Times New Roman" w:cs="Times New Roman"/>
          <w:kern w:val="0"/>
          <w:sz w:val="24"/>
          <w:szCs w:val="24"/>
          <w14:ligatures w14:val="none"/>
        </w:rPr>
        <w:t>ew England Biolabs</w:t>
      </w:r>
      <w:r w:rsidR="00183288" w:rsidRPr="00183288">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i </w:t>
      </w:r>
      <w:r w:rsidR="008049C6">
        <w:rPr>
          <w:rFonts w:ascii="Times New Roman" w:eastAsia="Calibri" w:hAnsi="Times New Roman" w:cs="Times New Roman"/>
          <w:kern w:val="0"/>
          <w:sz w:val="24"/>
          <w:szCs w:val="24"/>
          <w14:ligatures w14:val="none"/>
        </w:rPr>
        <w:t>ultra čiste vode</w:t>
      </w:r>
      <w:r w:rsidR="00183288" w:rsidRPr="00183288">
        <w:rPr>
          <w:rFonts w:ascii="Times New Roman" w:eastAsia="Calibri" w:hAnsi="Times New Roman" w:cs="Times New Roman"/>
          <w:kern w:val="0"/>
          <w:sz w:val="24"/>
          <w:szCs w:val="24"/>
          <w14:ligatures w14:val="none"/>
        </w:rPr>
        <w:t xml:space="preserve">. Smjesa je lagano promješana </w:t>
      </w:r>
      <w:r>
        <w:rPr>
          <w:rFonts w:ascii="Times New Roman" w:eastAsia="Calibri" w:hAnsi="Times New Roman" w:cs="Times New Roman"/>
          <w:kern w:val="0"/>
          <w:sz w:val="24"/>
          <w:szCs w:val="24"/>
          <w14:ligatures w14:val="none"/>
        </w:rPr>
        <w:t>pipetom</w:t>
      </w:r>
      <w:r w:rsidR="00183288" w:rsidRPr="00183288">
        <w:rPr>
          <w:rFonts w:ascii="Times New Roman" w:eastAsia="Calibri" w:hAnsi="Times New Roman" w:cs="Times New Roman"/>
          <w:kern w:val="0"/>
          <w:sz w:val="24"/>
          <w:szCs w:val="24"/>
          <w14:ligatures w14:val="none"/>
        </w:rPr>
        <w:t xml:space="preserve">. Zatim je </w:t>
      </w:r>
      <w:r>
        <w:rPr>
          <w:rFonts w:ascii="Times New Roman" w:eastAsia="Calibri" w:hAnsi="Times New Roman" w:cs="Times New Roman"/>
          <w:kern w:val="0"/>
          <w:sz w:val="24"/>
          <w:szCs w:val="24"/>
          <w14:ligatures w14:val="none"/>
        </w:rPr>
        <w:t xml:space="preserve">smjesa za restrikciju </w:t>
      </w:r>
      <w:r w:rsidR="00183288" w:rsidRPr="00183288">
        <w:rPr>
          <w:rFonts w:ascii="Times New Roman" w:eastAsia="Calibri" w:hAnsi="Times New Roman" w:cs="Times New Roman"/>
          <w:kern w:val="0"/>
          <w:sz w:val="24"/>
          <w:szCs w:val="24"/>
          <w14:ligatures w14:val="none"/>
        </w:rPr>
        <w:t>razdijeljena po 20 μl u tubice</w:t>
      </w:r>
      <w:r>
        <w:rPr>
          <w:rFonts w:ascii="Times New Roman" w:eastAsia="Calibri" w:hAnsi="Times New Roman" w:cs="Times New Roman"/>
          <w:kern w:val="0"/>
          <w:sz w:val="24"/>
          <w:szCs w:val="24"/>
          <w14:ligatures w14:val="none"/>
        </w:rPr>
        <w:t xml:space="preserve"> volumena 2 µl</w:t>
      </w:r>
      <w:r w:rsidR="00183288" w:rsidRPr="00183288">
        <w:rPr>
          <w:rFonts w:ascii="Times New Roman" w:eastAsia="Calibri" w:hAnsi="Times New Roman" w:cs="Times New Roman"/>
          <w:kern w:val="0"/>
          <w:sz w:val="24"/>
          <w:szCs w:val="24"/>
          <w14:ligatures w14:val="none"/>
        </w:rPr>
        <w:t xml:space="preserve"> i u svaku tubicu je dodano po 20 μl genomske DNA </w:t>
      </w:r>
      <w:r w:rsidR="00523C10">
        <w:rPr>
          <w:rFonts w:ascii="Times New Roman" w:eastAsia="Calibri" w:hAnsi="Times New Roman" w:cs="Times New Roman"/>
          <w:kern w:val="0"/>
          <w:sz w:val="24"/>
          <w:szCs w:val="24"/>
          <w14:ligatures w14:val="none"/>
        </w:rPr>
        <w:t xml:space="preserve">radne </w:t>
      </w:r>
      <w:r w:rsidR="00183288" w:rsidRPr="00183288">
        <w:rPr>
          <w:rFonts w:ascii="Times New Roman" w:eastAsia="Calibri" w:hAnsi="Times New Roman" w:cs="Times New Roman"/>
          <w:kern w:val="0"/>
          <w:sz w:val="24"/>
          <w:szCs w:val="24"/>
          <w14:ligatures w14:val="none"/>
        </w:rPr>
        <w:t>koncentracije 50 ng</w:t>
      </w:r>
      <w:r w:rsidR="00523C10">
        <w:rPr>
          <w:rFonts w:ascii="Times New Roman" w:eastAsia="Calibri" w:hAnsi="Times New Roman" w:cs="Times New Roman"/>
          <w:kern w:val="0"/>
          <w:sz w:val="24"/>
          <w:szCs w:val="24"/>
          <w14:ligatures w14:val="none"/>
        </w:rPr>
        <w:t xml:space="preserve"> </w:t>
      </w:r>
      <w:r w:rsidR="00183288" w:rsidRPr="00183288">
        <w:rPr>
          <w:rFonts w:ascii="Times New Roman" w:eastAsia="Calibri" w:hAnsi="Times New Roman" w:cs="Times New Roman"/>
          <w:kern w:val="0"/>
          <w:sz w:val="24"/>
          <w:szCs w:val="24"/>
          <w14:ligatures w14:val="none"/>
        </w:rPr>
        <w:t>μl</w:t>
      </w:r>
      <w:r w:rsidR="00523C10" w:rsidRPr="00523C10">
        <w:rPr>
          <w:rFonts w:ascii="Times New Roman" w:eastAsia="Calibri" w:hAnsi="Times New Roman" w:cs="Times New Roman"/>
          <w:kern w:val="0"/>
          <w:sz w:val="24"/>
          <w:szCs w:val="24"/>
          <w:vertAlign w:val="superscript"/>
          <w14:ligatures w14:val="none"/>
        </w:rPr>
        <w:t>-1</w:t>
      </w:r>
      <w:r w:rsidR="00183288" w:rsidRPr="00183288">
        <w:rPr>
          <w:rFonts w:ascii="Times New Roman" w:eastAsia="Calibri" w:hAnsi="Times New Roman" w:cs="Times New Roman"/>
          <w:kern w:val="0"/>
          <w:sz w:val="24"/>
          <w:szCs w:val="24"/>
          <w14:ligatures w14:val="none"/>
        </w:rPr>
        <w:t xml:space="preserve">. Smjesa je zatim inkubirana u vodenoj kupelji </w:t>
      </w:r>
      <w:r>
        <w:rPr>
          <w:rFonts w:ascii="Times New Roman" w:eastAsia="Calibri" w:hAnsi="Times New Roman" w:cs="Times New Roman"/>
          <w:kern w:val="0"/>
          <w:sz w:val="24"/>
          <w:szCs w:val="24"/>
          <w14:ligatures w14:val="none"/>
        </w:rPr>
        <w:t>tri</w:t>
      </w:r>
      <w:r w:rsidR="00183288" w:rsidRPr="00183288">
        <w:rPr>
          <w:rFonts w:ascii="Times New Roman" w:eastAsia="Calibri" w:hAnsi="Times New Roman" w:cs="Times New Roman"/>
          <w:kern w:val="0"/>
          <w:sz w:val="24"/>
          <w:szCs w:val="24"/>
          <w14:ligatures w14:val="none"/>
        </w:rPr>
        <w:t xml:space="preserve"> sata na 37°C gdje je došlo do restrikcije</w:t>
      </w:r>
      <w:r>
        <w:rPr>
          <w:rFonts w:ascii="Times New Roman" w:eastAsia="Calibri" w:hAnsi="Times New Roman" w:cs="Times New Roman"/>
          <w:kern w:val="0"/>
          <w:sz w:val="24"/>
          <w:szCs w:val="24"/>
          <w14:ligatures w14:val="none"/>
        </w:rPr>
        <w:t xml:space="preserve"> DNA. Nakon postupka restrikcije, uzorci su na </w:t>
      </w:r>
      <w:r w:rsidR="00183288" w:rsidRPr="00183288">
        <w:rPr>
          <w:rFonts w:ascii="Times New Roman" w:eastAsia="Calibri" w:hAnsi="Times New Roman" w:cs="Times New Roman"/>
          <w:kern w:val="0"/>
          <w:sz w:val="24"/>
          <w:szCs w:val="24"/>
          <w14:ligatures w14:val="none"/>
        </w:rPr>
        <w:t xml:space="preserve">15 minuta </w:t>
      </w:r>
      <w:r>
        <w:rPr>
          <w:rFonts w:ascii="Times New Roman" w:eastAsia="Calibri" w:hAnsi="Times New Roman" w:cs="Times New Roman"/>
          <w:kern w:val="0"/>
          <w:sz w:val="24"/>
          <w:szCs w:val="24"/>
          <w14:ligatures w14:val="none"/>
        </w:rPr>
        <w:t xml:space="preserve">stavljeni </w:t>
      </w:r>
      <w:r w:rsidR="00EB4BEA">
        <w:rPr>
          <w:rFonts w:ascii="Times New Roman" w:eastAsia="Calibri" w:hAnsi="Times New Roman" w:cs="Times New Roman"/>
          <w:kern w:val="0"/>
          <w:sz w:val="24"/>
          <w:szCs w:val="24"/>
          <w14:ligatures w14:val="none"/>
        </w:rPr>
        <w:t xml:space="preserve">u vodenu kupelj </w:t>
      </w:r>
      <w:r w:rsidR="00183288" w:rsidRPr="00183288">
        <w:rPr>
          <w:rFonts w:ascii="Times New Roman" w:eastAsia="Calibri" w:hAnsi="Times New Roman" w:cs="Times New Roman"/>
          <w:kern w:val="0"/>
          <w:sz w:val="24"/>
          <w:szCs w:val="24"/>
          <w14:ligatures w14:val="none"/>
        </w:rPr>
        <w:t>na 70</w:t>
      </w:r>
      <w:r w:rsidR="00EB4BEA">
        <w:rPr>
          <w:rFonts w:ascii="Times New Roman" w:eastAsia="Calibri" w:hAnsi="Times New Roman" w:cs="Times New Roman"/>
          <w:kern w:val="0"/>
          <w:sz w:val="24"/>
          <w:szCs w:val="24"/>
          <w14:ligatures w14:val="none"/>
        </w:rPr>
        <w:t xml:space="preserve"> </w:t>
      </w:r>
      <w:r w:rsidR="00183288" w:rsidRPr="00183288">
        <w:rPr>
          <w:rFonts w:ascii="Times New Roman" w:eastAsia="Calibri" w:hAnsi="Times New Roman" w:cs="Times New Roman"/>
          <w:kern w:val="0"/>
          <w:sz w:val="24"/>
          <w:szCs w:val="24"/>
          <w14:ligatures w14:val="none"/>
        </w:rPr>
        <w:t xml:space="preserve">°C </w:t>
      </w:r>
      <w:r>
        <w:rPr>
          <w:rFonts w:ascii="Times New Roman" w:eastAsia="Calibri" w:hAnsi="Times New Roman" w:cs="Times New Roman"/>
          <w:kern w:val="0"/>
          <w:sz w:val="24"/>
          <w:szCs w:val="24"/>
          <w14:ligatures w14:val="none"/>
        </w:rPr>
        <w:t>radi deaktivacije</w:t>
      </w:r>
      <w:r w:rsidR="00183288" w:rsidRPr="00183288">
        <w:rPr>
          <w:rFonts w:ascii="Times New Roman" w:eastAsia="Calibri" w:hAnsi="Times New Roman" w:cs="Times New Roman"/>
          <w:kern w:val="0"/>
          <w:sz w:val="24"/>
          <w:szCs w:val="24"/>
          <w14:ligatures w14:val="none"/>
        </w:rPr>
        <w:t xml:space="preserve"> enzima. </w:t>
      </w:r>
    </w:p>
    <w:p w14:paraId="18B0412E" w14:textId="77777777" w:rsidR="00183288" w:rsidRPr="00183288" w:rsidRDefault="00183288" w:rsidP="00FE4E2C">
      <w:pPr>
        <w:spacing w:after="200" w:line="360" w:lineRule="auto"/>
        <w:jc w:val="both"/>
        <w:rPr>
          <w:rFonts w:ascii="Times New Roman" w:eastAsia="Calibri" w:hAnsi="Times New Roman" w:cs="Times New Roman"/>
          <w:kern w:val="0"/>
          <w:sz w:val="24"/>
          <w:szCs w:val="24"/>
          <w14:ligatures w14:val="none"/>
        </w:rPr>
      </w:pPr>
    </w:p>
    <w:p w14:paraId="3CC14898" w14:textId="7738CC8A" w:rsidR="00183288" w:rsidRPr="00183288" w:rsidRDefault="00183288" w:rsidP="00FE4E2C">
      <w:pPr>
        <w:spacing w:after="200" w:line="360" w:lineRule="auto"/>
        <w:jc w:val="both"/>
        <w:rPr>
          <w:rFonts w:ascii="Times New Roman" w:eastAsia="Calibri" w:hAnsi="Times New Roman" w:cs="Times New Roman"/>
          <w:kern w:val="0"/>
          <w:sz w:val="24"/>
          <w:szCs w:val="24"/>
          <w14:ligatures w14:val="none"/>
        </w:rPr>
      </w:pPr>
      <w:r w:rsidRPr="00183288">
        <w:rPr>
          <w:rFonts w:ascii="Times New Roman" w:eastAsia="Calibri" w:hAnsi="Times New Roman" w:cs="Times New Roman"/>
          <w:b/>
          <w:kern w:val="0"/>
          <w:sz w:val="24"/>
          <w:szCs w:val="24"/>
          <w14:ligatures w14:val="none"/>
        </w:rPr>
        <w:t>Protokol ligacije adaptera</w:t>
      </w:r>
    </w:p>
    <w:p w14:paraId="5E0AC29D" w14:textId="5E57FBF4" w:rsidR="00183288" w:rsidRDefault="00183288" w:rsidP="00FE4E2C">
      <w:pPr>
        <w:spacing w:after="200" w:line="360" w:lineRule="auto"/>
        <w:jc w:val="both"/>
        <w:rPr>
          <w:rFonts w:ascii="Times New Roman" w:eastAsia="Calibri" w:hAnsi="Times New Roman" w:cs="Times New Roman"/>
          <w:kern w:val="0"/>
          <w:sz w:val="24"/>
          <w:szCs w:val="24"/>
          <w14:ligatures w14:val="none"/>
        </w:rPr>
      </w:pPr>
      <w:r w:rsidRPr="00183288">
        <w:rPr>
          <w:rFonts w:ascii="Times New Roman" w:eastAsia="Calibri" w:hAnsi="Times New Roman" w:cs="Times New Roman"/>
          <w:kern w:val="0"/>
          <w:sz w:val="24"/>
          <w:szCs w:val="24"/>
          <w14:ligatures w14:val="none"/>
        </w:rPr>
        <w:t xml:space="preserve">Prije provedbe protokola ligacije adaptera </w:t>
      </w:r>
      <w:r w:rsidR="006A6707">
        <w:rPr>
          <w:rFonts w:ascii="Times New Roman" w:eastAsia="Calibri" w:hAnsi="Times New Roman" w:cs="Times New Roman"/>
          <w:kern w:val="0"/>
          <w:sz w:val="24"/>
          <w:szCs w:val="24"/>
          <w14:ligatures w14:val="none"/>
        </w:rPr>
        <w:t>pripremljene su smjese</w:t>
      </w:r>
      <w:r w:rsidRPr="00183288">
        <w:rPr>
          <w:rFonts w:ascii="Times New Roman" w:eastAsia="Calibri" w:hAnsi="Times New Roman" w:cs="Times New Roman"/>
          <w:kern w:val="0"/>
          <w:sz w:val="24"/>
          <w:szCs w:val="24"/>
          <w14:ligatures w14:val="none"/>
        </w:rPr>
        <w:t xml:space="preserve"> adaptera EcoA i MseA.</w:t>
      </w:r>
      <w:r w:rsidR="00EA47AB">
        <w:rPr>
          <w:rFonts w:ascii="Times New Roman" w:eastAsia="Calibri" w:hAnsi="Times New Roman" w:cs="Times New Roman"/>
          <w:kern w:val="0"/>
          <w:sz w:val="24"/>
          <w:szCs w:val="24"/>
          <w14:ligatures w14:val="none"/>
        </w:rPr>
        <w:t xml:space="preserve"> Adapteri su </w:t>
      </w:r>
      <w:r w:rsidR="000341BB">
        <w:rPr>
          <w:rFonts w:ascii="Times New Roman" w:eastAsia="Calibri" w:hAnsi="Times New Roman" w:cs="Times New Roman"/>
          <w:kern w:val="0"/>
          <w:sz w:val="24"/>
          <w:szCs w:val="24"/>
          <w14:ligatures w14:val="none"/>
        </w:rPr>
        <w:t>početnice čiji je slijed</w:t>
      </w:r>
      <w:r w:rsidR="00EA47AB">
        <w:rPr>
          <w:rFonts w:ascii="Times New Roman" w:eastAsia="Calibri" w:hAnsi="Times New Roman" w:cs="Times New Roman"/>
          <w:kern w:val="0"/>
          <w:sz w:val="24"/>
          <w:szCs w:val="24"/>
          <w14:ligatures w14:val="none"/>
        </w:rPr>
        <w:t xml:space="preserve"> nukleotida </w:t>
      </w:r>
      <w:r w:rsidR="000341BB">
        <w:rPr>
          <w:rFonts w:ascii="Times New Roman" w:eastAsia="Calibri" w:hAnsi="Times New Roman" w:cs="Times New Roman"/>
          <w:kern w:val="0"/>
          <w:sz w:val="24"/>
          <w:szCs w:val="24"/>
          <w14:ligatures w14:val="none"/>
        </w:rPr>
        <w:t xml:space="preserve">(Applied Biosystems) </w:t>
      </w:r>
      <w:r w:rsidR="00EA47AB">
        <w:rPr>
          <w:rFonts w:ascii="Times New Roman" w:eastAsia="Calibri" w:hAnsi="Times New Roman" w:cs="Times New Roman"/>
          <w:kern w:val="0"/>
          <w:sz w:val="24"/>
          <w:szCs w:val="24"/>
          <w14:ligatures w14:val="none"/>
        </w:rPr>
        <w:t>specifičn</w:t>
      </w:r>
      <w:r w:rsidR="000341BB">
        <w:rPr>
          <w:rFonts w:ascii="Times New Roman" w:eastAsia="Calibri" w:hAnsi="Times New Roman" w:cs="Times New Roman"/>
          <w:kern w:val="0"/>
          <w:sz w:val="24"/>
          <w:szCs w:val="24"/>
          <w14:ligatures w14:val="none"/>
        </w:rPr>
        <w:t>an</w:t>
      </w:r>
      <w:r w:rsidR="00EA47AB">
        <w:rPr>
          <w:rFonts w:ascii="Times New Roman" w:eastAsia="Calibri" w:hAnsi="Times New Roman" w:cs="Times New Roman"/>
          <w:kern w:val="0"/>
          <w:sz w:val="24"/>
          <w:szCs w:val="24"/>
          <w14:ligatures w14:val="none"/>
        </w:rPr>
        <w:t xml:space="preserve"> za mjesta rezanja restrikcijskih enzima</w:t>
      </w:r>
      <w:r w:rsidR="00150786">
        <w:rPr>
          <w:rFonts w:ascii="Times New Roman" w:eastAsia="Calibri" w:hAnsi="Times New Roman" w:cs="Times New Roman"/>
          <w:kern w:val="0"/>
          <w:sz w:val="24"/>
          <w:szCs w:val="24"/>
          <w14:ligatures w14:val="none"/>
        </w:rPr>
        <w:t xml:space="preserve"> </w:t>
      </w:r>
      <w:r w:rsidR="00150786" w:rsidRPr="003944E0">
        <w:rPr>
          <w:rFonts w:ascii="Times New Roman" w:eastAsia="Calibri" w:hAnsi="Times New Roman" w:cs="Times New Roman"/>
          <w:kern w:val="0"/>
          <w:sz w:val="24"/>
          <w:szCs w:val="24"/>
          <w14:ligatures w14:val="none"/>
        </w:rPr>
        <w:t>(Tablica</w:t>
      </w:r>
      <w:r w:rsidR="00A72EEF">
        <w:rPr>
          <w:rFonts w:ascii="Times New Roman" w:eastAsia="Calibri" w:hAnsi="Times New Roman" w:cs="Times New Roman"/>
          <w:kern w:val="0"/>
          <w:sz w:val="24"/>
          <w:szCs w:val="24"/>
          <w14:ligatures w14:val="none"/>
        </w:rPr>
        <w:t>2</w:t>
      </w:r>
      <w:r w:rsidR="00150786" w:rsidRPr="003944E0">
        <w:rPr>
          <w:rFonts w:ascii="Times New Roman" w:eastAsia="Calibri" w:hAnsi="Times New Roman" w:cs="Times New Roman"/>
          <w:kern w:val="0"/>
          <w:sz w:val="24"/>
          <w:szCs w:val="24"/>
          <w14:ligatures w14:val="none"/>
        </w:rPr>
        <w:t>.)</w:t>
      </w:r>
      <w:r w:rsidR="00EA47AB">
        <w:rPr>
          <w:rFonts w:ascii="Times New Roman" w:eastAsia="Calibri" w:hAnsi="Times New Roman" w:cs="Times New Roman"/>
          <w:kern w:val="0"/>
          <w:sz w:val="24"/>
          <w:szCs w:val="24"/>
          <w14:ligatures w14:val="none"/>
        </w:rPr>
        <w:t>.</w:t>
      </w:r>
      <w:r w:rsidR="006A6707">
        <w:rPr>
          <w:rFonts w:ascii="Times New Roman" w:eastAsia="Calibri" w:hAnsi="Times New Roman" w:cs="Times New Roman"/>
          <w:kern w:val="0"/>
          <w:sz w:val="24"/>
          <w:szCs w:val="24"/>
          <w14:ligatures w14:val="none"/>
        </w:rPr>
        <w:t xml:space="preserve"> Smjesa adaptera EcoA, koji </w:t>
      </w:r>
      <w:r w:rsidR="00EA47AB">
        <w:rPr>
          <w:rFonts w:ascii="Times New Roman" w:eastAsia="Calibri" w:hAnsi="Times New Roman" w:cs="Times New Roman"/>
          <w:kern w:val="0"/>
          <w:sz w:val="24"/>
          <w:szCs w:val="24"/>
          <w14:ligatures w14:val="none"/>
        </w:rPr>
        <w:t>se pomoću enzima ligaze vež</w:t>
      </w:r>
      <w:r w:rsidR="00DB0DF3">
        <w:rPr>
          <w:rFonts w:ascii="Times New Roman" w:eastAsia="Calibri" w:hAnsi="Times New Roman" w:cs="Times New Roman"/>
          <w:kern w:val="0"/>
          <w:sz w:val="24"/>
          <w:szCs w:val="24"/>
          <w14:ligatures w14:val="none"/>
        </w:rPr>
        <w:t>e</w:t>
      </w:r>
      <w:r w:rsidR="006A6707">
        <w:rPr>
          <w:rFonts w:ascii="Times New Roman" w:eastAsia="Calibri" w:hAnsi="Times New Roman" w:cs="Times New Roman"/>
          <w:kern w:val="0"/>
          <w:sz w:val="24"/>
          <w:szCs w:val="24"/>
          <w14:ligatures w14:val="none"/>
        </w:rPr>
        <w:t xml:space="preserve"> na krajeve DNA molekule isječene </w:t>
      </w:r>
      <w:r w:rsidR="006A6707" w:rsidRPr="00150786">
        <w:rPr>
          <w:rFonts w:ascii="Times New Roman" w:eastAsia="Calibri" w:hAnsi="Times New Roman" w:cs="Times New Roman"/>
          <w:i/>
          <w:iCs/>
          <w:kern w:val="0"/>
          <w:sz w:val="24"/>
          <w:szCs w:val="24"/>
          <w14:ligatures w14:val="none"/>
        </w:rPr>
        <w:t>Eco</w:t>
      </w:r>
      <w:r w:rsidR="006A6707">
        <w:rPr>
          <w:rFonts w:ascii="Times New Roman" w:eastAsia="Calibri" w:hAnsi="Times New Roman" w:cs="Times New Roman"/>
          <w:kern w:val="0"/>
          <w:sz w:val="24"/>
          <w:szCs w:val="24"/>
          <w14:ligatures w14:val="none"/>
        </w:rPr>
        <w:t xml:space="preserve">RI restrikcijskim enzimom, napravljena je u koncentraciji od </w:t>
      </w:r>
      <w:r w:rsidR="006A6707" w:rsidRPr="008049C6">
        <w:rPr>
          <w:rFonts w:ascii="Times New Roman" w:eastAsia="Calibri" w:hAnsi="Times New Roman" w:cs="Times New Roman"/>
          <w:kern w:val="0"/>
          <w:sz w:val="24"/>
          <w:szCs w:val="24"/>
          <w14:ligatures w14:val="none"/>
        </w:rPr>
        <w:t>5 μM</w:t>
      </w:r>
      <w:r w:rsidR="008049C6" w:rsidRPr="008049C6">
        <w:rPr>
          <w:rFonts w:ascii="Times New Roman" w:eastAsia="Calibri" w:hAnsi="Times New Roman" w:cs="Times New Roman"/>
          <w:kern w:val="0"/>
          <w:sz w:val="24"/>
          <w:szCs w:val="24"/>
          <w14:ligatures w14:val="none"/>
        </w:rPr>
        <w:t xml:space="preserve"> [</w:t>
      </w:r>
      <w:r w:rsidR="008049C6" w:rsidRPr="008049C6">
        <w:rPr>
          <w:rFonts w:ascii="Times New Roman" w:hAnsi="Times New Roman" w:cs="Times New Roman"/>
          <w:sz w:val="24"/>
          <w:szCs w:val="24"/>
        </w:rPr>
        <w:t>30 μl EcoA1 (100 μM) + 30 μl EcoA2 (100 μM) + 540 μl ultra čiste vode],</w:t>
      </w:r>
      <w:r w:rsidR="006A6707" w:rsidRPr="008049C6">
        <w:rPr>
          <w:rFonts w:ascii="Times New Roman" w:eastAsia="Calibri" w:hAnsi="Times New Roman" w:cs="Times New Roman"/>
          <w:kern w:val="0"/>
          <w:sz w:val="24"/>
          <w:szCs w:val="24"/>
          <w14:ligatures w14:val="none"/>
        </w:rPr>
        <w:t xml:space="preserve"> dok je smjesa adaptera MseA, koja </w:t>
      </w:r>
      <w:r w:rsidR="00EA47AB" w:rsidRPr="008049C6">
        <w:rPr>
          <w:rFonts w:ascii="Times New Roman" w:eastAsia="Calibri" w:hAnsi="Times New Roman" w:cs="Times New Roman"/>
          <w:kern w:val="0"/>
          <w:sz w:val="24"/>
          <w:szCs w:val="24"/>
          <w14:ligatures w14:val="none"/>
        </w:rPr>
        <w:t xml:space="preserve">se pomoću enzima ligaze veže </w:t>
      </w:r>
      <w:r w:rsidR="006A6707" w:rsidRPr="008049C6">
        <w:rPr>
          <w:rFonts w:ascii="Times New Roman" w:eastAsia="Calibri" w:hAnsi="Times New Roman" w:cs="Times New Roman"/>
          <w:kern w:val="0"/>
          <w:sz w:val="24"/>
          <w:szCs w:val="24"/>
          <w14:ligatures w14:val="none"/>
        </w:rPr>
        <w:t xml:space="preserve">na krajeve DNA molekule isječene </w:t>
      </w:r>
      <w:r w:rsidR="006A6707" w:rsidRPr="008049C6">
        <w:rPr>
          <w:rFonts w:ascii="Times New Roman" w:eastAsia="Calibri" w:hAnsi="Times New Roman" w:cs="Times New Roman"/>
          <w:i/>
          <w:iCs/>
          <w:kern w:val="0"/>
          <w:sz w:val="24"/>
          <w:szCs w:val="24"/>
          <w14:ligatures w14:val="none"/>
        </w:rPr>
        <w:t>Mse</w:t>
      </w:r>
      <w:r w:rsidR="006A6707" w:rsidRPr="008049C6">
        <w:rPr>
          <w:rFonts w:ascii="Times New Roman" w:eastAsia="Calibri" w:hAnsi="Times New Roman" w:cs="Times New Roman"/>
          <w:kern w:val="0"/>
          <w:sz w:val="24"/>
          <w:szCs w:val="24"/>
          <w14:ligatures w14:val="none"/>
        </w:rPr>
        <w:t>I restrikcijskim enzimom, napravljena u koncentraciji od 50 μM</w:t>
      </w:r>
      <w:r w:rsidR="008049C6" w:rsidRPr="008049C6">
        <w:rPr>
          <w:rFonts w:ascii="Times New Roman" w:eastAsia="Calibri" w:hAnsi="Times New Roman" w:cs="Times New Roman"/>
          <w:kern w:val="0"/>
          <w:sz w:val="24"/>
          <w:szCs w:val="24"/>
          <w14:ligatures w14:val="none"/>
        </w:rPr>
        <w:t xml:space="preserve"> [</w:t>
      </w:r>
      <w:r w:rsidR="008049C6" w:rsidRPr="008049C6">
        <w:rPr>
          <w:rFonts w:ascii="Times New Roman" w:hAnsi="Times New Roman" w:cs="Times New Roman"/>
          <w:sz w:val="24"/>
          <w:szCs w:val="24"/>
        </w:rPr>
        <w:t>50 μl MseA1 (100 μM) i 50 μl MseA2 (100 μM)]</w:t>
      </w:r>
      <w:r w:rsidR="006A6707" w:rsidRPr="008049C6">
        <w:rPr>
          <w:rFonts w:ascii="Times New Roman" w:eastAsia="Calibri" w:hAnsi="Times New Roman" w:cs="Times New Roman"/>
          <w:kern w:val="0"/>
          <w:sz w:val="24"/>
          <w:szCs w:val="24"/>
          <w14:ligatures w14:val="none"/>
        </w:rPr>
        <w:t>.</w:t>
      </w:r>
    </w:p>
    <w:p w14:paraId="28F3097B" w14:textId="66113771" w:rsidR="009960FA" w:rsidRPr="00FE4E2C" w:rsidRDefault="00150786" w:rsidP="009960FA">
      <w:pPr>
        <w:spacing w:after="0" w:line="360" w:lineRule="auto"/>
        <w:jc w:val="both"/>
        <w:rPr>
          <w:rFonts w:ascii="Times New Roman" w:hAnsi="Times New Roman" w:cs="Times New Roman"/>
          <w:b/>
          <w:bCs/>
          <w:sz w:val="20"/>
          <w:szCs w:val="20"/>
        </w:rPr>
      </w:pPr>
      <w:r w:rsidRPr="00FE4E2C">
        <w:rPr>
          <w:rFonts w:ascii="Times New Roman" w:hAnsi="Times New Roman" w:cs="Times New Roman"/>
          <w:b/>
          <w:bCs/>
          <w:sz w:val="20"/>
          <w:szCs w:val="20"/>
        </w:rPr>
        <w:t>Tablica</w:t>
      </w:r>
      <w:r w:rsidR="00A72EEF" w:rsidRPr="00FE4E2C">
        <w:rPr>
          <w:rFonts w:ascii="Times New Roman" w:hAnsi="Times New Roman" w:cs="Times New Roman"/>
          <w:b/>
          <w:bCs/>
          <w:sz w:val="20"/>
          <w:szCs w:val="20"/>
        </w:rPr>
        <w:t xml:space="preserve"> 2</w:t>
      </w:r>
      <w:r w:rsidRPr="00FE4E2C">
        <w:rPr>
          <w:rFonts w:ascii="Times New Roman" w:hAnsi="Times New Roman" w:cs="Times New Roman"/>
          <w:b/>
          <w:bCs/>
          <w:sz w:val="20"/>
          <w:szCs w:val="20"/>
        </w:rPr>
        <w:t>. Naziv i sekvenca adaptera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992"/>
        <w:gridCol w:w="3969"/>
      </w:tblGrid>
      <w:tr w:rsidR="00150786" w:rsidRPr="00150786" w14:paraId="64F31120" w14:textId="77777777" w:rsidTr="009960FA">
        <w:trPr>
          <w:jc w:val="center"/>
        </w:trPr>
        <w:tc>
          <w:tcPr>
            <w:tcW w:w="1877" w:type="dxa"/>
            <w:gridSpan w:val="2"/>
            <w:tcBorders>
              <w:top w:val="single" w:sz="4" w:space="0" w:color="auto"/>
              <w:left w:val="nil"/>
              <w:bottom w:val="single" w:sz="4" w:space="0" w:color="auto"/>
              <w:right w:val="nil"/>
            </w:tcBorders>
            <w:shd w:val="clear" w:color="auto" w:fill="auto"/>
          </w:tcPr>
          <w:p w14:paraId="779E2D0C" w14:textId="2AA0EDE7" w:rsidR="009960FA" w:rsidRPr="00150786" w:rsidRDefault="009960FA" w:rsidP="009960FA">
            <w:pPr>
              <w:spacing w:after="0" w:line="240" w:lineRule="auto"/>
              <w:rPr>
                <w:rFonts w:ascii="Times New Roman" w:hAnsi="Times New Roman" w:cs="Times New Roman"/>
                <w:b/>
              </w:rPr>
            </w:pPr>
          </w:p>
        </w:tc>
        <w:tc>
          <w:tcPr>
            <w:tcW w:w="3969" w:type="dxa"/>
            <w:tcBorders>
              <w:top w:val="single" w:sz="4" w:space="0" w:color="auto"/>
              <w:left w:val="nil"/>
              <w:bottom w:val="single" w:sz="4" w:space="0" w:color="auto"/>
              <w:right w:val="nil"/>
            </w:tcBorders>
            <w:shd w:val="clear" w:color="auto" w:fill="auto"/>
          </w:tcPr>
          <w:p w14:paraId="0A331681" w14:textId="77777777" w:rsidR="00150786" w:rsidRPr="00150786" w:rsidRDefault="00150786" w:rsidP="009960FA">
            <w:pPr>
              <w:spacing w:after="0" w:line="240" w:lineRule="auto"/>
              <w:jc w:val="center"/>
              <w:rPr>
                <w:rFonts w:ascii="Times New Roman" w:hAnsi="Times New Roman" w:cs="Times New Roman"/>
                <w:b/>
              </w:rPr>
            </w:pPr>
            <w:r w:rsidRPr="00150786">
              <w:rPr>
                <w:rFonts w:ascii="Times New Roman" w:hAnsi="Times New Roman" w:cs="Times New Roman"/>
                <w:b/>
              </w:rPr>
              <w:t>Sekvenca adaptera</w:t>
            </w:r>
          </w:p>
        </w:tc>
      </w:tr>
      <w:tr w:rsidR="00150786" w:rsidRPr="00150786" w14:paraId="2B22A1DD" w14:textId="77777777" w:rsidTr="009960FA">
        <w:trPr>
          <w:jc w:val="center"/>
        </w:trPr>
        <w:tc>
          <w:tcPr>
            <w:tcW w:w="885" w:type="dxa"/>
            <w:tcBorders>
              <w:top w:val="single" w:sz="4" w:space="0" w:color="auto"/>
              <w:left w:val="nil"/>
              <w:bottom w:val="nil"/>
              <w:right w:val="nil"/>
            </w:tcBorders>
            <w:shd w:val="clear" w:color="auto" w:fill="auto"/>
          </w:tcPr>
          <w:p w14:paraId="5BE4F6A7" w14:textId="77777777" w:rsidR="00150786" w:rsidRPr="00150786" w:rsidRDefault="00150786" w:rsidP="009960FA">
            <w:pPr>
              <w:spacing w:after="0" w:line="360" w:lineRule="auto"/>
              <w:jc w:val="both"/>
              <w:rPr>
                <w:rFonts w:ascii="Times New Roman" w:hAnsi="Times New Roman" w:cs="Times New Roman"/>
              </w:rPr>
            </w:pPr>
            <w:r w:rsidRPr="00150786">
              <w:rPr>
                <w:rFonts w:ascii="Times New Roman" w:hAnsi="Times New Roman" w:cs="Times New Roman"/>
              </w:rPr>
              <w:t>EcoA:</w:t>
            </w:r>
          </w:p>
        </w:tc>
        <w:tc>
          <w:tcPr>
            <w:tcW w:w="992" w:type="dxa"/>
            <w:tcBorders>
              <w:top w:val="single" w:sz="4" w:space="0" w:color="auto"/>
              <w:left w:val="nil"/>
              <w:bottom w:val="nil"/>
              <w:right w:val="nil"/>
            </w:tcBorders>
            <w:shd w:val="clear" w:color="auto" w:fill="auto"/>
          </w:tcPr>
          <w:p w14:paraId="79D7526F" w14:textId="77777777" w:rsidR="00150786" w:rsidRPr="00150786" w:rsidRDefault="00150786" w:rsidP="009960FA">
            <w:pPr>
              <w:spacing w:after="0" w:line="360" w:lineRule="auto"/>
              <w:jc w:val="center"/>
              <w:rPr>
                <w:rFonts w:ascii="Times New Roman" w:hAnsi="Times New Roman" w:cs="Times New Roman"/>
              </w:rPr>
            </w:pPr>
            <w:r w:rsidRPr="00150786">
              <w:rPr>
                <w:rFonts w:ascii="Times New Roman" w:hAnsi="Times New Roman" w:cs="Times New Roman"/>
              </w:rPr>
              <w:t>EcoA1</w:t>
            </w:r>
          </w:p>
        </w:tc>
        <w:tc>
          <w:tcPr>
            <w:tcW w:w="3969" w:type="dxa"/>
            <w:tcBorders>
              <w:top w:val="single" w:sz="4" w:space="0" w:color="auto"/>
              <w:left w:val="nil"/>
              <w:bottom w:val="nil"/>
              <w:right w:val="nil"/>
            </w:tcBorders>
            <w:shd w:val="clear" w:color="auto" w:fill="auto"/>
          </w:tcPr>
          <w:p w14:paraId="5482707F" w14:textId="440D3CA3" w:rsidR="00150786" w:rsidRPr="00150786" w:rsidRDefault="00150786" w:rsidP="009960FA">
            <w:pPr>
              <w:spacing w:after="0" w:line="360" w:lineRule="auto"/>
              <w:jc w:val="center"/>
              <w:rPr>
                <w:rFonts w:ascii="Times New Roman" w:hAnsi="Times New Roman" w:cs="Times New Roman"/>
              </w:rPr>
            </w:pPr>
            <w:r w:rsidRPr="00150786">
              <w:rPr>
                <w:rFonts w:ascii="Times New Roman" w:hAnsi="Times New Roman" w:cs="Times New Roman"/>
              </w:rPr>
              <w:t>5'</w:t>
            </w:r>
            <w:r w:rsidR="004F49D7">
              <w:rPr>
                <w:rFonts w:ascii="Times New Roman" w:hAnsi="Times New Roman" w:cs="Times New Roman"/>
              </w:rPr>
              <w:t xml:space="preserve"> </w:t>
            </w:r>
            <w:r w:rsidRPr="00150786">
              <w:rPr>
                <w:rFonts w:ascii="Times New Roman" w:hAnsi="Times New Roman" w:cs="Times New Roman"/>
              </w:rPr>
              <w:t>CTC GTA GAC TGC GTA CC 3'</w:t>
            </w:r>
          </w:p>
        </w:tc>
      </w:tr>
      <w:tr w:rsidR="00150786" w:rsidRPr="00150786" w14:paraId="69BB6C06" w14:textId="77777777" w:rsidTr="009960FA">
        <w:trPr>
          <w:jc w:val="center"/>
        </w:trPr>
        <w:tc>
          <w:tcPr>
            <w:tcW w:w="885" w:type="dxa"/>
            <w:tcBorders>
              <w:top w:val="nil"/>
              <w:left w:val="nil"/>
              <w:bottom w:val="nil"/>
              <w:right w:val="nil"/>
            </w:tcBorders>
            <w:shd w:val="clear" w:color="auto" w:fill="auto"/>
          </w:tcPr>
          <w:p w14:paraId="6AA85A13" w14:textId="77777777" w:rsidR="00150786" w:rsidRPr="00150786" w:rsidRDefault="00150786" w:rsidP="009960FA">
            <w:pPr>
              <w:spacing w:after="0" w:line="360" w:lineRule="auto"/>
              <w:jc w:val="both"/>
              <w:rPr>
                <w:rFonts w:ascii="Times New Roman" w:hAnsi="Times New Roman" w:cs="Times New Roman"/>
              </w:rPr>
            </w:pPr>
          </w:p>
        </w:tc>
        <w:tc>
          <w:tcPr>
            <w:tcW w:w="992" w:type="dxa"/>
            <w:tcBorders>
              <w:top w:val="nil"/>
              <w:left w:val="nil"/>
              <w:bottom w:val="nil"/>
              <w:right w:val="nil"/>
            </w:tcBorders>
            <w:shd w:val="clear" w:color="auto" w:fill="auto"/>
          </w:tcPr>
          <w:p w14:paraId="57946CFB" w14:textId="77777777" w:rsidR="00150786" w:rsidRPr="00150786" w:rsidRDefault="00150786" w:rsidP="009960FA">
            <w:pPr>
              <w:spacing w:after="0" w:line="360" w:lineRule="auto"/>
              <w:jc w:val="center"/>
              <w:rPr>
                <w:rFonts w:ascii="Times New Roman" w:hAnsi="Times New Roman" w:cs="Times New Roman"/>
              </w:rPr>
            </w:pPr>
            <w:r w:rsidRPr="00150786">
              <w:rPr>
                <w:rFonts w:ascii="Times New Roman" w:hAnsi="Times New Roman" w:cs="Times New Roman"/>
              </w:rPr>
              <w:t>EcoA2</w:t>
            </w:r>
          </w:p>
        </w:tc>
        <w:tc>
          <w:tcPr>
            <w:tcW w:w="3969" w:type="dxa"/>
            <w:tcBorders>
              <w:top w:val="nil"/>
              <w:left w:val="nil"/>
              <w:bottom w:val="nil"/>
              <w:right w:val="nil"/>
            </w:tcBorders>
            <w:shd w:val="clear" w:color="auto" w:fill="auto"/>
          </w:tcPr>
          <w:p w14:paraId="7425D077" w14:textId="77777777" w:rsidR="00150786" w:rsidRPr="00150786" w:rsidRDefault="00150786" w:rsidP="009960FA">
            <w:pPr>
              <w:spacing w:after="0" w:line="360" w:lineRule="auto"/>
              <w:jc w:val="center"/>
              <w:rPr>
                <w:rFonts w:ascii="Times New Roman" w:hAnsi="Times New Roman" w:cs="Times New Roman"/>
              </w:rPr>
            </w:pPr>
            <w:r w:rsidRPr="00150786">
              <w:rPr>
                <w:rFonts w:ascii="Times New Roman" w:hAnsi="Times New Roman" w:cs="Times New Roman"/>
              </w:rPr>
              <w:t>5' AAT TGG TAC GCA GTC 3'</w:t>
            </w:r>
          </w:p>
        </w:tc>
      </w:tr>
      <w:tr w:rsidR="00150786" w:rsidRPr="00150786" w14:paraId="70182011" w14:textId="77777777" w:rsidTr="009960FA">
        <w:trPr>
          <w:jc w:val="center"/>
        </w:trPr>
        <w:tc>
          <w:tcPr>
            <w:tcW w:w="885" w:type="dxa"/>
            <w:tcBorders>
              <w:top w:val="nil"/>
              <w:left w:val="nil"/>
              <w:bottom w:val="nil"/>
              <w:right w:val="nil"/>
            </w:tcBorders>
            <w:shd w:val="clear" w:color="auto" w:fill="auto"/>
          </w:tcPr>
          <w:p w14:paraId="562C19B0" w14:textId="77777777" w:rsidR="00150786" w:rsidRPr="00150786" w:rsidRDefault="00150786" w:rsidP="009960FA">
            <w:pPr>
              <w:spacing w:after="0" w:line="360" w:lineRule="auto"/>
              <w:jc w:val="both"/>
              <w:rPr>
                <w:rFonts w:ascii="Times New Roman" w:hAnsi="Times New Roman" w:cs="Times New Roman"/>
              </w:rPr>
            </w:pPr>
            <w:r w:rsidRPr="00150786">
              <w:rPr>
                <w:rFonts w:ascii="Times New Roman" w:hAnsi="Times New Roman" w:cs="Times New Roman"/>
              </w:rPr>
              <w:t>MseA:</w:t>
            </w:r>
          </w:p>
        </w:tc>
        <w:tc>
          <w:tcPr>
            <w:tcW w:w="992" w:type="dxa"/>
            <w:tcBorders>
              <w:top w:val="nil"/>
              <w:left w:val="nil"/>
              <w:bottom w:val="nil"/>
              <w:right w:val="nil"/>
            </w:tcBorders>
            <w:shd w:val="clear" w:color="auto" w:fill="auto"/>
          </w:tcPr>
          <w:p w14:paraId="74E26A46" w14:textId="77777777" w:rsidR="00150786" w:rsidRPr="00150786" w:rsidRDefault="00150786" w:rsidP="009960FA">
            <w:pPr>
              <w:spacing w:after="0" w:line="360" w:lineRule="auto"/>
              <w:jc w:val="center"/>
              <w:rPr>
                <w:rFonts w:ascii="Times New Roman" w:hAnsi="Times New Roman" w:cs="Times New Roman"/>
              </w:rPr>
            </w:pPr>
            <w:r w:rsidRPr="00150786">
              <w:rPr>
                <w:rFonts w:ascii="Times New Roman" w:hAnsi="Times New Roman" w:cs="Times New Roman"/>
              </w:rPr>
              <w:t>MseA1</w:t>
            </w:r>
          </w:p>
        </w:tc>
        <w:tc>
          <w:tcPr>
            <w:tcW w:w="3969" w:type="dxa"/>
            <w:tcBorders>
              <w:top w:val="nil"/>
              <w:left w:val="nil"/>
              <w:bottom w:val="nil"/>
              <w:right w:val="nil"/>
            </w:tcBorders>
            <w:shd w:val="clear" w:color="auto" w:fill="auto"/>
          </w:tcPr>
          <w:p w14:paraId="2D13EA81" w14:textId="77777777" w:rsidR="00150786" w:rsidRPr="00150786" w:rsidRDefault="00150786" w:rsidP="009960FA">
            <w:pPr>
              <w:spacing w:after="0" w:line="360" w:lineRule="auto"/>
              <w:jc w:val="center"/>
              <w:rPr>
                <w:rFonts w:ascii="Times New Roman" w:hAnsi="Times New Roman" w:cs="Times New Roman"/>
              </w:rPr>
            </w:pPr>
            <w:r w:rsidRPr="00150786">
              <w:rPr>
                <w:rFonts w:ascii="Times New Roman" w:hAnsi="Times New Roman" w:cs="Times New Roman"/>
              </w:rPr>
              <w:t>5' GAC GAT GAG TCC TGA G 3'</w:t>
            </w:r>
          </w:p>
        </w:tc>
      </w:tr>
      <w:tr w:rsidR="00150786" w:rsidRPr="00150786" w14:paraId="70B1B9E2" w14:textId="77777777" w:rsidTr="009960FA">
        <w:trPr>
          <w:jc w:val="center"/>
        </w:trPr>
        <w:tc>
          <w:tcPr>
            <w:tcW w:w="885" w:type="dxa"/>
            <w:tcBorders>
              <w:top w:val="nil"/>
              <w:left w:val="nil"/>
              <w:bottom w:val="single" w:sz="4" w:space="0" w:color="auto"/>
              <w:right w:val="nil"/>
            </w:tcBorders>
            <w:shd w:val="clear" w:color="auto" w:fill="auto"/>
          </w:tcPr>
          <w:p w14:paraId="689317C5" w14:textId="77777777" w:rsidR="00150786" w:rsidRPr="00150786" w:rsidRDefault="00150786" w:rsidP="009960FA">
            <w:pPr>
              <w:spacing w:after="0" w:line="360" w:lineRule="auto"/>
              <w:jc w:val="both"/>
              <w:rPr>
                <w:rFonts w:ascii="Times New Roman" w:hAnsi="Times New Roman" w:cs="Times New Roman"/>
              </w:rPr>
            </w:pPr>
          </w:p>
        </w:tc>
        <w:tc>
          <w:tcPr>
            <w:tcW w:w="992" w:type="dxa"/>
            <w:tcBorders>
              <w:top w:val="nil"/>
              <w:left w:val="nil"/>
              <w:bottom w:val="single" w:sz="4" w:space="0" w:color="auto"/>
              <w:right w:val="nil"/>
            </w:tcBorders>
            <w:shd w:val="clear" w:color="auto" w:fill="auto"/>
          </w:tcPr>
          <w:p w14:paraId="6E03DA79" w14:textId="77777777" w:rsidR="00150786" w:rsidRPr="00150786" w:rsidRDefault="00150786" w:rsidP="009960FA">
            <w:pPr>
              <w:spacing w:after="0" w:line="360" w:lineRule="auto"/>
              <w:jc w:val="center"/>
              <w:rPr>
                <w:rFonts w:ascii="Times New Roman" w:hAnsi="Times New Roman" w:cs="Times New Roman"/>
              </w:rPr>
            </w:pPr>
            <w:r w:rsidRPr="00150786">
              <w:rPr>
                <w:rFonts w:ascii="Times New Roman" w:hAnsi="Times New Roman" w:cs="Times New Roman"/>
              </w:rPr>
              <w:t>MseA2</w:t>
            </w:r>
          </w:p>
        </w:tc>
        <w:tc>
          <w:tcPr>
            <w:tcW w:w="3969" w:type="dxa"/>
            <w:tcBorders>
              <w:top w:val="nil"/>
              <w:left w:val="nil"/>
              <w:bottom w:val="single" w:sz="4" w:space="0" w:color="auto"/>
              <w:right w:val="nil"/>
            </w:tcBorders>
            <w:shd w:val="clear" w:color="auto" w:fill="auto"/>
          </w:tcPr>
          <w:p w14:paraId="24E1421B" w14:textId="77777777" w:rsidR="00150786" w:rsidRPr="00150786" w:rsidRDefault="00150786" w:rsidP="009960FA">
            <w:pPr>
              <w:spacing w:after="0" w:line="360" w:lineRule="auto"/>
              <w:jc w:val="center"/>
              <w:rPr>
                <w:rFonts w:ascii="Times New Roman" w:hAnsi="Times New Roman" w:cs="Times New Roman"/>
              </w:rPr>
            </w:pPr>
            <w:r w:rsidRPr="00150786">
              <w:rPr>
                <w:rFonts w:ascii="Times New Roman" w:hAnsi="Times New Roman" w:cs="Times New Roman"/>
              </w:rPr>
              <w:t>5' TAC TCA GGA CTC AT 3'</w:t>
            </w:r>
          </w:p>
        </w:tc>
      </w:tr>
    </w:tbl>
    <w:p w14:paraId="16210D9B" w14:textId="77777777" w:rsidR="00FE4E2C" w:rsidRDefault="00FE4E2C" w:rsidP="00183288">
      <w:pPr>
        <w:spacing w:after="200" w:line="360" w:lineRule="auto"/>
        <w:jc w:val="both"/>
        <w:rPr>
          <w:rFonts w:ascii="Times New Roman" w:eastAsia="Calibri" w:hAnsi="Times New Roman" w:cs="Times New Roman"/>
          <w:kern w:val="0"/>
          <w:sz w:val="24"/>
          <w:szCs w:val="24"/>
          <w14:ligatures w14:val="none"/>
        </w:rPr>
      </w:pPr>
    </w:p>
    <w:p w14:paraId="3CB2F51F" w14:textId="08A3FCAC" w:rsidR="00450328" w:rsidRDefault="00EB4BEA" w:rsidP="00FE4E2C">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Smjesa</w:t>
      </w:r>
      <w:r w:rsidR="006A6707">
        <w:rPr>
          <w:rFonts w:ascii="Times New Roman" w:eastAsia="Calibri" w:hAnsi="Times New Roman" w:cs="Times New Roman"/>
          <w:kern w:val="0"/>
          <w:sz w:val="24"/>
          <w:szCs w:val="24"/>
          <w14:ligatures w14:val="none"/>
        </w:rPr>
        <w:t xml:space="preserve"> za ligaciju adaptera </w:t>
      </w:r>
      <w:r>
        <w:rPr>
          <w:rFonts w:ascii="Times New Roman" w:eastAsia="Calibri" w:hAnsi="Times New Roman" w:cs="Times New Roman"/>
          <w:kern w:val="0"/>
          <w:sz w:val="24"/>
          <w:szCs w:val="24"/>
          <w14:ligatures w14:val="none"/>
        </w:rPr>
        <w:t xml:space="preserve">napravljena je u </w:t>
      </w:r>
      <w:r w:rsidR="008049C6">
        <w:rPr>
          <w:rFonts w:ascii="Times New Roman" w:eastAsia="Calibri" w:hAnsi="Times New Roman" w:cs="Times New Roman"/>
          <w:kern w:val="0"/>
          <w:sz w:val="24"/>
          <w:szCs w:val="24"/>
          <w14:ligatures w14:val="none"/>
        </w:rPr>
        <w:t>ukupnom volumenu od 15 µl</w:t>
      </w:r>
      <w:r>
        <w:rPr>
          <w:rFonts w:ascii="Times New Roman" w:eastAsia="Calibri" w:hAnsi="Times New Roman" w:cs="Times New Roman"/>
          <w:kern w:val="0"/>
          <w:sz w:val="24"/>
          <w:szCs w:val="24"/>
          <w14:ligatures w14:val="none"/>
        </w:rPr>
        <w:t xml:space="preserve">, a </w:t>
      </w:r>
      <w:r w:rsidR="009328E0">
        <w:rPr>
          <w:rFonts w:ascii="Times New Roman" w:eastAsia="Calibri" w:hAnsi="Times New Roman" w:cs="Times New Roman"/>
          <w:kern w:val="0"/>
          <w:sz w:val="24"/>
          <w:szCs w:val="24"/>
          <w14:ligatures w14:val="none"/>
        </w:rPr>
        <w:t>sastoji se</w:t>
      </w:r>
      <w:r>
        <w:rPr>
          <w:rFonts w:ascii="Times New Roman" w:eastAsia="Calibri" w:hAnsi="Times New Roman" w:cs="Times New Roman"/>
          <w:kern w:val="0"/>
          <w:sz w:val="24"/>
          <w:szCs w:val="24"/>
          <w14:ligatures w14:val="none"/>
        </w:rPr>
        <w:t xml:space="preserve"> od </w:t>
      </w:r>
      <w:r w:rsidRPr="00183288">
        <w:rPr>
          <w:rFonts w:ascii="Times New Roman" w:eastAsia="Calibri" w:hAnsi="Times New Roman" w:cs="Times New Roman"/>
          <w:kern w:val="0"/>
          <w:sz w:val="24"/>
          <w:szCs w:val="24"/>
          <w14:ligatures w14:val="none"/>
        </w:rPr>
        <w:t>0,33 μM EcoA</w:t>
      </w:r>
      <w:r>
        <w:rPr>
          <w:rFonts w:ascii="Times New Roman" w:eastAsia="Calibri" w:hAnsi="Times New Roman" w:cs="Times New Roman"/>
          <w:kern w:val="0"/>
          <w:sz w:val="24"/>
          <w:szCs w:val="24"/>
          <w14:ligatures w14:val="none"/>
        </w:rPr>
        <w:t xml:space="preserve"> adaptera</w:t>
      </w:r>
      <w:r w:rsidRPr="00183288">
        <w:rPr>
          <w:rFonts w:ascii="Times New Roman" w:eastAsia="Calibri" w:hAnsi="Times New Roman" w:cs="Times New Roman"/>
          <w:kern w:val="0"/>
          <w:sz w:val="24"/>
          <w:szCs w:val="24"/>
          <w14:ligatures w14:val="none"/>
        </w:rPr>
        <w:t>, 3,33 μM MseA</w:t>
      </w:r>
      <w:r>
        <w:rPr>
          <w:rFonts w:ascii="Times New Roman" w:eastAsia="Calibri" w:hAnsi="Times New Roman" w:cs="Times New Roman"/>
          <w:kern w:val="0"/>
          <w:sz w:val="24"/>
          <w:szCs w:val="24"/>
          <w14:ligatures w14:val="none"/>
        </w:rPr>
        <w:t xml:space="preserve"> adaptera</w:t>
      </w:r>
      <w:r w:rsidRPr="00183288">
        <w:rPr>
          <w:rFonts w:ascii="Times New Roman" w:eastAsia="Calibri" w:hAnsi="Times New Roman" w:cs="Times New Roman"/>
          <w:kern w:val="0"/>
          <w:sz w:val="24"/>
          <w:szCs w:val="24"/>
          <w14:ligatures w14:val="none"/>
        </w:rPr>
        <w:t>, 0,67mM ATP</w:t>
      </w:r>
      <w:r>
        <w:rPr>
          <w:rFonts w:ascii="Times New Roman" w:eastAsia="Calibri" w:hAnsi="Times New Roman" w:cs="Times New Roman"/>
          <w:kern w:val="0"/>
          <w:sz w:val="24"/>
          <w:szCs w:val="24"/>
          <w14:ligatures w14:val="none"/>
        </w:rPr>
        <w:t>-a (</w:t>
      </w:r>
      <w:r w:rsidR="000341BB">
        <w:rPr>
          <w:rFonts w:ascii="Times New Roman" w:eastAsia="Calibri" w:hAnsi="Times New Roman" w:cs="Times New Roman"/>
          <w:kern w:val="0"/>
          <w:sz w:val="24"/>
          <w:szCs w:val="24"/>
          <w14:ligatures w14:val="none"/>
        </w:rPr>
        <w:t>Sigma-Aldrich, Njemačka</w:t>
      </w:r>
      <w:r>
        <w:rPr>
          <w:rFonts w:ascii="Times New Roman" w:eastAsia="Calibri" w:hAnsi="Times New Roman" w:cs="Times New Roman"/>
          <w:kern w:val="0"/>
          <w:sz w:val="24"/>
          <w:szCs w:val="24"/>
          <w14:ligatures w14:val="none"/>
        </w:rPr>
        <w:t>)</w:t>
      </w:r>
      <w:r w:rsidRPr="00183288">
        <w:rPr>
          <w:rFonts w:ascii="Times New Roman" w:eastAsia="Calibri" w:hAnsi="Times New Roman" w:cs="Times New Roman"/>
          <w:kern w:val="0"/>
          <w:sz w:val="24"/>
          <w:szCs w:val="24"/>
          <w14:ligatures w14:val="none"/>
        </w:rPr>
        <w:t>, 1X T4 pufer</w:t>
      </w:r>
      <w:r>
        <w:rPr>
          <w:rFonts w:ascii="Times New Roman" w:eastAsia="Calibri" w:hAnsi="Times New Roman" w:cs="Times New Roman"/>
          <w:kern w:val="0"/>
          <w:sz w:val="24"/>
          <w:szCs w:val="24"/>
          <w14:ligatures w14:val="none"/>
        </w:rPr>
        <w:t>a (</w:t>
      </w:r>
      <w:r w:rsidR="000341BB">
        <w:rPr>
          <w:rFonts w:ascii="Times New Roman" w:eastAsia="Calibri" w:hAnsi="Times New Roman" w:cs="Times New Roman"/>
          <w:kern w:val="0"/>
          <w:sz w:val="24"/>
          <w:szCs w:val="24"/>
          <w14:ligatures w14:val="none"/>
        </w:rPr>
        <w:t>New England Biolabs</w:t>
      </w:r>
      <w:r>
        <w:rPr>
          <w:rFonts w:ascii="Times New Roman" w:eastAsia="Calibri" w:hAnsi="Times New Roman" w:cs="Times New Roman"/>
          <w:kern w:val="0"/>
          <w:sz w:val="24"/>
          <w:szCs w:val="24"/>
          <w14:ligatures w14:val="none"/>
        </w:rPr>
        <w:t>)</w:t>
      </w:r>
      <w:r w:rsidR="008049C6">
        <w:rPr>
          <w:rFonts w:ascii="Times New Roman" w:eastAsia="Calibri" w:hAnsi="Times New Roman" w:cs="Times New Roman"/>
          <w:kern w:val="0"/>
          <w:sz w:val="24"/>
          <w:szCs w:val="24"/>
          <w14:ligatures w14:val="none"/>
        </w:rPr>
        <w:t>,</w:t>
      </w:r>
      <w:r w:rsidRPr="00183288">
        <w:rPr>
          <w:rFonts w:ascii="Times New Roman" w:eastAsia="Calibri" w:hAnsi="Times New Roman" w:cs="Times New Roman"/>
          <w:kern w:val="0"/>
          <w:sz w:val="24"/>
          <w:szCs w:val="24"/>
          <w14:ligatures w14:val="none"/>
        </w:rPr>
        <w:t xml:space="preserve"> 5 wU T4 ligaz</w:t>
      </w:r>
      <w:r>
        <w:rPr>
          <w:rFonts w:ascii="Times New Roman" w:eastAsia="Calibri" w:hAnsi="Times New Roman" w:cs="Times New Roman"/>
          <w:kern w:val="0"/>
          <w:sz w:val="24"/>
          <w:szCs w:val="24"/>
          <w14:ligatures w14:val="none"/>
        </w:rPr>
        <w:t>e</w:t>
      </w:r>
      <w:r w:rsidR="000341BB">
        <w:rPr>
          <w:rFonts w:ascii="Times New Roman" w:eastAsia="Calibri" w:hAnsi="Times New Roman" w:cs="Times New Roman"/>
          <w:kern w:val="0"/>
          <w:sz w:val="24"/>
          <w:szCs w:val="24"/>
          <w14:ligatures w14:val="none"/>
        </w:rPr>
        <w:t xml:space="preserve"> (New England Biolabs)</w:t>
      </w:r>
      <w:r w:rsidR="008049C6">
        <w:rPr>
          <w:rFonts w:ascii="Times New Roman" w:eastAsia="Calibri" w:hAnsi="Times New Roman" w:cs="Times New Roman"/>
          <w:kern w:val="0"/>
          <w:sz w:val="24"/>
          <w:szCs w:val="24"/>
          <w14:ligatures w14:val="none"/>
        </w:rPr>
        <w:t xml:space="preserve"> i ultračiste vode</w:t>
      </w:r>
      <w:r>
        <w:rPr>
          <w:rFonts w:ascii="Times New Roman" w:eastAsia="Calibri" w:hAnsi="Times New Roman" w:cs="Times New Roman"/>
          <w:kern w:val="0"/>
          <w:sz w:val="24"/>
          <w:szCs w:val="24"/>
          <w14:ligatures w14:val="none"/>
        </w:rPr>
        <w:t>.</w:t>
      </w:r>
      <w:r w:rsidRPr="00183288">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15 µl ligacijske smjese pomiješano </w:t>
      </w:r>
      <w:r w:rsidR="00886F88">
        <w:rPr>
          <w:rFonts w:ascii="Times New Roman" w:eastAsia="Calibri" w:hAnsi="Times New Roman" w:cs="Times New Roman"/>
          <w:kern w:val="0"/>
          <w:sz w:val="24"/>
          <w:szCs w:val="24"/>
          <w14:ligatures w14:val="none"/>
        </w:rPr>
        <w:t xml:space="preserve">je </w:t>
      </w:r>
      <w:r>
        <w:rPr>
          <w:rFonts w:ascii="Times New Roman" w:eastAsia="Calibri" w:hAnsi="Times New Roman" w:cs="Times New Roman"/>
          <w:kern w:val="0"/>
          <w:sz w:val="24"/>
          <w:szCs w:val="24"/>
          <w14:ligatures w14:val="none"/>
        </w:rPr>
        <w:t xml:space="preserve">sa 35 µl DNA molekule isječene restrikcijskim enzimima. </w:t>
      </w:r>
      <w:r w:rsidR="004E63C9">
        <w:rPr>
          <w:rFonts w:ascii="Times New Roman" w:eastAsia="Calibri" w:hAnsi="Times New Roman" w:cs="Times New Roman"/>
          <w:kern w:val="0"/>
          <w:sz w:val="24"/>
          <w:szCs w:val="24"/>
          <w14:ligatures w14:val="none"/>
        </w:rPr>
        <w:t xml:space="preserve">Zatim su </w:t>
      </w:r>
      <w:r>
        <w:rPr>
          <w:rFonts w:ascii="Times New Roman" w:eastAsia="Calibri" w:hAnsi="Times New Roman" w:cs="Times New Roman"/>
          <w:kern w:val="0"/>
          <w:sz w:val="24"/>
          <w:szCs w:val="24"/>
          <w14:ligatures w14:val="none"/>
        </w:rPr>
        <w:t xml:space="preserve">uzorci stavljeni u vodenu kupelj na </w:t>
      </w:r>
      <w:r w:rsidR="009335C6">
        <w:rPr>
          <w:rFonts w:ascii="Times New Roman" w:eastAsia="Calibri" w:hAnsi="Times New Roman" w:cs="Times New Roman"/>
          <w:kern w:val="0"/>
          <w:sz w:val="24"/>
          <w:szCs w:val="24"/>
          <w14:ligatures w14:val="none"/>
        </w:rPr>
        <w:t xml:space="preserve">tri sata na </w:t>
      </w:r>
      <w:r>
        <w:rPr>
          <w:rFonts w:ascii="Times New Roman" w:eastAsia="Calibri" w:hAnsi="Times New Roman" w:cs="Times New Roman"/>
          <w:kern w:val="0"/>
          <w:sz w:val="24"/>
          <w:szCs w:val="24"/>
          <w14:ligatures w14:val="none"/>
        </w:rPr>
        <w:t xml:space="preserve">37 </w:t>
      </w:r>
      <w:r w:rsidRPr="00183288">
        <w:rPr>
          <w:rFonts w:ascii="Times New Roman" w:eastAsia="Calibri" w:hAnsi="Times New Roman" w:cs="Times New Roman"/>
          <w:kern w:val="0"/>
          <w:sz w:val="24"/>
          <w:szCs w:val="24"/>
          <w14:ligatures w14:val="none"/>
        </w:rPr>
        <w:t>°C</w:t>
      </w:r>
      <w:r w:rsidR="00EA47AB">
        <w:rPr>
          <w:rFonts w:ascii="Times New Roman" w:eastAsia="Calibri" w:hAnsi="Times New Roman" w:cs="Times New Roman"/>
          <w:kern w:val="0"/>
          <w:sz w:val="24"/>
          <w:szCs w:val="24"/>
          <w14:ligatures w14:val="none"/>
        </w:rPr>
        <w:t xml:space="preserve"> prilikom čega dolazi do vezanja adaptera na krajeve isječene DNA molekule</w:t>
      </w:r>
      <w:r w:rsidR="009335C6">
        <w:rPr>
          <w:rFonts w:ascii="Times New Roman" w:eastAsia="Calibri" w:hAnsi="Times New Roman" w:cs="Times New Roman"/>
          <w:kern w:val="0"/>
          <w:sz w:val="24"/>
          <w:szCs w:val="24"/>
          <w14:ligatures w14:val="none"/>
        </w:rPr>
        <w:t>.</w:t>
      </w:r>
      <w:r w:rsidR="009D182E">
        <w:rPr>
          <w:rFonts w:ascii="Times New Roman" w:eastAsia="Calibri" w:hAnsi="Times New Roman" w:cs="Times New Roman"/>
          <w:kern w:val="0"/>
          <w:sz w:val="24"/>
          <w:szCs w:val="24"/>
          <w14:ligatures w14:val="none"/>
        </w:rPr>
        <w:t xml:space="preserve"> Nakon ligacije </w:t>
      </w:r>
      <w:r w:rsidR="00886F88">
        <w:rPr>
          <w:rFonts w:ascii="Times New Roman" w:eastAsia="Calibri" w:hAnsi="Times New Roman" w:cs="Times New Roman"/>
          <w:kern w:val="0"/>
          <w:sz w:val="24"/>
          <w:szCs w:val="24"/>
          <w14:ligatures w14:val="none"/>
        </w:rPr>
        <w:t>uzorci su razrijeđeni sa</w:t>
      </w:r>
      <w:r w:rsidR="0092102F">
        <w:rPr>
          <w:rFonts w:ascii="Times New Roman" w:eastAsia="Calibri" w:hAnsi="Times New Roman" w:cs="Times New Roman"/>
          <w:kern w:val="0"/>
          <w:sz w:val="24"/>
          <w:szCs w:val="24"/>
          <w14:ligatures w14:val="none"/>
        </w:rPr>
        <w:t xml:space="preserve"> </w:t>
      </w:r>
      <w:r w:rsidR="009D182E" w:rsidRPr="00183288">
        <w:rPr>
          <w:rFonts w:ascii="Times New Roman" w:eastAsia="Calibri" w:hAnsi="Times New Roman" w:cs="Times New Roman"/>
          <w:kern w:val="0"/>
          <w:sz w:val="24"/>
          <w:szCs w:val="24"/>
          <w14:ligatures w14:val="none"/>
        </w:rPr>
        <w:t xml:space="preserve">150 μl </w:t>
      </w:r>
      <w:r w:rsidR="00167012" w:rsidRPr="00183288">
        <w:rPr>
          <w:rFonts w:ascii="Times New Roman" w:eastAsia="Calibri" w:hAnsi="Times New Roman" w:cs="Times New Roman"/>
          <w:kern w:val="0"/>
          <w:sz w:val="24"/>
          <w:szCs w:val="24"/>
          <w14:ligatures w14:val="none"/>
        </w:rPr>
        <w:t>pufer</w:t>
      </w:r>
      <w:r w:rsidR="00167012">
        <w:rPr>
          <w:rFonts w:ascii="Times New Roman" w:eastAsia="Calibri" w:hAnsi="Times New Roman" w:cs="Times New Roman"/>
          <w:kern w:val="0"/>
          <w:sz w:val="24"/>
          <w:szCs w:val="24"/>
          <w14:ligatures w14:val="none"/>
        </w:rPr>
        <w:t>a</w:t>
      </w:r>
      <w:r w:rsidR="00167012" w:rsidRPr="00183288">
        <w:rPr>
          <w:rFonts w:ascii="Times New Roman" w:eastAsia="Calibri" w:hAnsi="Times New Roman" w:cs="Times New Roman"/>
          <w:kern w:val="0"/>
          <w:sz w:val="24"/>
          <w:szCs w:val="24"/>
          <w14:ligatures w14:val="none"/>
        </w:rPr>
        <w:t xml:space="preserve"> </w:t>
      </w:r>
      <w:r w:rsidR="009D182E" w:rsidRPr="00183288">
        <w:rPr>
          <w:rFonts w:ascii="Times New Roman" w:eastAsia="Calibri" w:hAnsi="Times New Roman" w:cs="Times New Roman"/>
          <w:kern w:val="0"/>
          <w:sz w:val="24"/>
          <w:szCs w:val="24"/>
          <w14:ligatures w14:val="none"/>
        </w:rPr>
        <w:t>T</w:t>
      </w:r>
      <w:r w:rsidR="009D182E" w:rsidRPr="00183288">
        <w:rPr>
          <w:rFonts w:ascii="Times New Roman" w:eastAsia="Calibri" w:hAnsi="Times New Roman" w:cs="Times New Roman"/>
          <w:kern w:val="0"/>
          <w:sz w:val="24"/>
          <w:szCs w:val="24"/>
          <w:vertAlign w:val="subscript"/>
          <w14:ligatures w14:val="none"/>
        </w:rPr>
        <w:t>10</w:t>
      </w:r>
      <w:r w:rsidR="009D182E" w:rsidRPr="00183288">
        <w:rPr>
          <w:rFonts w:ascii="Times New Roman" w:eastAsia="Calibri" w:hAnsi="Times New Roman" w:cs="Times New Roman"/>
          <w:kern w:val="0"/>
          <w:sz w:val="24"/>
          <w:szCs w:val="24"/>
          <w14:ligatures w14:val="none"/>
        </w:rPr>
        <w:t>E</w:t>
      </w:r>
      <w:r w:rsidR="009D182E" w:rsidRPr="00183288">
        <w:rPr>
          <w:rFonts w:ascii="Times New Roman" w:eastAsia="Calibri" w:hAnsi="Times New Roman" w:cs="Times New Roman"/>
          <w:kern w:val="0"/>
          <w:sz w:val="24"/>
          <w:szCs w:val="24"/>
          <w:vertAlign w:val="subscript"/>
          <w14:ligatures w14:val="none"/>
        </w:rPr>
        <w:t>0,1</w:t>
      </w:r>
      <w:r w:rsidR="00A364E2">
        <w:rPr>
          <w:rFonts w:ascii="Times New Roman" w:eastAsia="Calibri" w:hAnsi="Times New Roman" w:cs="Times New Roman"/>
          <w:kern w:val="0"/>
          <w:sz w:val="24"/>
          <w:szCs w:val="24"/>
          <w14:ligatures w14:val="none"/>
        </w:rPr>
        <w:t>.</w:t>
      </w:r>
    </w:p>
    <w:p w14:paraId="18BAF8E0" w14:textId="77777777" w:rsidR="00450328" w:rsidRDefault="00450328" w:rsidP="00FE4E2C">
      <w:pPr>
        <w:spacing w:after="200" w:line="360" w:lineRule="auto"/>
        <w:jc w:val="both"/>
        <w:rPr>
          <w:rFonts w:ascii="Times New Roman" w:eastAsia="Calibri" w:hAnsi="Times New Roman" w:cs="Times New Roman"/>
          <w:kern w:val="0"/>
          <w:sz w:val="24"/>
          <w:szCs w:val="24"/>
          <w14:ligatures w14:val="none"/>
        </w:rPr>
      </w:pPr>
    </w:p>
    <w:p w14:paraId="0C1C89AA" w14:textId="590BC10B" w:rsidR="00FE4E2C" w:rsidRDefault="00183288" w:rsidP="00FE4E2C">
      <w:pPr>
        <w:spacing w:after="200" w:line="360" w:lineRule="auto"/>
        <w:jc w:val="both"/>
        <w:rPr>
          <w:rFonts w:ascii="Times New Roman" w:eastAsia="Calibri" w:hAnsi="Times New Roman" w:cs="Times New Roman"/>
          <w:kern w:val="0"/>
          <w:sz w:val="24"/>
          <w:szCs w:val="24"/>
          <w14:ligatures w14:val="none"/>
        </w:rPr>
      </w:pPr>
      <w:r w:rsidRPr="00183288">
        <w:rPr>
          <w:rFonts w:ascii="Times New Roman" w:eastAsia="Calibri" w:hAnsi="Times New Roman" w:cs="Times New Roman"/>
          <w:b/>
          <w:kern w:val="0"/>
          <w:sz w:val="24"/>
          <w:szCs w:val="24"/>
          <w14:ligatures w14:val="none"/>
        </w:rPr>
        <w:t>Protokol predamplifikacije</w:t>
      </w:r>
    </w:p>
    <w:p w14:paraId="744D2668" w14:textId="1FB55F7A" w:rsidR="00491ED8" w:rsidRDefault="00491ED8" w:rsidP="00FE4E2C">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U predamplifikaciji su korištene kombinacije početnica E01 i M02 sa po </w:t>
      </w:r>
      <w:r w:rsidRPr="00183288">
        <w:rPr>
          <w:rFonts w:ascii="Times New Roman" w:eastAsia="Calibri" w:hAnsi="Times New Roman" w:cs="Times New Roman"/>
          <w:kern w:val="0"/>
          <w:sz w:val="24"/>
          <w:szCs w:val="24"/>
          <w14:ligatures w14:val="none"/>
        </w:rPr>
        <w:t>jednim selektivnim nukleotidom</w:t>
      </w:r>
      <w:r>
        <w:rPr>
          <w:rFonts w:ascii="Times New Roman" w:eastAsia="Calibri" w:hAnsi="Times New Roman" w:cs="Times New Roman"/>
          <w:kern w:val="0"/>
          <w:sz w:val="24"/>
          <w:szCs w:val="24"/>
          <w14:ligatures w14:val="none"/>
        </w:rPr>
        <w:t xml:space="preserve">. </w:t>
      </w:r>
      <w:r w:rsidR="000341BB">
        <w:rPr>
          <w:rFonts w:ascii="Times New Roman" w:eastAsia="Calibri" w:hAnsi="Times New Roman" w:cs="Times New Roman"/>
          <w:kern w:val="0"/>
          <w:sz w:val="24"/>
          <w:szCs w:val="24"/>
          <w14:ligatures w14:val="none"/>
        </w:rPr>
        <w:t>P</w:t>
      </w:r>
      <w:r>
        <w:rPr>
          <w:rFonts w:ascii="Times New Roman" w:eastAsia="Calibri" w:hAnsi="Times New Roman" w:cs="Times New Roman"/>
          <w:kern w:val="0"/>
          <w:sz w:val="24"/>
          <w:szCs w:val="24"/>
          <w14:ligatures w14:val="none"/>
        </w:rPr>
        <w:t>očetnic</w:t>
      </w:r>
      <w:r w:rsidR="000341BB">
        <w:rPr>
          <w:rFonts w:ascii="Times New Roman" w:eastAsia="Calibri" w:hAnsi="Times New Roman" w:cs="Times New Roman"/>
          <w:kern w:val="0"/>
          <w:sz w:val="24"/>
          <w:szCs w:val="24"/>
          <w14:ligatures w14:val="none"/>
        </w:rPr>
        <w:t>e se</w:t>
      </w:r>
      <w:r>
        <w:rPr>
          <w:rFonts w:ascii="Times New Roman" w:eastAsia="Calibri" w:hAnsi="Times New Roman" w:cs="Times New Roman"/>
          <w:kern w:val="0"/>
          <w:sz w:val="24"/>
          <w:szCs w:val="24"/>
          <w14:ligatures w14:val="none"/>
        </w:rPr>
        <w:t xml:space="preserve"> sastoje slijeda nukleotida komplementarnih slijedu nukleotida adaptera i jednog selektivnog nukleotida komplementarnom nukleotidu na DNA molekuli. Kombinacija početnica E01 ima jedan dodatni selektivni nukleotid A</w:t>
      </w:r>
      <w:r w:rsidR="000341BB">
        <w:rPr>
          <w:rFonts w:ascii="Times New Roman" w:eastAsia="Calibri" w:hAnsi="Times New Roman" w:cs="Times New Roman"/>
          <w:kern w:val="0"/>
          <w:sz w:val="24"/>
          <w:szCs w:val="24"/>
          <w14:ligatures w14:val="none"/>
        </w:rPr>
        <w:t xml:space="preserve"> (Applied Biosystems)</w:t>
      </w:r>
      <w:r>
        <w:rPr>
          <w:rFonts w:ascii="Times New Roman" w:eastAsia="Calibri" w:hAnsi="Times New Roman" w:cs="Times New Roman"/>
          <w:kern w:val="0"/>
          <w:sz w:val="24"/>
          <w:szCs w:val="24"/>
          <w14:ligatures w14:val="none"/>
        </w:rPr>
        <w:t>, a kombinacija početnica M02 dodatni selektivni nukleotid C</w:t>
      </w:r>
      <w:r w:rsidR="000341BB">
        <w:rPr>
          <w:rFonts w:ascii="Times New Roman" w:eastAsia="Calibri" w:hAnsi="Times New Roman" w:cs="Times New Roman"/>
          <w:kern w:val="0"/>
          <w:sz w:val="24"/>
          <w:szCs w:val="24"/>
          <w14:ligatures w14:val="none"/>
        </w:rPr>
        <w:t xml:space="preserve"> (Applied Biosystems)</w:t>
      </w:r>
      <w:r w:rsidR="004F49D7">
        <w:rPr>
          <w:rFonts w:ascii="Times New Roman" w:eastAsia="Calibri" w:hAnsi="Times New Roman" w:cs="Times New Roman"/>
          <w:kern w:val="0"/>
          <w:sz w:val="24"/>
          <w:szCs w:val="24"/>
          <w14:ligatures w14:val="none"/>
        </w:rPr>
        <w:t xml:space="preserve"> (</w:t>
      </w:r>
      <w:r w:rsidR="004F49D7" w:rsidRPr="00450328">
        <w:rPr>
          <w:rFonts w:ascii="Times New Roman" w:eastAsia="Calibri" w:hAnsi="Times New Roman" w:cs="Times New Roman"/>
          <w:kern w:val="0"/>
          <w:sz w:val="24"/>
          <w:szCs w:val="24"/>
          <w14:ligatures w14:val="none"/>
        </w:rPr>
        <w:t xml:space="preserve">Tablica </w:t>
      </w:r>
      <w:r w:rsidR="00450328" w:rsidRPr="00450328">
        <w:rPr>
          <w:rFonts w:ascii="Times New Roman" w:eastAsia="Calibri" w:hAnsi="Times New Roman" w:cs="Times New Roman"/>
          <w:kern w:val="0"/>
          <w:sz w:val="24"/>
          <w:szCs w:val="24"/>
          <w14:ligatures w14:val="none"/>
        </w:rPr>
        <w:t>3.</w:t>
      </w:r>
      <w:r w:rsidR="004F49D7">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w:t>
      </w:r>
    </w:p>
    <w:p w14:paraId="11CF29DA" w14:textId="526C6769" w:rsidR="004F49D7" w:rsidRPr="00FE4E2C" w:rsidRDefault="004F49D7" w:rsidP="00450328">
      <w:pPr>
        <w:spacing w:after="0" w:line="360" w:lineRule="auto"/>
        <w:jc w:val="both"/>
        <w:rPr>
          <w:rFonts w:ascii="Times New Roman" w:hAnsi="Times New Roman" w:cs="Times New Roman"/>
          <w:b/>
          <w:bCs/>
          <w:sz w:val="20"/>
          <w:szCs w:val="20"/>
        </w:rPr>
      </w:pPr>
      <w:r w:rsidRPr="00FE4E2C">
        <w:rPr>
          <w:rFonts w:ascii="Times New Roman" w:hAnsi="Times New Roman" w:cs="Times New Roman"/>
          <w:b/>
          <w:bCs/>
          <w:sz w:val="20"/>
          <w:szCs w:val="20"/>
        </w:rPr>
        <w:t xml:space="preserve">Tablica </w:t>
      </w:r>
      <w:r w:rsidR="00450328" w:rsidRPr="00FE4E2C">
        <w:rPr>
          <w:rFonts w:ascii="Times New Roman" w:hAnsi="Times New Roman" w:cs="Times New Roman"/>
          <w:b/>
          <w:bCs/>
          <w:sz w:val="20"/>
          <w:szCs w:val="20"/>
        </w:rPr>
        <w:t>3</w:t>
      </w:r>
      <w:r w:rsidRPr="00FE4E2C">
        <w:rPr>
          <w:rFonts w:ascii="Times New Roman" w:hAnsi="Times New Roman" w:cs="Times New Roman"/>
          <w:b/>
          <w:bCs/>
          <w:sz w:val="20"/>
          <w:szCs w:val="20"/>
        </w:rPr>
        <w:t>. Naziv i sekvenca početnica za predamplifikaciju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3967"/>
      </w:tblGrid>
      <w:tr w:rsidR="004F49D7" w:rsidRPr="004F49D7" w14:paraId="4E8D3380" w14:textId="77777777" w:rsidTr="00450328">
        <w:trPr>
          <w:jc w:val="center"/>
        </w:trPr>
        <w:tc>
          <w:tcPr>
            <w:tcW w:w="2871" w:type="dxa"/>
            <w:tcBorders>
              <w:top w:val="single" w:sz="4" w:space="0" w:color="auto"/>
              <w:left w:val="nil"/>
              <w:bottom w:val="single" w:sz="4" w:space="0" w:color="auto"/>
              <w:right w:val="nil"/>
            </w:tcBorders>
            <w:shd w:val="clear" w:color="auto" w:fill="auto"/>
          </w:tcPr>
          <w:p w14:paraId="53854638" w14:textId="77777777" w:rsidR="004F49D7" w:rsidRPr="004F49D7" w:rsidRDefault="004F49D7" w:rsidP="00450328">
            <w:pPr>
              <w:spacing w:after="0" w:line="240" w:lineRule="auto"/>
              <w:rPr>
                <w:rFonts w:ascii="Times New Roman" w:hAnsi="Times New Roman" w:cs="Times New Roman"/>
                <w:b/>
              </w:rPr>
            </w:pPr>
            <w:r w:rsidRPr="004F49D7">
              <w:rPr>
                <w:rFonts w:ascii="Times New Roman" w:hAnsi="Times New Roman" w:cs="Times New Roman"/>
                <w:b/>
              </w:rPr>
              <w:t>Naziv početnice</w:t>
            </w:r>
          </w:p>
        </w:tc>
        <w:tc>
          <w:tcPr>
            <w:tcW w:w="3967" w:type="dxa"/>
            <w:tcBorders>
              <w:top w:val="single" w:sz="4" w:space="0" w:color="auto"/>
              <w:left w:val="nil"/>
              <w:bottom w:val="single" w:sz="4" w:space="0" w:color="auto"/>
              <w:right w:val="nil"/>
            </w:tcBorders>
            <w:shd w:val="clear" w:color="auto" w:fill="auto"/>
          </w:tcPr>
          <w:p w14:paraId="3AE3C1C3" w14:textId="77777777" w:rsidR="004F49D7" w:rsidRPr="004F49D7" w:rsidRDefault="004F49D7" w:rsidP="00450328">
            <w:pPr>
              <w:spacing w:after="0" w:line="240" w:lineRule="auto"/>
              <w:rPr>
                <w:rFonts w:ascii="Times New Roman" w:hAnsi="Times New Roman" w:cs="Times New Roman"/>
                <w:b/>
              </w:rPr>
            </w:pPr>
            <w:r w:rsidRPr="004F49D7">
              <w:rPr>
                <w:rFonts w:ascii="Times New Roman" w:hAnsi="Times New Roman" w:cs="Times New Roman"/>
                <w:b/>
              </w:rPr>
              <w:t>Sekvenca početnice</w:t>
            </w:r>
          </w:p>
        </w:tc>
      </w:tr>
      <w:tr w:rsidR="004F49D7" w:rsidRPr="004F49D7" w14:paraId="48CD1457" w14:textId="77777777" w:rsidTr="00450328">
        <w:trPr>
          <w:jc w:val="center"/>
        </w:trPr>
        <w:tc>
          <w:tcPr>
            <w:tcW w:w="2871" w:type="dxa"/>
            <w:tcBorders>
              <w:top w:val="single" w:sz="4" w:space="0" w:color="auto"/>
              <w:left w:val="nil"/>
              <w:bottom w:val="nil"/>
              <w:right w:val="nil"/>
            </w:tcBorders>
            <w:shd w:val="clear" w:color="auto" w:fill="auto"/>
          </w:tcPr>
          <w:p w14:paraId="19FD914A" w14:textId="77777777" w:rsidR="004F49D7" w:rsidRPr="004F49D7" w:rsidRDefault="004F49D7" w:rsidP="00FE4E2C">
            <w:pPr>
              <w:spacing w:after="0" w:line="360" w:lineRule="auto"/>
              <w:rPr>
                <w:rFonts w:ascii="Times New Roman" w:hAnsi="Times New Roman" w:cs="Times New Roman"/>
              </w:rPr>
            </w:pPr>
            <w:r w:rsidRPr="004F49D7">
              <w:rPr>
                <w:rFonts w:ascii="Times New Roman" w:hAnsi="Times New Roman" w:cs="Times New Roman"/>
              </w:rPr>
              <w:t>E01</w:t>
            </w:r>
          </w:p>
        </w:tc>
        <w:tc>
          <w:tcPr>
            <w:tcW w:w="3967" w:type="dxa"/>
            <w:tcBorders>
              <w:top w:val="single" w:sz="4" w:space="0" w:color="auto"/>
              <w:left w:val="nil"/>
              <w:bottom w:val="nil"/>
              <w:right w:val="nil"/>
            </w:tcBorders>
            <w:shd w:val="clear" w:color="auto" w:fill="auto"/>
          </w:tcPr>
          <w:p w14:paraId="2FBB8AEB" w14:textId="2F7C124D" w:rsidR="004F49D7" w:rsidRPr="004F49D7" w:rsidRDefault="004F49D7" w:rsidP="00FE4E2C">
            <w:pPr>
              <w:spacing w:after="0" w:line="360" w:lineRule="auto"/>
              <w:rPr>
                <w:rFonts w:ascii="Times New Roman" w:hAnsi="Times New Roman" w:cs="Times New Roman"/>
              </w:rPr>
            </w:pPr>
            <w:r w:rsidRPr="004F49D7">
              <w:rPr>
                <w:rFonts w:ascii="Times New Roman" w:hAnsi="Times New Roman" w:cs="Times New Roman"/>
              </w:rPr>
              <w:t>5' GAC TGC GTA CCA ATT C</w:t>
            </w:r>
            <w:r w:rsidRPr="004F49D7">
              <w:rPr>
                <w:rFonts w:ascii="Times New Roman" w:hAnsi="Times New Roman" w:cs="Times New Roman"/>
                <w:b/>
                <w:u w:val="single"/>
              </w:rPr>
              <w:t>A</w:t>
            </w:r>
            <w:r w:rsidRPr="004F49D7">
              <w:rPr>
                <w:rFonts w:ascii="Times New Roman" w:hAnsi="Times New Roman" w:cs="Times New Roman"/>
              </w:rPr>
              <w:t xml:space="preserve"> 3'</w:t>
            </w:r>
          </w:p>
        </w:tc>
      </w:tr>
      <w:tr w:rsidR="004F49D7" w:rsidRPr="004F49D7" w14:paraId="00E25832" w14:textId="77777777" w:rsidTr="00450328">
        <w:trPr>
          <w:jc w:val="center"/>
        </w:trPr>
        <w:tc>
          <w:tcPr>
            <w:tcW w:w="2871" w:type="dxa"/>
            <w:tcBorders>
              <w:top w:val="nil"/>
              <w:left w:val="nil"/>
              <w:bottom w:val="single" w:sz="4" w:space="0" w:color="auto"/>
              <w:right w:val="nil"/>
            </w:tcBorders>
            <w:shd w:val="clear" w:color="auto" w:fill="auto"/>
          </w:tcPr>
          <w:p w14:paraId="7E922591" w14:textId="77777777" w:rsidR="004F49D7" w:rsidRPr="004F49D7" w:rsidRDefault="004F49D7" w:rsidP="00FE4E2C">
            <w:pPr>
              <w:spacing w:after="0" w:line="360" w:lineRule="auto"/>
              <w:rPr>
                <w:rFonts w:ascii="Times New Roman" w:hAnsi="Times New Roman" w:cs="Times New Roman"/>
              </w:rPr>
            </w:pPr>
            <w:r w:rsidRPr="004F49D7">
              <w:rPr>
                <w:rFonts w:ascii="Times New Roman" w:hAnsi="Times New Roman" w:cs="Times New Roman"/>
              </w:rPr>
              <w:t>M02</w:t>
            </w:r>
          </w:p>
        </w:tc>
        <w:tc>
          <w:tcPr>
            <w:tcW w:w="3967" w:type="dxa"/>
            <w:tcBorders>
              <w:top w:val="nil"/>
              <w:left w:val="nil"/>
              <w:bottom w:val="single" w:sz="4" w:space="0" w:color="auto"/>
              <w:right w:val="nil"/>
            </w:tcBorders>
            <w:shd w:val="clear" w:color="auto" w:fill="auto"/>
          </w:tcPr>
          <w:p w14:paraId="47B83552" w14:textId="0E8F6E03" w:rsidR="004F49D7" w:rsidRPr="004F49D7" w:rsidRDefault="004F49D7" w:rsidP="00FE4E2C">
            <w:pPr>
              <w:spacing w:after="0" w:line="360" w:lineRule="auto"/>
              <w:rPr>
                <w:rFonts w:ascii="Times New Roman" w:hAnsi="Times New Roman" w:cs="Times New Roman"/>
              </w:rPr>
            </w:pPr>
            <w:r w:rsidRPr="004F49D7">
              <w:rPr>
                <w:rFonts w:ascii="Times New Roman" w:hAnsi="Times New Roman" w:cs="Times New Roman"/>
              </w:rPr>
              <w:t>5' GAT GAG TCC TGA GTA A</w:t>
            </w:r>
            <w:r w:rsidRPr="004F49D7">
              <w:rPr>
                <w:rFonts w:ascii="Times New Roman" w:hAnsi="Times New Roman" w:cs="Times New Roman"/>
                <w:b/>
                <w:u w:val="single"/>
              </w:rPr>
              <w:t>C</w:t>
            </w:r>
            <w:r w:rsidRPr="004F49D7">
              <w:rPr>
                <w:rFonts w:ascii="Times New Roman" w:hAnsi="Times New Roman" w:cs="Times New Roman"/>
              </w:rPr>
              <w:t xml:space="preserve"> 3'</w:t>
            </w:r>
          </w:p>
        </w:tc>
      </w:tr>
    </w:tbl>
    <w:p w14:paraId="658B0002" w14:textId="77777777" w:rsidR="004F49D7" w:rsidRPr="004F49D7" w:rsidRDefault="004F49D7" w:rsidP="00450328">
      <w:pPr>
        <w:spacing w:after="0" w:line="360" w:lineRule="auto"/>
        <w:jc w:val="both"/>
        <w:rPr>
          <w:rFonts w:ascii="Times New Roman" w:eastAsia="Calibri" w:hAnsi="Times New Roman" w:cs="Times New Roman"/>
          <w:kern w:val="0"/>
          <w14:ligatures w14:val="none"/>
        </w:rPr>
      </w:pPr>
    </w:p>
    <w:p w14:paraId="65E759CD" w14:textId="3C50274A" w:rsidR="00D8534E" w:rsidRDefault="00104331" w:rsidP="00FE4E2C">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U predamplifikaciji z</w:t>
      </w:r>
      <w:r w:rsidR="00D8534E">
        <w:rPr>
          <w:rFonts w:ascii="Times New Roman" w:eastAsia="Calibri" w:hAnsi="Times New Roman" w:cs="Times New Roman"/>
          <w:kern w:val="0"/>
          <w:sz w:val="24"/>
          <w:szCs w:val="24"/>
          <w14:ligatures w14:val="none"/>
        </w:rPr>
        <w:t xml:space="preserve">a postupak </w:t>
      </w:r>
      <w:r w:rsidR="00F36431">
        <w:rPr>
          <w:rFonts w:ascii="Times New Roman" w:eastAsia="Calibri" w:hAnsi="Times New Roman" w:cs="Times New Roman"/>
          <w:kern w:val="0"/>
          <w:sz w:val="24"/>
          <w:szCs w:val="24"/>
          <w14:ligatures w14:val="none"/>
        </w:rPr>
        <w:t xml:space="preserve">umnažanja DNA lančanom reakcijom polimeraze </w:t>
      </w:r>
      <w:r w:rsidR="00CA12CB">
        <w:rPr>
          <w:rFonts w:ascii="Times New Roman" w:eastAsia="Calibri" w:hAnsi="Times New Roman" w:cs="Times New Roman"/>
          <w:kern w:val="0"/>
          <w:sz w:val="24"/>
          <w:szCs w:val="24"/>
          <w14:ligatures w14:val="none"/>
        </w:rPr>
        <w:t>(PCR</w:t>
      </w:r>
      <w:r w:rsidR="00F36431">
        <w:rPr>
          <w:rFonts w:ascii="Times New Roman" w:eastAsia="Calibri" w:hAnsi="Times New Roman" w:cs="Times New Roman"/>
          <w:kern w:val="0"/>
          <w:sz w:val="24"/>
          <w:szCs w:val="24"/>
          <w14:ligatures w14:val="none"/>
        </w:rPr>
        <w:t xml:space="preserve">) </w:t>
      </w:r>
      <w:r w:rsidR="00D8534E">
        <w:rPr>
          <w:rFonts w:ascii="Times New Roman" w:eastAsia="Calibri" w:hAnsi="Times New Roman" w:cs="Times New Roman"/>
          <w:kern w:val="0"/>
          <w:sz w:val="24"/>
          <w:szCs w:val="24"/>
          <w14:ligatures w14:val="none"/>
        </w:rPr>
        <w:t>pripremljena je smjesa u ukupnom volumenu od 2</w:t>
      </w:r>
      <w:r w:rsidR="003F2F6E">
        <w:rPr>
          <w:rFonts w:ascii="Times New Roman" w:eastAsia="Calibri" w:hAnsi="Times New Roman" w:cs="Times New Roman"/>
          <w:kern w:val="0"/>
          <w:sz w:val="24"/>
          <w:szCs w:val="24"/>
          <w14:ligatures w14:val="none"/>
        </w:rPr>
        <w:t>0</w:t>
      </w:r>
      <w:r w:rsidR="00D8534E">
        <w:rPr>
          <w:rFonts w:ascii="Times New Roman" w:eastAsia="Calibri" w:hAnsi="Times New Roman" w:cs="Times New Roman"/>
          <w:kern w:val="0"/>
          <w:sz w:val="24"/>
          <w:szCs w:val="24"/>
          <w14:ligatures w14:val="none"/>
        </w:rPr>
        <w:t xml:space="preserve"> µl. Smjesa se sastojala od </w:t>
      </w:r>
      <w:r w:rsidR="00D8534E" w:rsidRPr="00AB580C">
        <w:rPr>
          <w:rFonts w:ascii="Times New Roman" w:eastAsia="Calibri" w:hAnsi="Times New Roman" w:cs="Times New Roman"/>
          <w:kern w:val="0"/>
          <w:sz w:val="24"/>
          <w:szCs w:val="24"/>
          <w14:ligatures w14:val="none"/>
        </w:rPr>
        <w:t>1</w:t>
      </w:r>
      <w:r w:rsidR="00B6074B" w:rsidRPr="00AB580C">
        <w:rPr>
          <w:rFonts w:ascii="Times New Roman" w:eastAsia="Calibri" w:hAnsi="Times New Roman" w:cs="Times New Roman"/>
          <w:kern w:val="0"/>
          <w:sz w:val="24"/>
          <w:szCs w:val="24"/>
          <w14:ligatures w14:val="none"/>
        </w:rPr>
        <w:t xml:space="preserve"> </w:t>
      </w:r>
      <w:r w:rsidR="00D8534E" w:rsidRPr="00AB580C">
        <w:rPr>
          <w:rFonts w:ascii="Times New Roman" w:eastAsia="Calibri" w:hAnsi="Times New Roman" w:cs="Times New Roman"/>
          <w:kern w:val="0"/>
          <w:sz w:val="24"/>
          <w:szCs w:val="24"/>
          <w14:ligatures w14:val="none"/>
        </w:rPr>
        <w:t>X PCR pufera</w:t>
      </w:r>
      <w:r w:rsidR="001F2E2F" w:rsidRPr="00AB580C">
        <w:rPr>
          <w:rFonts w:ascii="Times New Roman" w:eastAsia="Calibri" w:hAnsi="Times New Roman" w:cs="Times New Roman"/>
          <w:kern w:val="0"/>
          <w:sz w:val="24"/>
          <w:szCs w:val="24"/>
          <w14:ligatures w14:val="none"/>
        </w:rPr>
        <w:t xml:space="preserve"> (20 mM TRIS-HCl, 50 mM KCl</w:t>
      </w:r>
      <w:r w:rsidR="00D8534E" w:rsidRPr="00AB580C">
        <w:rPr>
          <w:rFonts w:ascii="Times New Roman" w:eastAsia="Calibri" w:hAnsi="Times New Roman" w:cs="Times New Roman"/>
          <w:kern w:val="0"/>
          <w:sz w:val="24"/>
          <w:szCs w:val="24"/>
          <w14:ligatures w14:val="none"/>
        </w:rPr>
        <w:t xml:space="preserve">, </w:t>
      </w:r>
      <w:r w:rsidR="00D8534E" w:rsidRPr="00183288">
        <w:rPr>
          <w:rFonts w:ascii="Times New Roman" w:eastAsia="Calibri" w:hAnsi="Times New Roman" w:cs="Times New Roman"/>
          <w:kern w:val="0"/>
          <w:sz w:val="24"/>
          <w:szCs w:val="24"/>
          <w14:ligatures w14:val="none"/>
        </w:rPr>
        <w:t>3 mM MgCl</w:t>
      </w:r>
      <w:r w:rsidR="00D8534E" w:rsidRPr="00183288">
        <w:rPr>
          <w:rFonts w:ascii="Times New Roman" w:eastAsia="Calibri" w:hAnsi="Times New Roman" w:cs="Times New Roman"/>
          <w:kern w:val="0"/>
          <w:sz w:val="24"/>
          <w:szCs w:val="24"/>
          <w:vertAlign w:val="subscript"/>
          <w14:ligatures w14:val="none"/>
        </w:rPr>
        <w:t>2</w:t>
      </w:r>
      <w:r w:rsidR="001F2E2F" w:rsidRPr="001F2E2F">
        <w:rPr>
          <w:rFonts w:ascii="Times New Roman" w:eastAsia="Calibri" w:hAnsi="Times New Roman" w:cs="Times New Roman"/>
          <w:kern w:val="0"/>
          <w:sz w:val="24"/>
          <w:szCs w:val="24"/>
          <w14:ligatures w14:val="none"/>
        </w:rPr>
        <w:t>)</w:t>
      </w:r>
      <w:r w:rsidR="00D8534E" w:rsidRPr="00183288">
        <w:rPr>
          <w:rFonts w:ascii="Times New Roman" w:eastAsia="Calibri" w:hAnsi="Times New Roman" w:cs="Times New Roman"/>
          <w:kern w:val="0"/>
          <w:sz w:val="24"/>
          <w:szCs w:val="24"/>
          <w14:ligatures w14:val="none"/>
        </w:rPr>
        <w:t xml:space="preserve">, 0,2 mM </w:t>
      </w:r>
      <w:r w:rsidR="00D01661">
        <w:rPr>
          <w:rFonts w:ascii="Times New Roman" w:eastAsia="Calibri" w:hAnsi="Times New Roman" w:cs="Times New Roman"/>
          <w:kern w:val="0"/>
          <w:sz w:val="24"/>
          <w:szCs w:val="24"/>
          <w14:ligatures w14:val="none"/>
        </w:rPr>
        <w:t>smjese dNTP-a (dATP-deoksiadenozin trifosfat, dCTP-deoksicitidin trifosfat, dTTP-timidin</w:t>
      </w:r>
      <w:r w:rsidR="00AB580C">
        <w:rPr>
          <w:rFonts w:ascii="Times New Roman" w:eastAsia="Calibri" w:hAnsi="Times New Roman" w:cs="Times New Roman"/>
          <w:kern w:val="0"/>
          <w:sz w:val="24"/>
          <w:szCs w:val="24"/>
          <w14:ligatures w14:val="none"/>
        </w:rPr>
        <w:t xml:space="preserve"> </w:t>
      </w:r>
      <w:r w:rsidR="00D01661">
        <w:rPr>
          <w:rFonts w:ascii="Times New Roman" w:eastAsia="Calibri" w:hAnsi="Times New Roman" w:cs="Times New Roman"/>
          <w:kern w:val="0"/>
          <w:sz w:val="24"/>
          <w:szCs w:val="24"/>
          <w14:ligatures w14:val="none"/>
        </w:rPr>
        <w:t xml:space="preserve">trifosfat i dGTP-deoksigvanozin trifosfat) </w:t>
      </w:r>
      <w:r w:rsidR="00D8534E">
        <w:rPr>
          <w:rFonts w:ascii="Times New Roman" w:eastAsia="Calibri" w:hAnsi="Times New Roman" w:cs="Times New Roman"/>
          <w:kern w:val="0"/>
          <w:sz w:val="24"/>
          <w:szCs w:val="24"/>
          <w14:ligatures w14:val="none"/>
        </w:rPr>
        <w:t>(</w:t>
      </w:r>
      <w:r w:rsidR="001F2E2F">
        <w:rPr>
          <w:rFonts w:ascii="Times New Roman" w:eastAsia="Calibri" w:hAnsi="Times New Roman" w:cs="Times New Roman"/>
          <w:kern w:val="0"/>
          <w:sz w:val="24"/>
          <w:szCs w:val="24"/>
          <w14:ligatures w14:val="none"/>
        </w:rPr>
        <w:t>Sigma-Aldrich</w:t>
      </w:r>
      <w:r w:rsidR="00D8534E">
        <w:rPr>
          <w:rFonts w:ascii="Times New Roman" w:eastAsia="Calibri" w:hAnsi="Times New Roman" w:cs="Times New Roman"/>
          <w:kern w:val="0"/>
          <w:sz w:val="24"/>
          <w:szCs w:val="24"/>
          <w14:ligatures w14:val="none"/>
        </w:rPr>
        <w:t>)</w:t>
      </w:r>
      <w:r w:rsidR="00D8534E" w:rsidRPr="00183288">
        <w:rPr>
          <w:rFonts w:ascii="Times New Roman" w:eastAsia="Calibri" w:hAnsi="Times New Roman" w:cs="Times New Roman"/>
          <w:kern w:val="0"/>
          <w:sz w:val="24"/>
          <w:szCs w:val="24"/>
          <w14:ligatures w14:val="none"/>
        </w:rPr>
        <w:t>,</w:t>
      </w:r>
      <w:r w:rsidR="00D8534E">
        <w:rPr>
          <w:rFonts w:ascii="Times New Roman" w:eastAsia="Calibri" w:hAnsi="Times New Roman" w:cs="Times New Roman"/>
          <w:kern w:val="0"/>
          <w:sz w:val="24"/>
          <w:szCs w:val="24"/>
          <w14:ligatures w14:val="none"/>
        </w:rPr>
        <w:t xml:space="preserve"> po</w:t>
      </w:r>
      <w:r w:rsidR="00D8534E" w:rsidRPr="00183288">
        <w:rPr>
          <w:rFonts w:ascii="Times New Roman" w:eastAsia="Calibri" w:hAnsi="Times New Roman" w:cs="Times New Roman"/>
          <w:kern w:val="0"/>
          <w:sz w:val="24"/>
          <w:szCs w:val="24"/>
          <w14:ligatures w14:val="none"/>
        </w:rPr>
        <w:t xml:space="preserve"> 0,25 μM  </w:t>
      </w:r>
      <w:r w:rsidR="00D8534E">
        <w:rPr>
          <w:rFonts w:ascii="Times New Roman" w:eastAsia="Calibri" w:hAnsi="Times New Roman" w:cs="Times New Roman"/>
          <w:kern w:val="0"/>
          <w:sz w:val="24"/>
          <w:szCs w:val="24"/>
          <w14:ligatures w14:val="none"/>
        </w:rPr>
        <w:t>kombinacij</w:t>
      </w:r>
      <w:r w:rsidR="00EE6CD4">
        <w:rPr>
          <w:rFonts w:ascii="Times New Roman" w:eastAsia="Calibri" w:hAnsi="Times New Roman" w:cs="Times New Roman"/>
          <w:kern w:val="0"/>
          <w:sz w:val="24"/>
          <w:szCs w:val="24"/>
          <w14:ligatures w14:val="none"/>
        </w:rPr>
        <w:t>a</w:t>
      </w:r>
      <w:r w:rsidR="00D8534E">
        <w:rPr>
          <w:rFonts w:ascii="Times New Roman" w:eastAsia="Calibri" w:hAnsi="Times New Roman" w:cs="Times New Roman"/>
          <w:kern w:val="0"/>
          <w:sz w:val="24"/>
          <w:szCs w:val="24"/>
          <w14:ligatures w14:val="none"/>
        </w:rPr>
        <w:t xml:space="preserve"> početnica</w:t>
      </w:r>
      <w:r w:rsidR="00D8534E" w:rsidRPr="00D8534E">
        <w:rPr>
          <w:rFonts w:ascii="Times New Roman" w:eastAsia="Calibri" w:hAnsi="Times New Roman" w:cs="Times New Roman"/>
          <w:kern w:val="0"/>
          <w:sz w:val="24"/>
          <w:szCs w:val="24"/>
          <w14:ligatures w14:val="none"/>
        </w:rPr>
        <w:t xml:space="preserve"> </w:t>
      </w:r>
      <w:r w:rsidR="00D8534E" w:rsidRPr="00183288">
        <w:rPr>
          <w:rFonts w:ascii="Times New Roman" w:eastAsia="Calibri" w:hAnsi="Times New Roman" w:cs="Times New Roman"/>
          <w:kern w:val="0"/>
          <w:sz w:val="24"/>
          <w:szCs w:val="24"/>
          <w14:ligatures w14:val="none"/>
        </w:rPr>
        <w:t>E01</w:t>
      </w:r>
      <w:r w:rsidR="00D8534E">
        <w:rPr>
          <w:rFonts w:ascii="Times New Roman" w:eastAsia="Calibri" w:hAnsi="Times New Roman" w:cs="Times New Roman"/>
          <w:kern w:val="0"/>
          <w:sz w:val="24"/>
          <w:szCs w:val="24"/>
          <w14:ligatures w14:val="none"/>
        </w:rPr>
        <w:t xml:space="preserve"> i M02</w:t>
      </w:r>
      <w:r w:rsidR="000341BB">
        <w:rPr>
          <w:rFonts w:ascii="Times New Roman" w:eastAsia="Calibri" w:hAnsi="Times New Roman" w:cs="Times New Roman"/>
          <w:kern w:val="0"/>
          <w:sz w:val="24"/>
          <w:szCs w:val="24"/>
          <w14:ligatures w14:val="none"/>
        </w:rPr>
        <w:t xml:space="preserve"> (Applied Biosystems)</w:t>
      </w:r>
      <w:r w:rsidR="00D8534E" w:rsidRPr="00183288">
        <w:rPr>
          <w:rFonts w:ascii="Times New Roman" w:eastAsia="Calibri" w:hAnsi="Times New Roman" w:cs="Times New Roman"/>
          <w:kern w:val="0"/>
          <w:sz w:val="24"/>
          <w:szCs w:val="24"/>
          <w14:ligatures w14:val="none"/>
        </w:rPr>
        <w:t>, 0,5 U</w:t>
      </w:r>
      <w:r w:rsidR="00D01661">
        <w:rPr>
          <w:rFonts w:ascii="Times New Roman" w:eastAsia="Calibri" w:hAnsi="Times New Roman" w:cs="Times New Roman"/>
          <w:kern w:val="0"/>
          <w:sz w:val="24"/>
          <w:szCs w:val="24"/>
          <w14:ligatures w14:val="none"/>
        </w:rPr>
        <w:t xml:space="preserve"> (jedinica)</w:t>
      </w:r>
      <w:r w:rsidR="00D8534E" w:rsidRPr="00183288">
        <w:rPr>
          <w:rFonts w:ascii="Times New Roman" w:eastAsia="Calibri" w:hAnsi="Times New Roman" w:cs="Times New Roman"/>
          <w:kern w:val="0"/>
          <w:sz w:val="24"/>
          <w:szCs w:val="24"/>
          <w14:ligatures w14:val="none"/>
        </w:rPr>
        <w:t xml:space="preserve"> pol</w:t>
      </w:r>
      <w:r w:rsidR="00D8534E">
        <w:rPr>
          <w:rFonts w:ascii="Times New Roman" w:eastAsia="Calibri" w:hAnsi="Times New Roman" w:cs="Times New Roman"/>
          <w:kern w:val="0"/>
          <w:sz w:val="24"/>
          <w:szCs w:val="24"/>
          <w14:ligatures w14:val="none"/>
        </w:rPr>
        <w:t xml:space="preserve">imeraze </w:t>
      </w:r>
      <w:r w:rsidR="00EE6CD4" w:rsidRPr="00EE6CD4">
        <w:rPr>
          <w:rFonts w:ascii="Times New Roman" w:eastAsia="Calibri" w:hAnsi="Times New Roman" w:cs="Times New Roman"/>
          <w:i/>
          <w:iCs/>
          <w:kern w:val="0"/>
          <w:sz w:val="24"/>
          <w:szCs w:val="24"/>
          <w14:ligatures w14:val="none"/>
        </w:rPr>
        <w:t>Taq</w:t>
      </w:r>
      <w:r w:rsidR="00EE6CD4" w:rsidRPr="00183288">
        <w:rPr>
          <w:rFonts w:ascii="Times New Roman" w:eastAsia="Calibri" w:hAnsi="Times New Roman" w:cs="Times New Roman"/>
          <w:kern w:val="0"/>
          <w:sz w:val="24"/>
          <w:szCs w:val="24"/>
          <w14:ligatures w14:val="none"/>
        </w:rPr>
        <w:t xml:space="preserve"> </w:t>
      </w:r>
      <w:r w:rsidR="00D8534E">
        <w:rPr>
          <w:rFonts w:ascii="Times New Roman" w:eastAsia="Calibri" w:hAnsi="Times New Roman" w:cs="Times New Roman"/>
          <w:kern w:val="0"/>
          <w:sz w:val="24"/>
          <w:szCs w:val="24"/>
          <w14:ligatures w14:val="none"/>
        </w:rPr>
        <w:t>(Sigma</w:t>
      </w:r>
      <w:r w:rsidR="001F2E2F">
        <w:rPr>
          <w:rFonts w:ascii="Times New Roman" w:eastAsia="Calibri" w:hAnsi="Times New Roman" w:cs="Times New Roman"/>
          <w:kern w:val="0"/>
          <w:sz w:val="24"/>
          <w:szCs w:val="24"/>
          <w14:ligatures w14:val="none"/>
        </w:rPr>
        <w:t>-Aldrich</w:t>
      </w:r>
      <w:r w:rsidR="00D8534E">
        <w:rPr>
          <w:rFonts w:ascii="Times New Roman" w:eastAsia="Calibri" w:hAnsi="Times New Roman" w:cs="Times New Roman"/>
          <w:kern w:val="0"/>
          <w:sz w:val="24"/>
          <w:szCs w:val="24"/>
          <w14:ligatures w14:val="none"/>
        </w:rPr>
        <w:t>)</w:t>
      </w:r>
      <w:r w:rsidR="008049C6">
        <w:rPr>
          <w:rFonts w:ascii="Times New Roman" w:eastAsia="Calibri" w:hAnsi="Times New Roman" w:cs="Times New Roman"/>
          <w:kern w:val="0"/>
          <w:sz w:val="24"/>
          <w:szCs w:val="24"/>
          <w14:ligatures w14:val="none"/>
        </w:rPr>
        <w:t>, ultračiste vode</w:t>
      </w:r>
      <w:r w:rsidR="00EE6CD4">
        <w:rPr>
          <w:rFonts w:ascii="Times New Roman" w:eastAsia="Calibri" w:hAnsi="Times New Roman" w:cs="Times New Roman"/>
          <w:kern w:val="0"/>
          <w:sz w:val="24"/>
          <w:szCs w:val="24"/>
          <w14:ligatures w14:val="none"/>
        </w:rPr>
        <w:t xml:space="preserve"> i 5 µl uzorka DNA nakon postupka ligacije adaptera.</w:t>
      </w:r>
    </w:p>
    <w:p w14:paraId="347C8C1E" w14:textId="08088745" w:rsidR="00183288" w:rsidRPr="00843C3B" w:rsidRDefault="007B266A" w:rsidP="00FE4E2C">
      <w:pPr>
        <w:spacing w:after="200" w:line="360" w:lineRule="auto"/>
        <w:jc w:val="both"/>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kern w:val="0"/>
          <w:sz w:val="24"/>
          <w:szCs w:val="24"/>
          <w14:ligatures w14:val="none"/>
        </w:rPr>
        <w:t xml:space="preserve">PCR reakcija </w:t>
      </w:r>
      <w:r w:rsidR="00183288" w:rsidRPr="00183288">
        <w:rPr>
          <w:rFonts w:ascii="Times New Roman" w:eastAsia="Calibri" w:hAnsi="Times New Roman" w:cs="Times New Roman"/>
          <w:kern w:val="0"/>
          <w:sz w:val="24"/>
          <w:szCs w:val="24"/>
          <w14:ligatures w14:val="none"/>
        </w:rPr>
        <w:t xml:space="preserve">izvedena </w:t>
      </w:r>
      <w:r>
        <w:rPr>
          <w:rFonts w:ascii="Times New Roman" w:eastAsia="Calibri" w:hAnsi="Times New Roman" w:cs="Times New Roman"/>
          <w:kern w:val="0"/>
          <w:sz w:val="24"/>
          <w:szCs w:val="24"/>
          <w14:ligatures w14:val="none"/>
        </w:rPr>
        <w:t xml:space="preserve">je </w:t>
      </w:r>
      <w:r w:rsidR="000C7A65">
        <w:rPr>
          <w:rFonts w:ascii="Times New Roman" w:eastAsia="Calibri" w:hAnsi="Times New Roman" w:cs="Times New Roman"/>
          <w:kern w:val="0"/>
          <w:sz w:val="24"/>
          <w:szCs w:val="24"/>
          <w14:ligatures w14:val="none"/>
        </w:rPr>
        <w:t>pomoću</w:t>
      </w:r>
      <w:r w:rsidR="00183288" w:rsidRPr="00183288">
        <w:rPr>
          <w:rFonts w:ascii="Times New Roman" w:eastAsia="Calibri" w:hAnsi="Times New Roman" w:cs="Times New Roman"/>
          <w:kern w:val="0"/>
          <w:sz w:val="24"/>
          <w:szCs w:val="24"/>
          <w14:ligatures w14:val="none"/>
        </w:rPr>
        <w:t xml:space="preserve"> Thermalcycler-</w:t>
      </w:r>
      <w:r w:rsidR="000C7A65">
        <w:rPr>
          <w:rFonts w:ascii="Times New Roman" w:eastAsia="Calibri" w:hAnsi="Times New Roman" w:cs="Times New Roman"/>
          <w:kern w:val="0"/>
          <w:sz w:val="24"/>
          <w:szCs w:val="24"/>
          <w14:ligatures w14:val="none"/>
        </w:rPr>
        <w:t>a</w:t>
      </w:r>
      <w:r w:rsidR="00183288" w:rsidRPr="00183288">
        <w:rPr>
          <w:rFonts w:ascii="Times New Roman" w:eastAsia="Calibri" w:hAnsi="Times New Roman" w:cs="Times New Roman"/>
          <w:kern w:val="0"/>
          <w:sz w:val="24"/>
          <w:szCs w:val="24"/>
          <w14:ligatures w14:val="none"/>
        </w:rPr>
        <w:t xml:space="preserve"> Verity (Applied Biosystems</w:t>
      </w:r>
      <w:r w:rsidR="001F2E2F">
        <w:rPr>
          <w:rFonts w:ascii="Times New Roman" w:eastAsia="Calibri" w:hAnsi="Times New Roman" w:cs="Times New Roman"/>
          <w:kern w:val="0"/>
          <w:sz w:val="24"/>
          <w:szCs w:val="24"/>
          <w14:ligatures w14:val="none"/>
        </w:rPr>
        <w:t>, SAD</w:t>
      </w:r>
      <w:r w:rsidR="00183288" w:rsidRPr="00183288">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prema sljedećem </w:t>
      </w:r>
      <w:r w:rsidR="00C24ED6">
        <w:rPr>
          <w:rFonts w:ascii="Times New Roman" w:eastAsia="Calibri" w:hAnsi="Times New Roman" w:cs="Times New Roman"/>
          <w:kern w:val="0"/>
          <w:sz w:val="24"/>
          <w:szCs w:val="24"/>
          <w14:ligatures w14:val="none"/>
        </w:rPr>
        <w:t>temperaturnom režimu</w:t>
      </w:r>
      <w:r w:rsidRPr="00843C3B">
        <w:rPr>
          <w:rFonts w:ascii="Times New Roman" w:eastAsia="Calibri" w:hAnsi="Times New Roman" w:cs="Times New Roman"/>
          <w:color w:val="000000" w:themeColor="text1"/>
          <w:kern w:val="0"/>
          <w:sz w:val="24"/>
          <w:szCs w:val="24"/>
          <w14:ligatures w14:val="none"/>
        </w:rPr>
        <w:t xml:space="preserve">: </w:t>
      </w:r>
      <w:r w:rsidR="00C24ED6">
        <w:rPr>
          <w:rFonts w:ascii="Times New Roman" w:eastAsia="Calibri" w:hAnsi="Times New Roman" w:cs="Times New Roman"/>
          <w:color w:val="000000" w:themeColor="text1"/>
          <w:kern w:val="0"/>
          <w:sz w:val="24"/>
          <w:szCs w:val="24"/>
          <w14:ligatures w14:val="none"/>
        </w:rPr>
        <w:t xml:space="preserve">prvo slijedi </w:t>
      </w:r>
      <w:r w:rsidRPr="00843C3B">
        <w:rPr>
          <w:rFonts w:ascii="Times New Roman" w:eastAsia="Calibri" w:hAnsi="Times New Roman" w:cs="Times New Roman"/>
          <w:color w:val="000000" w:themeColor="text1"/>
          <w:kern w:val="0"/>
          <w:sz w:val="24"/>
          <w:szCs w:val="24"/>
          <w14:ligatures w14:val="none"/>
        </w:rPr>
        <w:t xml:space="preserve">predkorak </w:t>
      </w:r>
      <w:r w:rsidR="008049C6">
        <w:rPr>
          <w:rFonts w:ascii="Times New Roman" w:eastAsia="Calibri" w:hAnsi="Times New Roman" w:cs="Times New Roman"/>
          <w:color w:val="000000" w:themeColor="text1"/>
          <w:kern w:val="0"/>
          <w:sz w:val="24"/>
          <w:szCs w:val="24"/>
          <w14:ligatures w14:val="none"/>
        </w:rPr>
        <w:t xml:space="preserve">koji traje </w:t>
      </w:r>
      <w:r w:rsidRPr="00843C3B">
        <w:rPr>
          <w:rFonts w:ascii="Times New Roman" w:eastAsia="Calibri" w:hAnsi="Times New Roman" w:cs="Times New Roman"/>
          <w:color w:val="000000" w:themeColor="text1"/>
          <w:kern w:val="0"/>
          <w:sz w:val="24"/>
          <w:szCs w:val="24"/>
          <w14:ligatures w14:val="none"/>
        </w:rPr>
        <w:t xml:space="preserve">2 min. </w:t>
      </w:r>
      <w:r w:rsidR="008049C6">
        <w:rPr>
          <w:rFonts w:ascii="Times New Roman" w:eastAsia="Calibri" w:hAnsi="Times New Roman" w:cs="Times New Roman"/>
          <w:color w:val="000000" w:themeColor="text1"/>
          <w:kern w:val="0"/>
          <w:sz w:val="24"/>
          <w:szCs w:val="24"/>
          <w14:ligatures w14:val="none"/>
        </w:rPr>
        <w:t xml:space="preserve">i dovija se </w:t>
      </w:r>
      <w:r w:rsidRPr="00843C3B">
        <w:rPr>
          <w:rFonts w:ascii="Times New Roman" w:eastAsia="Calibri" w:hAnsi="Times New Roman" w:cs="Times New Roman"/>
          <w:color w:val="000000" w:themeColor="text1"/>
          <w:kern w:val="0"/>
          <w:sz w:val="24"/>
          <w:szCs w:val="24"/>
          <w14:ligatures w14:val="none"/>
        </w:rPr>
        <w:t xml:space="preserve">na 72 °C, zatim slijedi ciklus koji se ponavlja 20 puta, a </w:t>
      </w:r>
      <w:r w:rsidR="008049C6">
        <w:rPr>
          <w:rFonts w:ascii="Times New Roman" w:eastAsia="Calibri" w:hAnsi="Times New Roman" w:cs="Times New Roman"/>
          <w:color w:val="000000" w:themeColor="text1"/>
          <w:kern w:val="0"/>
          <w:sz w:val="24"/>
          <w:szCs w:val="24"/>
          <w14:ligatures w14:val="none"/>
        </w:rPr>
        <w:t xml:space="preserve">ciklus se </w:t>
      </w:r>
      <w:r w:rsidRPr="00843C3B">
        <w:rPr>
          <w:rFonts w:ascii="Times New Roman" w:eastAsia="Calibri" w:hAnsi="Times New Roman" w:cs="Times New Roman"/>
          <w:color w:val="000000" w:themeColor="text1"/>
          <w:kern w:val="0"/>
          <w:sz w:val="24"/>
          <w:szCs w:val="24"/>
          <w14:ligatures w14:val="none"/>
        </w:rPr>
        <w:t>sastoji</w:t>
      </w:r>
      <w:r w:rsidR="00B6074B">
        <w:rPr>
          <w:rFonts w:ascii="Times New Roman" w:eastAsia="Calibri" w:hAnsi="Times New Roman" w:cs="Times New Roman"/>
          <w:color w:val="000000" w:themeColor="text1"/>
          <w:kern w:val="0"/>
          <w:sz w:val="24"/>
          <w:szCs w:val="24"/>
          <w14:ligatures w14:val="none"/>
        </w:rPr>
        <w:t xml:space="preserve"> </w:t>
      </w:r>
      <w:r w:rsidRPr="00843C3B">
        <w:rPr>
          <w:rFonts w:ascii="Times New Roman" w:eastAsia="Calibri" w:hAnsi="Times New Roman" w:cs="Times New Roman"/>
          <w:color w:val="000000" w:themeColor="text1"/>
          <w:kern w:val="0"/>
          <w:sz w:val="24"/>
          <w:szCs w:val="24"/>
          <w14:ligatures w14:val="none"/>
        </w:rPr>
        <w:t xml:space="preserve">od slijedeća tri koraka (a) denaturacije molekule DNA u trajanju od 20 sek. na 94 °C, (b) nalijeganja kombinacije početnica na molekule DNA u trajanju od 30 sek. na 56 °C i </w:t>
      </w:r>
      <w:r w:rsidR="00843C3B" w:rsidRPr="00843C3B">
        <w:rPr>
          <w:rFonts w:ascii="Times New Roman" w:eastAsia="Calibri" w:hAnsi="Times New Roman" w:cs="Times New Roman"/>
          <w:color w:val="000000" w:themeColor="text1"/>
          <w:kern w:val="0"/>
          <w:sz w:val="24"/>
          <w:szCs w:val="24"/>
          <w14:ligatures w14:val="none"/>
        </w:rPr>
        <w:t xml:space="preserve">(c) </w:t>
      </w:r>
      <w:r w:rsidRPr="00843C3B">
        <w:rPr>
          <w:rFonts w:ascii="Times New Roman" w:eastAsia="Calibri" w:hAnsi="Times New Roman" w:cs="Times New Roman"/>
          <w:color w:val="000000" w:themeColor="text1"/>
          <w:kern w:val="0"/>
          <w:sz w:val="24"/>
          <w:szCs w:val="24"/>
          <w14:ligatures w14:val="none"/>
        </w:rPr>
        <w:t>amplifikacije u trajanju od 2 min. na 72 °C. Nakon toga slijedi završni korak u trajanju od 30 min na 60 °C.</w:t>
      </w:r>
    </w:p>
    <w:p w14:paraId="516E5733" w14:textId="77777777" w:rsidR="005F1BE4" w:rsidRDefault="001F2E2F" w:rsidP="00FE4E2C">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Na kraju postupka</w:t>
      </w:r>
      <w:r w:rsidR="00183288" w:rsidRPr="00183288">
        <w:rPr>
          <w:rFonts w:ascii="Times New Roman" w:eastAsia="Calibri" w:hAnsi="Times New Roman" w:cs="Times New Roman"/>
          <w:kern w:val="0"/>
          <w:sz w:val="24"/>
          <w:szCs w:val="24"/>
          <w14:ligatures w14:val="none"/>
        </w:rPr>
        <w:t xml:space="preserve"> predamplifikacije </w:t>
      </w:r>
      <w:r w:rsidR="00492702">
        <w:rPr>
          <w:rFonts w:ascii="Times New Roman" w:eastAsia="Calibri" w:hAnsi="Times New Roman" w:cs="Times New Roman"/>
          <w:kern w:val="0"/>
          <w:sz w:val="24"/>
          <w:szCs w:val="24"/>
          <w14:ligatures w14:val="none"/>
        </w:rPr>
        <w:t>smjesa</w:t>
      </w:r>
      <w:r w:rsidR="00183288" w:rsidRPr="00183288">
        <w:rPr>
          <w:rFonts w:ascii="Times New Roman" w:eastAsia="Calibri" w:hAnsi="Times New Roman" w:cs="Times New Roman"/>
          <w:kern w:val="0"/>
          <w:sz w:val="24"/>
          <w:szCs w:val="24"/>
          <w14:ligatures w14:val="none"/>
        </w:rPr>
        <w:t xml:space="preserve"> umnoženih fragmenata DNA razrijeđen</w:t>
      </w:r>
      <w:r w:rsidR="00492702">
        <w:rPr>
          <w:rFonts w:ascii="Times New Roman" w:eastAsia="Calibri" w:hAnsi="Times New Roman" w:cs="Times New Roman"/>
          <w:kern w:val="0"/>
          <w:sz w:val="24"/>
          <w:szCs w:val="24"/>
          <w14:ligatures w14:val="none"/>
        </w:rPr>
        <w:t>a</w:t>
      </w:r>
      <w:r w:rsidR="00183288" w:rsidRPr="00183288">
        <w:rPr>
          <w:rFonts w:ascii="Times New Roman" w:eastAsia="Calibri" w:hAnsi="Times New Roman" w:cs="Times New Roman"/>
          <w:kern w:val="0"/>
          <w:sz w:val="24"/>
          <w:szCs w:val="24"/>
          <w14:ligatures w14:val="none"/>
        </w:rPr>
        <w:t xml:space="preserve"> je</w:t>
      </w:r>
      <w:r w:rsidR="00492702">
        <w:rPr>
          <w:rFonts w:ascii="Times New Roman" w:eastAsia="Calibri" w:hAnsi="Times New Roman" w:cs="Times New Roman"/>
          <w:kern w:val="0"/>
          <w:sz w:val="24"/>
          <w:szCs w:val="24"/>
          <w14:ligatures w14:val="none"/>
        </w:rPr>
        <w:t xml:space="preserve"> u</w:t>
      </w:r>
      <w:r w:rsidR="00183288" w:rsidRPr="00183288">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puferu </w:t>
      </w:r>
      <w:r w:rsidR="003F2F6E" w:rsidRPr="00183288">
        <w:rPr>
          <w:rFonts w:ascii="Times New Roman" w:eastAsia="Calibri" w:hAnsi="Times New Roman" w:cs="Times New Roman"/>
          <w:kern w:val="0"/>
          <w:sz w:val="24"/>
          <w:szCs w:val="24"/>
          <w14:ligatures w14:val="none"/>
        </w:rPr>
        <w:t>T</w:t>
      </w:r>
      <w:r w:rsidR="003F2F6E" w:rsidRPr="00183288">
        <w:rPr>
          <w:rFonts w:ascii="Times New Roman" w:eastAsia="Calibri" w:hAnsi="Times New Roman" w:cs="Times New Roman"/>
          <w:kern w:val="0"/>
          <w:sz w:val="24"/>
          <w:szCs w:val="24"/>
          <w:vertAlign w:val="subscript"/>
          <w14:ligatures w14:val="none"/>
        </w:rPr>
        <w:t>10</w:t>
      </w:r>
      <w:r w:rsidR="003F2F6E" w:rsidRPr="00183288">
        <w:rPr>
          <w:rFonts w:ascii="Times New Roman" w:eastAsia="Calibri" w:hAnsi="Times New Roman" w:cs="Times New Roman"/>
          <w:kern w:val="0"/>
          <w:sz w:val="24"/>
          <w:szCs w:val="24"/>
          <w14:ligatures w14:val="none"/>
        </w:rPr>
        <w:t>E</w:t>
      </w:r>
      <w:r w:rsidR="003F2F6E" w:rsidRPr="00183288">
        <w:rPr>
          <w:rFonts w:ascii="Times New Roman" w:eastAsia="Calibri" w:hAnsi="Times New Roman" w:cs="Times New Roman"/>
          <w:kern w:val="0"/>
          <w:sz w:val="24"/>
          <w:szCs w:val="24"/>
          <w:vertAlign w:val="subscript"/>
          <w14:ligatures w14:val="none"/>
        </w:rPr>
        <w:t xml:space="preserve">0,1 </w:t>
      </w:r>
      <w:r w:rsidRPr="001F2E2F">
        <w:rPr>
          <w:rFonts w:ascii="Times New Roman" w:eastAsia="Calibri" w:hAnsi="Times New Roman" w:cs="Times New Roman"/>
          <w:kern w:val="0"/>
          <w:sz w:val="24"/>
          <w:szCs w:val="24"/>
          <w14:ligatures w14:val="none"/>
        </w:rPr>
        <w:t>(1 M T</w:t>
      </w:r>
      <w:r w:rsidR="00B6074B">
        <w:rPr>
          <w:rFonts w:ascii="Times New Roman" w:eastAsia="Calibri" w:hAnsi="Times New Roman" w:cs="Times New Roman"/>
          <w:kern w:val="0"/>
          <w:sz w:val="24"/>
          <w:szCs w:val="24"/>
          <w14:ligatures w14:val="none"/>
        </w:rPr>
        <w:t>RIS-</w:t>
      </w:r>
      <w:r w:rsidRPr="001F2E2F">
        <w:rPr>
          <w:rFonts w:ascii="Times New Roman" w:eastAsia="Calibri" w:hAnsi="Times New Roman" w:cs="Times New Roman"/>
          <w:kern w:val="0"/>
          <w:sz w:val="24"/>
          <w:szCs w:val="24"/>
          <w14:ligatures w14:val="none"/>
        </w:rPr>
        <w:t>HC</w:t>
      </w:r>
      <w:r>
        <w:rPr>
          <w:rFonts w:ascii="Times New Roman" w:eastAsia="Calibri" w:hAnsi="Times New Roman" w:cs="Times New Roman"/>
          <w:kern w:val="0"/>
          <w:sz w:val="24"/>
          <w:szCs w:val="24"/>
          <w14:ligatures w14:val="none"/>
        </w:rPr>
        <w:t>l</w:t>
      </w:r>
      <w:r w:rsidRPr="001F2E2F">
        <w:rPr>
          <w:rFonts w:ascii="Times New Roman" w:eastAsia="Calibri" w:hAnsi="Times New Roman" w:cs="Times New Roman"/>
          <w:kern w:val="0"/>
          <w:sz w:val="24"/>
          <w:szCs w:val="24"/>
          <w14:ligatures w14:val="none"/>
        </w:rPr>
        <w:t xml:space="preserve">, 0,5  M EDTA) </w:t>
      </w:r>
      <w:r w:rsidR="003F2F6E">
        <w:rPr>
          <w:rFonts w:ascii="Times New Roman" w:eastAsia="Calibri" w:hAnsi="Times New Roman" w:cs="Times New Roman"/>
          <w:kern w:val="0"/>
          <w:sz w:val="24"/>
          <w:szCs w:val="24"/>
          <w14:ligatures w14:val="none"/>
        </w:rPr>
        <w:t>u omjeru 1:25</w:t>
      </w:r>
      <w:r w:rsidR="00492702">
        <w:rPr>
          <w:rFonts w:ascii="Times New Roman" w:eastAsia="Calibri" w:hAnsi="Times New Roman" w:cs="Times New Roman"/>
          <w:kern w:val="0"/>
          <w:sz w:val="24"/>
          <w:szCs w:val="24"/>
          <w14:ligatures w14:val="none"/>
        </w:rPr>
        <w:t>.</w:t>
      </w:r>
    </w:p>
    <w:p w14:paraId="30086309" w14:textId="77777777" w:rsidR="004C57B9" w:rsidRDefault="004C57B9" w:rsidP="00FE4E2C">
      <w:pPr>
        <w:spacing w:line="360" w:lineRule="auto"/>
        <w:jc w:val="both"/>
        <w:rPr>
          <w:rFonts w:ascii="Times New Roman" w:eastAsia="Calibri" w:hAnsi="Times New Roman" w:cs="Times New Roman"/>
          <w:b/>
          <w:kern w:val="0"/>
          <w:sz w:val="24"/>
          <w:szCs w:val="24"/>
          <w14:ligatures w14:val="none"/>
        </w:rPr>
      </w:pPr>
    </w:p>
    <w:p w14:paraId="5205159A" w14:textId="32F9A707" w:rsidR="00183288" w:rsidRPr="00FE4E2C" w:rsidRDefault="00183288" w:rsidP="00FE4E2C">
      <w:pPr>
        <w:spacing w:line="360" w:lineRule="auto"/>
        <w:jc w:val="both"/>
        <w:rPr>
          <w:rFonts w:ascii="Times New Roman" w:eastAsia="Calibri" w:hAnsi="Times New Roman" w:cs="Times New Roman"/>
          <w:b/>
          <w:kern w:val="0"/>
          <w:sz w:val="24"/>
          <w:szCs w:val="24"/>
          <w14:ligatures w14:val="none"/>
        </w:rPr>
      </w:pPr>
      <w:r w:rsidRPr="00183288">
        <w:rPr>
          <w:rFonts w:ascii="Times New Roman" w:eastAsia="Calibri" w:hAnsi="Times New Roman" w:cs="Times New Roman"/>
          <w:b/>
          <w:kern w:val="0"/>
          <w:sz w:val="24"/>
          <w:szCs w:val="24"/>
          <w14:ligatures w14:val="none"/>
        </w:rPr>
        <w:t>Selektivna amplifikacija</w:t>
      </w:r>
    </w:p>
    <w:p w14:paraId="3D04DECE" w14:textId="7E19D6E7" w:rsidR="00D72C86" w:rsidRDefault="00D72C86" w:rsidP="00FE4E2C">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U selektivnoj amplifikaciji smjesa za PCR reakciju je pripremljena isto kao i </w:t>
      </w:r>
      <w:r w:rsidR="008049C6">
        <w:rPr>
          <w:rFonts w:ascii="Times New Roman" w:eastAsia="Calibri" w:hAnsi="Times New Roman" w:cs="Times New Roman"/>
          <w:kern w:val="0"/>
          <w:sz w:val="24"/>
          <w:szCs w:val="24"/>
          <w14:ligatures w14:val="none"/>
        </w:rPr>
        <w:t>za</w:t>
      </w:r>
      <w:r>
        <w:rPr>
          <w:rFonts w:ascii="Times New Roman" w:eastAsia="Calibri" w:hAnsi="Times New Roman" w:cs="Times New Roman"/>
          <w:kern w:val="0"/>
          <w:sz w:val="24"/>
          <w:szCs w:val="24"/>
          <w14:ligatures w14:val="none"/>
        </w:rPr>
        <w:t xml:space="preserve"> predamplifikacij</w:t>
      </w:r>
      <w:r w:rsidR="008049C6">
        <w:rPr>
          <w:rFonts w:ascii="Times New Roman" w:eastAsia="Calibri" w:hAnsi="Times New Roman" w:cs="Times New Roman"/>
          <w:kern w:val="0"/>
          <w:sz w:val="24"/>
          <w:szCs w:val="24"/>
          <w14:ligatures w14:val="none"/>
        </w:rPr>
        <w:t>u</w:t>
      </w:r>
      <w:r>
        <w:rPr>
          <w:rFonts w:ascii="Times New Roman" w:eastAsia="Calibri" w:hAnsi="Times New Roman" w:cs="Times New Roman"/>
          <w:kern w:val="0"/>
          <w:sz w:val="24"/>
          <w:szCs w:val="24"/>
          <w14:ligatures w14:val="none"/>
        </w:rPr>
        <w:t>, s tom razlikom da su u selektivnoj amplifikaciji korištene kombinacije početnica sa ukupno tri dodatna selektivna nukleotida.</w:t>
      </w:r>
    </w:p>
    <w:p w14:paraId="7285B7A5" w14:textId="6B704294" w:rsidR="00224422" w:rsidRDefault="00104331" w:rsidP="00FE4E2C">
      <w:pPr>
        <w:spacing w:after="200" w:line="360" w:lineRule="auto"/>
        <w:jc w:val="both"/>
        <w:rPr>
          <w:rFonts w:ascii="Times New Roman" w:eastAsia="Calibri" w:hAnsi="Times New Roman" w:cs="Times New Roman"/>
          <w:kern w:val="0"/>
          <w:sz w:val="24"/>
          <w:szCs w:val="24"/>
          <w14:ligatures w14:val="none"/>
        </w:rPr>
      </w:pPr>
      <w:r w:rsidRPr="00104331">
        <w:rPr>
          <w:rFonts w:ascii="Times New Roman" w:eastAsia="Calibri" w:hAnsi="Times New Roman" w:cs="Times New Roman"/>
          <w:kern w:val="0"/>
          <w:sz w:val="24"/>
          <w:szCs w:val="24"/>
          <w14:ligatures w14:val="none"/>
        </w:rPr>
        <w:t>Za selektivnu amplifikaciju korišten</w:t>
      </w:r>
      <w:r w:rsidR="008049C6">
        <w:rPr>
          <w:rFonts w:ascii="Times New Roman" w:eastAsia="Calibri" w:hAnsi="Times New Roman" w:cs="Times New Roman"/>
          <w:kern w:val="0"/>
          <w:sz w:val="24"/>
          <w:szCs w:val="24"/>
          <w14:ligatures w14:val="none"/>
        </w:rPr>
        <w:t>o je</w:t>
      </w:r>
      <w:r w:rsidRPr="0010433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šest</w:t>
      </w:r>
      <w:r w:rsidRPr="00104331">
        <w:rPr>
          <w:rFonts w:ascii="Times New Roman" w:eastAsia="Calibri" w:hAnsi="Times New Roman" w:cs="Times New Roman"/>
          <w:kern w:val="0"/>
          <w:sz w:val="24"/>
          <w:szCs w:val="24"/>
          <w14:ligatures w14:val="none"/>
        </w:rPr>
        <w:t xml:space="preserve"> kombinacij</w:t>
      </w:r>
      <w:r>
        <w:rPr>
          <w:rFonts w:ascii="Times New Roman" w:eastAsia="Calibri" w:hAnsi="Times New Roman" w:cs="Times New Roman"/>
          <w:kern w:val="0"/>
          <w:sz w:val="24"/>
          <w:szCs w:val="24"/>
          <w14:ligatures w14:val="none"/>
        </w:rPr>
        <w:t>a</w:t>
      </w:r>
      <w:r w:rsidRPr="00104331">
        <w:rPr>
          <w:rFonts w:ascii="Times New Roman" w:eastAsia="Calibri" w:hAnsi="Times New Roman" w:cs="Times New Roman"/>
          <w:kern w:val="0"/>
          <w:sz w:val="24"/>
          <w:szCs w:val="24"/>
          <w14:ligatures w14:val="none"/>
        </w:rPr>
        <w:t xml:space="preserve"> početnica </w:t>
      </w:r>
      <w:r w:rsidR="003D1812">
        <w:rPr>
          <w:rFonts w:ascii="Times New Roman" w:eastAsia="Calibri" w:hAnsi="Times New Roman" w:cs="Times New Roman"/>
          <w:kern w:val="0"/>
          <w:sz w:val="24"/>
          <w:szCs w:val="24"/>
          <w14:ligatures w14:val="none"/>
        </w:rPr>
        <w:t>(</w:t>
      </w:r>
      <w:r w:rsidR="005F1BE4" w:rsidRPr="005F1BE4">
        <w:rPr>
          <w:rFonts w:ascii="Times New Roman" w:eastAsia="Calibri" w:hAnsi="Times New Roman" w:cs="Times New Roman"/>
          <w:kern w:val="0"/>
          <w:sz w:val="24"/>
          <w:szCs w:val="24"/>
          <w14:ligatures w14:val="none"/>
        </w:rPr>
        <w:t>T</w:t>
      </w:r>
      <w:r w:rsidRPr="005F1BE4">
        <w:rPr>
          <w:rFonts w:ascii="Times New Roman" w:eastAsia="Calibri" w:hAnsi="Times New Roman" w:cs="Times New Roman"/>
          <w:kern w:val="0"/>
          <w:sz w:val="24"/>
          <w:szCs w:val="24"/>
          <w14:ligatures w14:val="none"/>
        </w:rPr>
        <w:t>ablic</w:t>
      </w:r>
      <w:r w:rsidR="003D1812" w:rsidRPr="005F1BE4">
        <w:rPr>
          <w:rFonts w:ascii="Times New Roman" w:eastAsia="Calibri" w:hAnsi="Times New Roman" w:cs="Times New Roman"/>
          <w:kern w:val="0"/>
          <w:sz w:val="24"/>
          <w:szCs w:val="24"/>
          <w14:ligatures w14:val="none"/>
        </w:rPr>
        <w:t>a</w:t>
      </w:r>
      <w:r w:rsidRPr="005F1BE4">
        <w:rPr>
          <w:rFonts w:ascii="Times New Roman" w:eastAsia="Calibri" w:hAnsi="Times New Roman" w:cs="Times New Roman"/>
          <w:kern w:val="0"/>
          <w:sz w:val="24"/>
          <w:szCs w:val="24"/>
          <w14:ligatures w14:val="none"/>
        </w:rPr>
        <w:t xml:space="preserve"> </w:t>
      </w:r>
      <w:r w:rsidR="005F1BE4" w:rsidRPr="005F1BE4">
        <w:rPr>
          <w:rFonts w:ascii="Times New Roman" w:eastAsia="Calibri" w:hAnsi="Times New Roman" w:cs="Times New Roman"/>
          <w:kern w:val="0"/>
          <w:sz w:val="24"/>
          <w:szCs w:val="24"/>
          <w14:ligatures w14:val="none"/>
        </w:rPr>
        <w:t>4</w:t>
      </w:r>
      <w:r w:rsidRPr="005F1BE4">
        <w:rPr>
          <w:rFonts w:ascii="Times New Roman" w:eastAsia="Calibri" w:hAnsi="Times New Roman" w:cs="Times New Roman"/>
          <w:kern w:val="0"/>
          <w:sz w:val="24"/>
          <w:szCs w:val="24"/>
          <w14:ligatures w14:val="none"/>
        </w:rPr>
        <w:t>.</w:t>
      </w:r>
      <w:r w:rsidR="003D1812">
        <w:rPr>
          <w:rFonts w:ascii="Times New Roman" w:eastAsia="Calibri" w:hAnsi="Times New Roman" w:cs="Times New Roman"/>
          <w:kern w:val="0"/>
          <w:sz w:val="24"/>
          <w:szCs w:val="24"/>
          <w14:ligatures w14:val="none"/>
        </w:rPr>
        <w:t>)</w:t>
      </w:r>
      <w:r w:rsidR="008049C6">
        <w:rPr>
          <w:rFonts w:ascii="Times New Roman" w:eastAsia="Calibri" w:hAnsi="Times New Roman" w:cs="Times New Roman"/>
          <w:kern w:val="0"/>
          <w:sz w:val="24"/>
          <w:szCs w:val="24"/>
          <w14:ligatures w14:val="none"/>
        </w:rPr>
        <w:t>,</w:t>
      </w:r>
      <w:r w:rsidRPr="00104331">
        <w:rPr>
          <w:rFonts w:ascii="Times New Roman" w:eastAsia="Calibri" w:hAnsi="Times New Roman" w:cs="Times New Roman"/>
          <w:kern w:val="0"/>
          <w:sz w:val="24"/>
          <w:szCs w:val="24"/>
          <w14:ligatures w14:val="none"/>
        </w:rPr>
        <w:t xml:space="preserve"> koje su odabrane među de</w:t>
      </w:r>
      <w:r>
        <w:rPr>
          <w:rFonts w:ascii="Times New Roman" w:eastAsia="Calibri" w:hAnsi="Times New Roman" w:cs="Times New Roman"/>
          <w:kern w:val="0"/>
          <w:sz w:val="24"/>
          <w:szCs w:val="24"/>
          <w14:ligatures w14:val="none"/>
        </w:rPr>
        <w:t>se</w:t>
      </w:r>
      <w:r w:rsidRPr="00104331">
        <w:rPr>
          <w:rFonts w:ascii="Times New Roman" w:eastAsia="Calibri" w:hAnsi="Times New Roman" w:cs="Times New Roman"/>
          <w:kern w:val="0"/>
          <w:sz w:val="24"/>
          <w:szCs w:val="24"/>
          <w14:ligatures w14:val="none"/>
        </w:rPr>
        <w:t>t prethodno ispitanih kombinacija početnica, a pokazale su se najboljima</w:t>
      </w:r>
      <w:r>
        <w:rPr>
          <w:rFonts w:ascii="Times New Roman" w:eastAsia="Calibri" w:hAnsi="Times New Roman" w:cs="Times New Roman"/>
          <w:kern w:val="0"/>
          <w:sz w:val="24"/>
          <w:szCs w:val="24"/>
          <w14:ligatures w14:val="none"/>
        </w:rPr>
        <w:t xml:space="preserve"> u </w:t>
      </w:r>
      <w:r w:rsidRPr="00104331">
        <w:rPr>
          <w:rFonts w:ascii="Times New Roman" w:eastAsia="Calibri" w:hAnsi="Times New Roman" w:cs="Times New Roman"/>
          <w:kern w:val="0"/>
          <w:sz w:val="24"/>
          <w:szCs w:val="24"/>
          <w14:ligatures w14:val="none"/>
        </w:rPr>
        <w:t>broj</w:t>
      </w:r>
      <w:r w:rsidR="00B972F2">
        <w:rPr>
          <w:rFonts w:ascii="Times New Roman" w:eastAsia="Calibri" w:hAnsi="Times New Roman" w:cs="Times New Roman"/>
          <w:kern w:val="0"/>
          <w:sz w:val="24"/>
          <w:szCs w:val="24"/>
          <w14:ligatures w14:val="none"/>
        </w:rPr>
        <w:t>u i jasnoći</w:t>
      </w:r>
      <w:r w:rsidRPr="00104331">
        <w:rPr>
          <w:rFonts w:ascii="Times New Roman" w:eastAsia="Calibri" w:hAnsi="Times New Roman" w:cs="Times New Roman"/>
          <w:kern w:val="0"/>
          <w:sz w:val="24"/>
          <w:szCs w:val="24"/>
          <w14:ligatures w14:val="none"/>
        </w:rPr>
        <w:t xml:space="preserve"> polimorfnih </w:t>
      </w:r>
      <w:r w:rsidR="00B972F2">
        <w:rPr>
          <w:rFonts w:ascii="Times New Roman" w:eastAsia="Calibri" w:hAnsi="Times New Roman" w:cs="Times New Roman"/>
          <w:kern w:val="0"/>
          <w:sz w:val="24"/>
          <w:szCs w:val="24"/>
          <w14:ligatures w14:val="none"/>
        </w:rPr>
        <w:t>fragmenata DNA (AFLP fragmenata)</w:t>
      </w:r>
      <w:r w:rsidRPr="00104331">
        <w:rPr>
          <w:rFonts w:ascii="Times New Roman" w:eastAsia="Calibri" w:hAnsi="Times New Roman" w:cs="Times New Roman"/>
          <w:kern w:val="0"/>
          <w:sz w:val="24"/>
          <w:szCs w:val="24"/>
          <w14:ligatures w14:val="none"/>
        </w:rPr>
        <w:t xml:space="preserve"> između i unutar testiranih </w:t>
      </w:r>
      <w:r w:rsidR="00B972F2">
        <w:rPr>
          <w:rFonts w:ascii="Times New Roman" w:eastAsia="Calibri" w:hAnsi="Times New Roman" w:cs="Times New Roman"/>
          <w:kern w:val="0"/>
          <w:sz w:val="24"/>
          <w:szCs w:val="24"/>
          <w14:ligatures w14:val="none"/>
        </w:rPr>
        <w:t xml:space="preserve">sorata krumpira. </w:t>
      </w:r>
      <w:r w:rsidR="004F43EE">
        <w:rPr>
          <w:rFonts w:ascii="Times New Roman" w:eastAsia="Calibri" w:hAnsi="Times New Roman" w:cs="Times New Roman"/>
          <w:kern w:val="0"/>
          <w:sz w:val="24"/>
          <w:szCs w:val="24"/>
          <w14:ligatures w14:val="none"/>
        </w:rPr>
        <w:t xml:space="preserve">U svakoj kombinaciji početnica jedna je </w:t>
      </w:r>
      <w:r w:rsidR="003E7FE8">
        <w:rPr>
          <w:rFonts w:ascii="Times New Roman" w:eastAsia="Calibri" w:hAnsi="Times New Roman" w:cs="Times New Roman"/>
          <w:kern w:val="0"/>
          <w:sz w:val="24"/>
          <w:szCs w:val="24"/>
          <w14:ligatures w14:val="none"/>
        </w:rPr>
        <w:t xml:space="preserve">početnica </w:t>
      </w:r>
      <w:r w:rsidR="004F43EE">
        <w:rPr>
          <w:rFonts w:ascii="Times New Roman" w:eastAsia="Calibri" w:hAnsi="Times New Roman" w:cs="Times New Roman"/>
          <w:kern w:val="0"/>
          <w:sz w:val="24"/>
          <w:szCs w:val="24"/>
          <w14:ligatures w14:val="none"/>
        </w:rPr>
        <w:t>na svom 5' kraju fluorescentno označena fluoroforom sukladno shemi DS-33 fluorescentnih boja</w:t>
      </w:r>
      <w:r w:rsidR="00416E7A">
        <w:rPr>
          <w:rFonts w:ascii="Times New Roman" w:eastAsia="Calibri" w:hAnsi="Times New Roman" w:cs="Times New Roman"/>
          <w:kern w:val="0"/>
          <w:sz w:val="24"/>
          <w:szCs w:val="24"/>
          <w14:ligatures w14:val="none"/>
        </w:rPr>
        <w:t xml:space="preserve"> (6Fam, Vic)</w:t>
      </w:r>
      <w:r w:rsidR="004F43EE">
        <w:rPr>
          <w:rFonts w:ascii="Times New Roman" w:eastAsia="Calibri" w:hAnsi="Times New Roman" w:cs="Times New Roman"/>
          <w:kern w:val="0"/>
          <w:sz w:val="24"/>
          <w:szCs w:val="24"/>
          <w14:ligatures w14:val="none"/>
        </w:rPr>
        <w:t xml:space="preserve"> (Applied Biosystems). </w:t>
      </w:r>
      <w:r w:rsidR="00B972F2">
        <w:rPr>
          <w:rFonts w:ascii="Times New Roman" w:eastAsia="Calibri" w:hAnsi="Times New Roman" w:cs="Times New Roman"/>
          <w:kern w:val="0"/>
          <w:sz w:val="24"/>
          <w:szCs w:val="24"/>
          <w14:ligatures w14:val="none"/>
        </w:rPr>
        <w:t xml:space="preserve">Ispitivanje </w:t>
      </w:r>
      <w:r w:rsidR="00D72C86">
        <w:rPr>
          <w:rFonts w:ascii="Times New Roman" w:eastAsia="Calibri" w:hAnsi="Times New Roman" w:cs="Times New Roman"/>
          <w:kern w:val="0"/>
          <w:sz w:val="24"/>
          <w:szCs w:val="24"/>
          <w14:ligatures w14:val="none"/>
        </w:rPr>
        <w:t xml:space="preserve">deset </w:t>
      </w:r>
      <w:r w:rsidR="00B972F2">
        <w:rPr>
          <w:rFonts w:ascii="Times New Roman" w:eastAsia="Calibri" w:hAnsi="Times New Roman" w:cs="Times New Roman"/>
          <w:kern w:val="0"/>
          <w:sz w:val="24"/>
          <w:szCs w:val="24"/>
          <w14:ligatures w14:val="none"/>
        </w:rPr>
        <w:t>kombinacija početnica provedena su na</w:t>
      </w:r>
      <w:r w:rsidR="00224422">
        <w:rPr>
          <w:rFonts w:ascii="Times New Roman" w:eastAsia="Calibri" w:hAnsi="Times New Roman" w:cs="Times New Roman"/>
          <w:kern w:val="0"/>
          <w:sz w:val="24"/>
          <w:szCs w:val="24"/>
          <w14:ligatures w14:val="none"/>
        </w:rPr>
        <w:t xml:space="preserve"> po</w:t>
      </w:r>
      <w:r w:rsidR="00B972F2">
        <w:rPr>
          <w:rFonts w:ascii="Times New Roman" w:eastAsia="Calibri" w:hAnsi="Times New Roman" w:cs="Times New Roman"/>
          <w:kern w:val="0"/>
          <w:sz w:val="24"/>
          <w:szCs w:val="24"/>
          <w14:ligatures w14:val="none"/>
        </w:rPr>
        <w:t xml:space="preserve"> četiri individue sor</w:t>
      </w:r>
      <w:r w:rsidR="003D1812">
        <w:rPr>
          <w:rFonts w:ascii="Times New Roman" w:eastAsia="Calibri" w:hAnsi="Times New Roman" w:cs="Times New Roman"/>
          <w:kern w:val="0"/>
          <w:sz w:val="24"/>
          <w:szCs w:val="24"/>
          <w14:ligatures w14:val="none"/>
        </w:rPr>
        <w:t>a</w:t>
      </w:r>
      <w:r w:rsidR="00B972F2">
        <w:rPr>
          <w:rFonts w:ascii="Times New Roman" w:eastAsia="Calibri" w:hAnsi="Times New Roman" w:cs="Times New Roman"/>
          <w:kern w:val="0"/>
          <w:sz w:val="24"/>
          <w:szCs w:val="24"/>
          <w14:ligatures w14:val="none"/>
        </w:rPr>
        <w:t>t</w:t>
      </w:r>
      <w:r w:rsidR="003D1812">
        <w:rPr>
          <w:rFonts w:ascii="Times New Roman" w:eastAsia="Calibri" w:hAnsi="Times New Roman" w:cs="Times New Roman"/>
          <w:kern w:val="0"/>
          <w:sz w:val="24"/>
          <w:szCs w:val="24"/>
          <w14:ligatures w14:val="none"/>
        </w:rPr>
        <w:t>a</w:t>
      </w:r>
      <w:r w:rsidR="00B972F2">
        <w:rPr>
          <w:rFonts w:ascii="Times New Roman" w:eastAsia="Calibri" w:hAnsi="Times New Roman" w:cs="Times New Roman"/>
          <w:kern w:val="0"/>
          <w:sz w:val="24"/>
          <w:szCs w:val="24"/>
          <w14:ligatures w14:val="none"/>
        </w:rPr>
        <w:t xml:space="preserve"> Ružica</w:t>
      </w:r>
      <w:r w:rsidR="00224422">
        <w:rPr>
          <w:rFonts w:ascii="Times New Roman" w:eastAsia="Calibri" w:hAnsi="Times New Roman" w:cs="Times New Roman"/>
          <w:kern w:val="0"/>
          <w:sz w:val="24"/>
          <w:szCs w:val="24"/>
          <w14:ligatures w14:val="none"/>
        </w:rPr>
        <w:t xml:space="preserve"> i Marabel</w:t>
      </w:r>
      <w:r w:rsidR="00474B40">
        <w:rPr>
          <w:rFonts w:ascii="Times New Roman" w:eastAsia="Calibri" w:hAnsi="Times New Roman" w:cs="Times New Roman"/>
          <w:kern w:val="0"/>
          <w:sz w:val="24"/>
          <w:szCs w:val="24"/>
          <w14:ligatures w14:val="none"/>
        </w:rPr>
        <w:t>,</w:t>
      </w:r>
      <w:r w:rsidR="00224422">
        <w:rPr>
          <w:rFonts w:ascii="Times New Roman" w:eastAsia="Calibri" w:hAnsi="Times New Roman" w:cs="Times New Roman"/>
          <w:kern w:val="0"/>
          <w:sz w:val="24"/>
          <w:szCs w:val="24"/>
          <w14:ligatures w14:val="none"/>
        </w:rPr>
        <w:t xml:space="preserve"> te na</w:t>
      </w:r>
      <w:r w:rsidR="00B972F2">
        <w:rPr>
          <w:rFonts w:ascii="Times New Roman" w:eastAsia="Calibri" w:hAnsi="Times New Roman" w:cs="Times New Roman"/>
          <w:kern w:val="0"/>
          <w:sz w:val="24"/>
          <w:szCs w:val="24"/>
          <w14:ligatures w14:val="none"/>
        </w:rPr>
        <w:t xml:space="preserve"> po jednoj individui sorata D</w:t>
      </w:r>
      <w:r w:rsidR="00224422">
        <w:rPr>
          <w:rFonts w:ascii="Times New Roman" w:eastAsia="Calibri" w:hAnsi="Times New Roman" w:cs="Times New Roman"/>
          <w:kern w:val="0"/>
          <w:sz w:val="24"/>
          <w:szCs w:val="24"/>
          <w14:ligatures w14:val="none"/>
        </w:rPr>
        <w:t>é</w:t>
      </w:r>
      <w:r w:rsidR="00B972F2">
        <w:rPr>
          <w:rFonts w:ascii="Times New Roman" w:eastAsia="Calibri" w:hAnsi="Times New Roman" w:cs="Times New Roman"/>
          <w:kern w:val="0"/>
          <w:sz w:val="24"/>
          <w:szCs w:val="24"/>
          <w14:ligatures w14:val="none"/>
        </w:rPr>
        <w:t>sir</w:t>
      </w:r>
      <w:r w:rsidR="00224422">
        <w:rPr>
          <w:rFonts w:ascii="Times New Roman" w:eastAsia="Calibri" w:hAnsi="Times New Roman" w:cs="Times New Roman"/>
          <w:kern w:val="0"/>
          <w:sz w:val="24"/>
          <w:szCs w:val="24"/>
          <w14:ligatures w14:val="none"/>
        </w:rPr>
        <w:t>é</w:t>
      </w:r>
      <w:r w:rsidR="00B972F2">
        <w:rPr>
          <w:rFonts w:ascii="Times New Roman" w:eastAsia="Calibri" w:hAnsi="Times New Roman" w:cs="Times New Roman"/>
          <w:kern w:val="0"/>
          <w:sz w:val="24"/>
          <w:szCs w:val="24"/>
          <w14:ligatures w14:val="none"/>
        </w:rPr>
        <w:t>e</w:t>
      </w:r>
      <w:r w:rsidR="00205CDF">
        <w:rPr>
          <w:rFonts w:ascii="Times New Roman" w:eastAsia="Calibri" w:hAnsi="Times New Roman" w:cs="Times New Roman"/>
          <w:kern w:val="0"/>
          <w:sz w:val="24"/>
          <w:szCs w:val="24"/>
          <w14:ligatures w14:val="none"/>
        </w:rPr>
        <w:t xml:space="preserve"> </w:t>
      </w:r>
      <w:r w:rsidR="00B972F2">
        <w:rPr>
          <w:rFonts w:ascii="Times New Roman" w:eastAsia="Calibri" w:hAnsi="Times New Roman" w:cs="Times New Roman"/>
          <w:kern w:val="0"/>
          <w:sz w:val="24"/>
          <w:szCs w:val="24"/>
          <w14:ligatures w14:val="none"/>
        </w:rPr>
        <w:t xml:space="preserve">i Beata. </w:t>
      </w:r>
    </w:p>
    <w:p w14:paraId="4354BC0B" w14:textId="74EA951A" w:rsidR="008049C6" w:rsidRPr="00FE4E2C" w:rsidRDefault="008049C6" w:rsidP="00F36D50">
      <w:pPr>
        <w:spacing w:line="240" w:lineRule="auto"/>
        <w:jc w:val="both"/>
        <w:rPr>
          <w:rFonts w:ascii="Times New Roman" w:hAnsi="Times New Roman" w:cs="Times New Roman"/>
          <w:b/>
          <w:bCs/>
          <w:sz w:val="20"/>
          <w:szCs w:val="20"/>
        </w:rPr>
      </w:pPr>
      <w:r w:rsidRPr="00FE4E2C">
        <w:rPr>
          <w:rFonts w:ascii="Times New Roman" w:hAnsi="Times New Roman" w:cs="Times New Roman"/>
          <w:b/>
          <w:bCs/>
          <w:sz w:val="20"/>
          <w:szCs w:val="20"/>
        </w:rPr>
        <w:t xml:space="preserve">Tablica </w:t>
      </w:r>
      <w:r w:rsidR="005F1BE4" w:rsidRPr="00FE4E2C">
        <w:rPr>
          <w:rFonts w:ascii="Times New Roman" w:hAnsi="Times New Roman" w:cs="Times New Roman"/>
          <w:b/>
          <w:bCs/>
          <w:sz w:val="20"/>
          <w:szCs w:val="20"/>
        </w:rPr>
        <w:t>4</w:t>
      </w:r>
      <w:r w:rsidR="00416E7A" w:rsidRPr="00FE4E2C">
        <w:rPr>
          <w:rFonts w:ascii="Times New Roman" w:hAnsi="Times New Roman" w:cs="Times New Roman"/>
          <w:b/>
          <w:bCs/>
          <w:sz w:val="20"/>
          <w:szCs w:val="20"/>
        </w:rPr>
        <w:t>.</w:t>
      </w:r>
      <w:r w:rsidRPr="00FE4E2C">
        <w:rPr>
          <w:rFonts w:ascii="Times New Roman" w:hAnsi="Times New Roman" w:cs="Times New Roman"/>
          <w:b/>
          <w:bCs/>
          <w:sz w:val="20"/>
          <w:szCs w:val="20"/>
        </w:rPr>
        <w:t xml:space="preserve"> </w:t>
      </w:r>
      <w:r w:rsidR="001C140F" w:rsidRPr="00FE4E2C">
        <w:rPr>
          <w:rFonts w:ascii="Times New Roman" w:hAnsi="Times New Roman" w:cs="Times New Roman"/>
          <w:b/>
          <w:bCs/>
          <w:sz w:val="20"/>
          <w:szCs w:val="20"/>
        </w:rPr>
        <w:t>Naziv i sekvence</w:t>
      </w:r>
      <w:r w:rsidRPr="00FE4E2C">
        <w:rPr>
          <w:rFonts w:ascii="Times New Roman" w:hAnsi="Times New Roman" w:cs="Times New Roman"/>
          <w:b/>
          <w:bCs/>
          <w:sz w:val="20"/>
          <w:szCs w:val="20"/>
        </w:rPr>
        <w:t xml:space="preserve"> </w:t>
      </w:r>
      <w:r w:rsidR="001C140F" w:rsidRPr="00FE4E2C">
        <w:rPr>
          <w:rFonts w:ascii="Times New Roman" w:hAnsi="Times New Roman" w:cs="Times New Roman"/>
          <w:b/>
          <w:bCs/>
          <w:sz w:val="20"/>
          <w:szCs w:val="20"/>
        </w:rPr>
        <w:t xml:space="preserve">kombinacija </w:t>
      </w:r>
      <w:r w:rsidRPr="00FE4E2C">
        <w:rPr>
          <w:rFonts w:ascii="Times New Roman" w:hAnsi="Times New Roman" w:cs="Times New Roman"/>
          <w:b/>
          <w:bCs/>
          <w:sz w:val="20"/>
          <w:szCs w:val="20"/>
        </w:rPr>
        <w:t>početnica</w:t>
      </w:r>
      <w:r w:rsidR="004F43EE" w:rsidRPr="00FE4E2C">
        <w:rPr>
          <w:rFonts w:ascii="Times New Roman" w:hAnsi="Times New Roman" w:cs="Times New Roman"/>
          <w:b/>
          <w:bCs/>
          <w:sz w:val="20"/>
          <w:szCs w:val="20"/>
        </w:rPr>
        <w:t xml:space="preserve"> </w:t>
      </w:r>
      <w:r w:rsidRPr="00FE4E2C">
        <w:rPr>
          <w:rFonts w:ascii="Times New Roman" w:hAnsi="Times New Roman" w:cs="Times New Roman"/>
          <w:b/>
          <w:bCs/>
          <w:sz w:val="20"/>
          <w:szCs w:val="20"/>
        </w:rPr>
        <w:t xml:space="preserve"> korištenih u selektivnoj amplifikaciji</w:t>
      </w:r>
    </w:p>
    <w:tbl>
      <w:tblPr>
        <w:tblW w:w="9356" w:type="dxa"/>
        <w:jc w:val="center"/>
        <w:tblBorders>
          <w:top w:val="single" w:sz="4" w:space="0" w:color="auto"/>
          <w:bottom w:val="single" w:sz="4" w:space="0" w:color="auto"/>
        </w:tblBorders>
        <w:tblLook w:val="01E0" w:firstRow="1" w:lastRow="1" w:firstColumn="1" w:lastColumn="1" w:noHBand="0" w:noVBand="0"/>
      </w:tblPr>
      <w:tblGrid>
        <w:gridCol w:w="1701"/>
        <w:gridCol w:w="7655"/>
      </w:tblGrid>
      <w:tr w:rsidR="001C140F" w:rsidRPr="000150A9" w14:paraId="43E718B7" w14:textId="77777777" w:rsidTr="00FE4E2C">
        <w:trPr>
          <w:jc w:val="center"/>
        </w:trPr>
        <w:tc>
          <w:tcPr>
            <w:tcW w:w="1701" w:type="dxa"/>
            <w:tcBorders>
              <w:top w:val="single" w:sz="4" w:space="0" w:color="auto"/>
              <w:bottom w:val="single" w:sz="4" w:space="0" w:color="auto"/>
            </w:tcBorders>
            <w:shd w:val="clear" w:color="auto" w:fill="auto"/>
            <w:vAlign w:val="center"/>
          </w:tcPr>
          <w:p w14:paraId="0A1330FD" w14:textId="2167B057" w:rsidR="001C140F" w:rsidRPr="00122CB0" w:rsidRDefault="001C140F" w:rsidP="00FE4E2C">
            <w:pPr>
              <w:spacing w:after="0" w:line="240" w:lineRule="auto"/>
              <w:jc w:val="center"/>
              <w:rPr>
                <w:rFonts w:ascii="Times New Roman" w:hAnsi="Times New Roman" w:cs="Times New Roman"/>
                <w:b/>
              </w:rPr>
            </w:pPr>
            <w:r w:rsidRPr="00122CB0">
              <w:rPr>
                <w:rFonts w:ascii="Times New Roman" w:hAnsi="Times New Roman" w:cs="Times New Roman"/>
                <w:b/>
              </w:rPr>
              <w:t>Naziv kombinacija početnica</w:t>
            </w:r>
          </w:p>
        </w:tc>
        <w:tc>
          <w:tcPr>
            <w:tcW w:w="7655" w:type="dxa"/>
            <w:tcBorders>
              <w:top w:val="single" w:sz="4" w:space="0" w:color="auto"/>
              <w:bottom w:val="single" w:sz="4" w:space="0" w:color="auto"/>
            </w:tcBorders>
            <w:shd w:val="clear" w:color="auto" w:fill="auto"/>
            <w:vAlign w:val="center"/>
          </w:tcPr>
          <w:p w14:paraId="24BEB9B5" w14:textId="7910892C" w:rsidR="001C140F" w:rsidRPr="00122CB0" w:rsidRDefault="001C140F" w:rsidP="00FE4E2C">
            <w:pPr>
              <w:spacing w:after="0" w:line="240" w:lineRule="auto"/>
              <w:jc w:val="center"/>
              <w:rPr>
                <w:rFonts w:ascii="Times New Roman" w:hAnsi="Times New Roman" w:cs="Times New Roman"/>
                <w:b/>
              </w:rPr>
            </w:pPr>
            <w:r w:rsidRPr="00122CB0">
              <w:rPr>
                <w:rFonts w:ascii="Times New Roman" w:hAnsi="Times New Roman" w:cs="Times New Roman"/>
                <w:b/>
              </w:rPr>
              <w:t>Sekvence kombinacija početnica</w:t>
            </w:r>
          </w:p>
        </w:tc>
      </w:tr>
      <w:tr w:rsidR="001C140F" w:rsidRPr="001C140F" w14:paraId="0A54695D" w14:textId="77777777" w:rsidTr="00A51DFE">
        <w:trPr>
          <w:trHeight w:val="270"/>
          <w:jc w:val="center"/>
        </w:trPr>
        <w:tc>
          <w:tcPr>
            <w:tcW w:w="1701" w:type="dxa"/>
            <w:tcBorders>
              <w:top w:val="single" w:sz="4" w:space="0" w:color="auto"/>
            </w:tcBorders>
            <w:shd w:val="clear" w:color="auto" w:fill="auto"/>
          </w:tcPr>
          <w:p w14:paraId="13ABF4A8" w14:textId="2389C543" w:rsidR="008049C6" w:rsidRPr="001C140F" w:rsidRDefault="008049C6" w:rsidP="00FE4E2C">
            <w:pPr>
              <w:spacing w:after="0" w:line="360" w:lineRule="auto"/>
              <w:jc w:val="center"/>
              <w:rPr>
                <w:rFonts w:ascii="Times New Roman" w:hAnsi="Times New Roman" w:cs="Times New Roman"/>
              </w:rPr>
            </w:pPr>
            <w:r w:rsidRPr="001C140F">
              <w:rPr>
                <w:rFonts w:ascii="Times New Roman" w:hAnsi="Times New Roman" w:cs="Times New Roman"/>
              </w:rPr>
              <w:t>E3</w:t>
            </w:r>
            <w:r w:rsidR="00416E7A" w:rsidRPr="001C140F">
              <w:rPr>
                <w:rFonts w:ascii="Times New Roman" w:hAnsi="Times New Roman" w:cs="Times New Roman"/>
              </w:rPr>
              <w:t>6</w:t>
            </w:r>
            <w:r w:rsidRPr="001C140F">
              <w:rPr>
                <w:rFonts w:ascii="Times New Roman" w:hAnsi="Times New Roman" w:cs="Times New Roman"/>
              </w:rPr>
              <w:t>/M</w:t>
            </w:r>
            <w:r w:rsidR="00416E7A" w:rsidRPr="001C140F">
              <w:rPr>
                <w:rFonts w:ascii="Times New Roman" w:hAnsi="Times New Roman" w:cs="Times New Roman"/>
              </w:rPr>
              <w:t>49</w:t>
            </w:r>
          </w:p>
        </w:tc>
        <w:tc>
          <w:tcPr>
            <w:tcW w:w="7655" w:type="dxa"/>
            <w:tcBorders>
              <w:top w:val="single" w:sz="4" w:space="0" w:color="auto"/>
            </w:tcBorders>
            <w:shd w:val="clear" w:color="auto" w:fill="auto"/>
          </w:tcPr>
          <w:p w14:paraId="46D59225" w14:textId="693F1A20" w:rsidR="008049C6" w:rsidRPr="001C140F" w:rsidRDefault="00F0420A" w:rsidP="00FE4E2C">
            <w:pPr>
              <w:spacing w:after="0" w:line="360" w:lineRule="auto"/>
              <w:rPr>
                <w:rFonts w:ascii="Times New Roman" w:hAnsi="Times New Roman" w:cs="Times New Roman"/>
                <w:color w:val="0070C0"/>
              </w:rPr>
            </w:pPr>
            <w:r w:rsidRPr="001C140F">
              <w:rPr>
                <w:rFonts w:ascii="Times New Roman" w:hAnsi="Times New Roman" w:cs="Times New Roman"/>
              </w:rPr>
              <w:t xml:space="preserve">   </w:t>
            </w:r>
            <w:r w:rsidR="003E7FE8" w:rsidRPr="001C140F">
              <w:rPr>
                <w:rFonts w:ascii="Times New Roman" w:hAnsi="Times New Roman" w:cs="Times New Roman"/>
              </w:rPr>
              <w:t>Vic</w:t>
            </w:r>
            <w:r w:rsidR="00416E7A" w:rsidRPr="001C140F">
              <w:rPr>
                <w:rFonts w:ascii="Times New Roman" w:hAnsi="Times New Roman" w:cs="Times New Roman"/>
              </w:rPr>
              <w:t>-5' GACTGCGTACCAATTC</w:t>
            </w:r>
            <w:r w:rsidR="00416E7A" w:rsidRPr="001C140F">
              <w:rPr>
                <w:rFonts w:ascii="Times New Roman" w:hAnsi="Times New Roman" w:cs="Times New Roman"/>
                <w:bCs/>
              </w:rPr>
              <w:t>A</w:t>
            </w:r>
            <w:r w:rsidRPr="001C140F">
              <w:rPr>
                <w:rFonts w:ascii="Times New Roman" w:hAnsi="Times New Roman" w:cs="Times New Roman"/>
                <w:b/>
              </w:rPr>
              <w:t>CC</w:t>
            </w:r>
            <w:r w:rsidR="00416E7A" w:rsidRPr="001C140F">
              <w:rPr>
                <w:rFonts w:ascii="Times New Roman" w:hAnsi="Times New Roman" w:cs="Times New Roman"/>
              </w:rPr>
              <w:t xml:space="preserve"> 3'</w:t>
            </w:r>
            <w:r w:rsidR="003E7FE8" w:rsidRPr="001C140F">
              <w:rPr>
                <w:rFonts w:ascii="Times New Roman" w:hAnsi="Times New Roman" w:cs="Times New Roman"/>
              </w:rPr>
              <w:t xml:space="preserve"> / 5' </w:t>
            </w:r>
            <w:r w:rsidRPr="001C140F">
              <w:rPr>
                <w:rFonts w:ascii="Times New Roman" w:hAnsi="Times New Roman" w:cs="Times New Roman"/>
              </w:rPr>
              <w:t>GATGAGTCCTGAGTAA</w:t>
            </w:r>
            <w:r w:rsidRPr="001C140F">
              <w:rPr>
                <w:rFonts w:ascii="Times New Roman" w:hAnsi="Times New Roman" w:cs="Times New Roman"/>
                <w:bCs/>
              </w:rPr>
              <w:t>C</w:t>
            </w:r>
            <w:r w:rsidRPr="001C140F">
              <w:rPr>
                <w:rFonts w:ascii="Times New Roman" w:hAnsi="Times New Roman" w:cs="Times New Roman"/>
                <w:b/>
              </w:rPr>
              <w:t>AG</w:t>
            </w:r>
            <w:r w:rsidRPr="001C140F">
              <w:rPr>
                <w:rFonts w:ascii="Times New Roman" w:hAnsi="Times New Roman" w:cs="Times New Roman"/>
              </w:rPr>
              <w:t xml:space="preserve"> </w:t>
            </w:r>
            <w:r w:rsidR="003E7FE8" w:rsidRPr="001C140F">
              <w:rPr>
                <w:rFonts w:ascii="Times New Roman" w:hAnsi="Times New Roman" w:cs="Times New Roman"/>
              </w:rPr>
              <w:t>3'</w:t>
            </w:r>
            <w:r w:rsidR="008049C6" w:rsidRPr="001C140F">
              <w:rPr>
                <w:rFonts w:ascii="Times New Roman" w:hAnsi="Times New Roman" w:cs="Times New Roman"/>
              </w:rPr>
              <w:t xml:space="preserve">                                </w:t>
            </w:r>
          </w:p>
        </w:tc>
      </w:tr>
      <w:tr w:rsidR="001C140F" w:rsidRPr="001C140F" w14:paraId="148EE7FE" w14:textId="77777777" w:rsidTr="00A51DFE">
        <w:trPr>
          <w:jc w:val="center"/>
        </w:trPr>
        <w:tc>
          <w:tcPr>
            <w:tcW w:w="1701" w:type="dxa"/>
            <w:shd w:val="clear" w:color="auto" w:fill="auto"/>
          </w:tcPr>
          <w:p w14:paraId="635AD90B" w14:textId="3E89FF66" w:rsidR="008049C6" w:rsidRPr="001C140F" w:rsidRDefault="008049C6" w:rsidP="00FE4E2C">
            <w:pPr>
              <w:spacing w:after="0" w:line="360" w:lineRule="auto"/>
              <w:jc w:val="center"/>
              <w:rPr>
                <w:rFonts w:ascii="Times New Roman" w:hAnsi="Times New Roman" w:cs="Times New Roman"/>
              </w:rPr>
            </w:pPr>
            <w:r w:rsidRPr="001C140F">
              <w:rPr>
                <w:rFonts w:ascii="Times New Roman" w:hAnsi="Times New Roman" w:cs="Times New Roman"/>
              </w:rPr>
              <w:t>E3</w:t>
            </w:r>
            <w:r w:rsidR="00416E7A" w:rsidRPr="001C140F">
              <w:rPr>
                <w:rFonts w:ascii="Times New Roman" w:hAnsi="Times New Roman" w:cs="Times New Roman"/>
              </w:rPr>
              <w:t>6</w:t>
            </w:r>
            <w:r w:rsidRPr="001C140F">
              <w:rPr>
                <w:rFonts w:ascii="Times New Roman" w:hAnsi="Times New Roman" w:cs="Times New Roman"/>
              </w:rPr>
              <w:t>/M6</w:t>
            </w:r>
            <w:r w:rsidR="00416E7A" w:rsidRPr="001C140F">
              <w:rPr>
                <w:rFonts w:ascii="Times New Roman" w:hAnsi="Times New Roman" w:cs="Times New Roman"/>
              </w:rPr>
              <w:t>2</w:t>
            </w:r>
          </w:p>
        </w:tc>
        <w:tc>
          <w:tcPr>
            <w:tcW w:w="7655" w:type="dxa"/>
            <w:shd w:val="clear" w:color="auto" w:fill="auto"/>
          </w:tcPr>
          <w:p w14:paraId="2F45670B" w14:textId="34DA209B" w:rsidR="003E7FE8" w:rsidRPr="001C140F" w:rsidRDefault="003E7FE8" w:rsidP="00FE4E2C">
            <w:pPr>
              <w:spacing w:after="0" w:line="360" w:lineRule="auto"/>
              <w:rPr>
                <w:rFonts w:ascii="Times New Roman" w:hAnsi="Times New Roman" w:cs="Times New Roman"/>
              </w:rPr>
            </w:pPr>
            <w:r w:rsidRPr="001C140F">
              <w:rPr>
                <w:rFonts w:ascii="Times New Roman" w:hAnsi="Times New Roman" w:cs="Times New Roman"/>
              </w:rPr>
              <w:t>6Fam-5' GACTGCGTACCAATTC</w:t>
            </w:r>
            <w:r w:rsidRPr="001C140F">
              <w:rPr>
                <w:rFonts w:ascii="Times New Roman" w:hAnsi="Times New Roman" w:cs="Times New Roman"/>
                <w:bCs/>
              </w:rPr>
              <w:t>A</w:t>
            </w:r>
            <w:r w:rsidR="00F0420A" w:rsidRPr="001C140F">
              <w:rPr>
                <w:rFonts w:ascii="Times New Roman" w:hAnsi="Times New Roman" w:cs="Times New Roman"/>
                <w:b/>
              </w:rPr>
              <w:t>CC</w:t>
            </w:r>
            <w:r w:rsidRPr="001C140F">
              <w:rPr>
                <w:rFonts w:ascii="Times New Roman" w:hAnsi="Times New Roman" w:cs="Times New Roman"/>
              </w:rPr>
              <w:t xml:space="preserve"> 3' / 5' </w:t>
            </w:r>
            <w:r w:rsidR="00F0420A" w:rsidRPr="001C140F">
              <w:rPr>
                <w:rFonts w:ascii="Times New Roman" w:hAnsi="Times New Roman" w:cs="Times New Roman"/>
              </w:rPr>
              <w:t>GATGAGTCCTGAGTAA</w:t>
            </w:r>
            <w:r w:rsidR="00F0420A" w:rsidRPr="001C140F">
              <w:rPr>
                <w:rFonts w:ascii="Times New Roman" w:hAnsi="Times New Roman" w:cs="Times New Roman"/>
                <w:bCs/>
              </w:rPr>
              <w:t>C</w:t>
            </w:r>
            <w:r w:rsidR="00F0420A" w:rsidRPr="001C140F">
              <w:rPr>
                <w:rFonts w:ascii="Times New Roman" w:hAnsi="Times New Roman" w:cs="Times New Roman"/>
                <w:b/>
              </w:rPr>
              <w:t>TT</w:t>
            </w:r>
            <w:r w:rsidR="00F0420A" w:rsidRPr="001C140F">
              <w:rPr>
                <w:rFonts w:ascii="Times New Roman" w:hAnsi="Times New Roman" w:cs="Times New Roman"/>
              </w:rPr>
              <w:t xml:space="preserve"> </w:t>
            </w:r>
            <w:r w:rsidRPr="001C140F">
              <w:rPr>
                <w:rFonts w:ascii="Times New Roman" w:hAnsi="Times New Roman" w:cs="Times New Roman"/>
              </w:rPr>
              <w:t>3'</w:t>
            </w:r>
          </w:p>
        </w:tc>
      </w:tr>
      <w:tr w:rsidR="001C140F" w:rsidRPr="001C140F" w14:paraId="7D7D1A12" w14:textId="77777777" w:rsidTr="00A51DFE">
        <w:trPr>
          <w:jc w:val="center"/>
        </w:trPr>
        <w:tc>
          <w:tcPr>
            <w:tcW w:w="1701" w:type="dxa"/>
            <w:shd w:val="clear" w:color="auto" w:fill="auto"/>
          </w:tcPr>
          <w:p w14:paraId="4966AA54" w14:textId="4951E8C7" w:rsidR="008049C6" w:rsidRPr="001C140F" w:rsidRDefault="008049C6" w:rsidP="00FE4E2C">
            <w:pPr>
              <w:spacing w:after="0" w:line="360" w:lineRule="auto"/>
              <w:jc w:val="center"/>
              <w:rPr>
                <w:rFonts w:ascii="Times New Roman" w:hAnsi="Times New Roman" w:cs="Times New Roman"/>
              </w:rPr>
            </w:pPr>
            <w:r w:rsidRPr="001C140F">
              <w:rPr>
                <w:rFonts w:ascii="Times New Roman" w:hAnsi="Times New Roman" w:cs="Times New Roman"/>
              </w:rPr>
              <w:t>E3</w:t>
            </w:r>
            <w:r w:rsidR="00416E7A" w:rsidRPr="001C140F">
              <w:rPr>
                <w:rFonts w:ascii="Times New Roman" w:hAnsi="Times New Roman" w:cs="Times New Roman"/>
              </w:rPr>
              <w:t>4</w:t>
            </w:r>
            <w:r w:rsidRPr="001C140F">
              <w:rPr>
                <w:rFonts w:ascii="Times New Roman" w:hAnsi="Times New Roman" w:cs="Times New Roman"/>
              </w:rPr>
              <w:t>/M6</w:t>
            </w:r>
            <w:r w:rsidR="00416E7A" w:rsidRPr="001C140F">
              <w:rPr>
                <w:rFonts w:ascii="Times New Roman" w:hAnsi="Times New Roman" w:cs="Times New Roman"/>
              </w:rPr>
              <w:t>0</w:t>
            </w:r>
          </w:p>
        </w:tc>
        <w:tc>
          <w:tcPr>
            <w:tcW w:w="7655" w:type="dxa"/>
            <w:shd w:val="clear" w:color="auto" w:fill="auto"/>
          </w:tcPr>
          <w:p w14:paraId="02A1350E" w14:textId="2F21B220" w:rsidR="008049C6" w:rsidRPr="001C140F" w:rsidRDefault="00F0420A" w:rsidP="00FE4E2C">
            <w:pPr>
              <w:spacing w:after="0" w:line="360" w:lineRule="auto"/>
              <w:rPr>
                <w:rFonts w:ascii="Times New Roman" w:hAnsi="Times New Roman" w:cs="Times New Roman"/>
              </w:rPr>
            </w:pPr>
            <w:r w:rsidRPr="001C140F">
              <w:rPr>
                <w:rFonts w:ascii="Times New Roman" w:hAnsi="Times New Roman" w:cs="Times New Roman"/>
              </w:rPr>
              <w:t xml:space="preserve">    </w:t>
            </w:r>
            <w:r w:rsidR="003E7FE8" w:rsidRPr="001C140F">
              <w:rPr>
                <w:rFonts w:ascii="Times New Roman" w:hAnsi="Times New Roman" w:cs="Times New Roman"/>
              </w:rPr>
              <w:t>Vic-5' GACTGCGTACCAATTC</w:t>
            </w:r>
            <w:r w:rsidR="003E7FE8" w:rsidRPr="001C140F">
              <w:rPr>
                <w:rFonts w:ascii="Times New Roman" w:hAnsi="Times New Roman" w:cs="Times New Roman"/>
                <w:bCs/>
              </w:rPr>
              <w:t>A</w:t>
            </w:r>
            <w:r w:rsidRPr="001C140F">
              <w:rPr>
                <w:rFonts w:ascii="Times New Roman" w:hAnsi="Times New Roman" w:cs="Times New Roman"/>
                <w:b/>
              </w:rPr>
              <w:t>AT</w:t>
            </w:r>
            <w:r w:rsidR="003E7FE8" w:rsidRPr="001C140F">
              <w:rPr>
                <w:rFonts w:ascii="Times New Roman" w:hAnsi="Times New Roman" w:cs="Times New Roman"/>
              </w:rPr>
              <w:t xml:space="preserve"> 3' / 5' </w:t>
            </w:r>
            <w:r w:rsidRPr="001C140F">
              <w:rPr>
                <w:rFonts w:ascii="Times New Roman" w:hAnsi="Times New Roman" w:cs="Times New Roman"/>
              </w:rPr>
              <w:t>GATGAGTCCTGAGTAA</w:t>
            </w:r>
            <w:r w:rsidRPr="001C140F">
              <w:rPr>
                <w:rFonts w:ascii="Times New Roman" w:hAnsi="Times New Roman" w:cs="Times New Roman"/>
                <w:bCs/>
              </w:rPr>
              <w:t>C</w:t>
            </w:r>
            <w:r w:rsidRPr="001C140F">
              <w:rPr>
                <w:rFonts w:ascii="Times New Roman" w:hAnsi="Times New Roman" w:cs="Times New Roman"/>
                <w:b/>
              </w:rPr>
              <w:t>TC</w:t>
            </w:r>
            <w:r w:rsidRPr="001C140F">
              <w:rPr>
                <w:rFonts w:ascii="Times New Roman" w:hAnsi="Times New Roman" w:cs="Times New Roman"/>
              </w:rPr>
              <w:t xml:space="preserve"> </w:t>
            </w:r>
            <w:r w:rsidR="003E7FE8" w:rsidRPr="001C140F">
              <w:rPr>
                <w:rFonts w:ascii="Times New Roman" w:hAnsi="Times New Roman" w:cs="Times New Roman"/>
              </w:rPr>
              <w:t xml:space="preserve">3'  </w:t>
            </w:r>
          </w:p>
        </w:tc>
      </w:tr>
      <w:tr w:rsidR="001C140F" w:rsidRPr="001C140F" w14:paraId="1421C993" w14:textId="77777777" w:rsidTr="00A51DFE">
        <w:trPr>
          <w:jc w:val="center"/>
        </w:trPr>
        <w:tc>
          <w:tcPr>
            <w:tcW w:w="1701" w:type="dxa"/>
            <w:shd w:val="clear" w:color="auto" w:fill="auto"/>
          </w:tcPr>
          <w:p w14:paraId="435E2964" w14:textId="77777777" w:rsidR="008049C6" w:rsidRPr="001C140F" w:rsidRDefault="008049C6" w:rsidP="00FE4E2C">
            <w:pPr>
              <w:spacing w:after="0" w:line="360" w:lineRule="auto"/>
              <w:jc w:val="center"/>
              <w:rPr>
                <w:rFonts w:ascii="Times New Roman" w:hAnsi="Times New Roman" w:cs="Times New Roman"/>
              </w:rPr>
            </w:pPr>
            <w:r w:rsidRPr="001C140F">
              <w:rPr>
                <w:rFonts w:ascii="Times New Roman" w:hAnsi="Times New Roman" w:cs="Times New Roman"/>
              </w:rPr>
              <w:t>E39/M59</w:t>
            </w:r>
          </w:p>
        </w:tc>
        <w:tc>
          <w:tcPr>
            <w:tcW w:w="7655" w:type="dxa"/>
            <w:shd w:val="clear" w:color="auto" w:fill="auto"/>
          </w:tcPr>
          <w:p w14:paraId="0E66ADAF" w14:textId="3ABB4AF8" w:rsidR="008049C6" w:rsidRPr="001C140F" w:rsidRDefault="003E7FE8" w:rsidP="00FE4E2C">
            <w:pPr>
              <w:spacing w:after="0" w:line="360" w:lineRule="auto"/>
              <w:rPr>
                <w:rFonts w:ascii="Times New Roman" w:hAnsi="Times New Roman" w:cs="Times New Roman"/>
              </w:rPr>
            </w:pPr>
            <w:r w:rsidRPr="001C140F">
              <w:rPr>
                <w:rFonts w:ascii="Times New Roman" w:hAnsi="Times New Roman" w:cs="Times New Roman"/>
              </w:rPr>
              <w:t>6Fam-5' GACTGCGTACCAATTC</w:t>
            </w:r>
            <w:r w:rsidRPr="001C140F">
              <w:rPr>
                <w:rFonts w:ascii="Times New Roman" w:hAnsi="Times New Roman" w:cs="Times New Roman"/>
                <w:bCs/>
              </w:rPr>
              <w:t>A</w:t>
            </w:r>
            <w:r w:rsidRPr="001C140F">
              <w:rPr>
                <w:rFonts w:ascii="Times New Roman" w:hAnsi="Times New Roman" w:cs="Times New Roman"/>
                <w:b/>
              </w:rPr>
              <w:t>GA</w:t>
            </w:r>
            <w:r w:rsidRPr="001C140F">
              <w:rPr>
                <w:rFonts w:ascii="Times New Roman" w:hAnsi="Times New Roman" w:cs="Times New Roman"/>
              </w:rPr>
              <w:t xml:space="preserve"> 3' / 5' GATGAGTCCTGAGTAA</w:t>
            </w:r>
            <w:r w:rsidRPr="001C140F">
              <w:rPr>
                <w:rFonts w:ascii="Times New Roman" w:hAnsi="Times New Roman" w:cs="Times New Roman"/>
                <w:bCs/>
              </w:rPr>
              <w:t>C</w:t>
            </w:r>
            <w:r w:rsidRPr="001C140F">
              <w:rPr>
                <w:rFonts w:ascii="Times New Roman" w:hAnsi="Times New Roman" w:cs="Times New Roman"/>
                <w:b/>
              </w:rPr>
              <w:t>TA</w:t>
            </w:r>
            <w:r w:rsidRPr="001C140F">
              <w:rPr>
                <w:rFonts w:ascii="Times New Roman" w:hAnsi="Times New Roman" w:cs="Times New Roman"/>
              </w:rPr>
              <w:t xml:space="preserve"> 3'</w:t>
            </w:r>
          </w:p>
        </w:tc>
      </w:tr>
      <w:tr w:rsidR="001C140F" w:rsidRPr="001C140F" w14:paraId="721CBF96" w14:textId="77777777" w:rsidTr="00A51DFE">
        <w:trPr>
          <w:jc w:val="center"/>
        </w:trPr>
        <w:tc>
          <w:tcPr>
            <w:tcW w:w="1701" w:type="dxa"/>
            <w:shd w:val="clear" w:color="auto" w:fill="auto"/>
          </w:tcPr>
          <w:p w14:paraId="25843743" w14:textId="32770963" w:rsidR="00416E7A" w:rsidRPr="001C140F" w:rsidRDefault="00416E7A" w:rsidP="00FE4E2C">
            <w:pPr>
              <w:spacing w:after="0" w:line="360" w:lineRule="auto"/>
              <w:jc w:val="center"/>
              <w:rPr>
                <w:rFonts w:ascii="Times New Roman" w:hAnsi="Times New Roman" w:cs="Times New Roman"/>
              </w:rPr>
            </w:pPr>
            <w:r w:rsidRPr="001C140F">
              <w:rPr>
                <w:rFonts w:ascii="Times New Roman" w:hAnsi="Times New Roman" w:cs="Times New Roman"/>
              </w:rPr>
              <w:t>E45/M</w:t>
            </w:r>
            <w:r w:rsidR="00F0420A" w:rsidRPr="001C140F">
              <w:rPr>
                <w:rFonts w:ascii="Times New Roman" w:hAnsi="Times New Roman" w:cs="Times New Roman"/>
              </w:rPr>
              <w:t>56</w:t>
            </w:r>
          </w:p>
        </w:tc>
        <w:tc>
          <w:tcPr>
            <w:tcW w:w="7655" w:type="dxa"/>
            <w:shd w:val="clear" w:color="auto" w:fill="auto"/>
          </w:tcPr>
          <w:p w14:paraId="5C48DB95" w14:textId="3E37E1AA" w:rsidR="00416E7A" w:rsidRPr="001C140F" w:rsidRDefault="003E7FE8" w:rsidP="00FE4E2C">
            <w:pPr>
              <w:spacing w:after="0" w:line="360" w:lineRule="auto"/>
              <w:rPr>
                <w:rFonts w:ascii="Times New Roman" w:hAnsi="Times New Roman" w:cs="Times New Roman"/>
                <w:b/>
                <w:bCs/>
              </w:rPr>
            </w:pPr>
            <w:r w:rsidRPr="001C140F">
              <w:rPr>
                <w:rFonts w:ascii="Times New Roman" w:hAnsi="Times New Roman" w:cs="Times New Roman"/>
              </w:rPr>
              <w:t>6Fam-5' GACTGCGTACCAATTC</w:t>
            </w:r>
            <w:r w:rsidRPr="001C140F">
              <w:rPr>
                <w:rFonts w:ascii="Times New Roman" w:hAnsi="Times New Roman" w:cs="Times New Roman"/>
                <w:bCs/>
              </w:rPr>
              <w:t>A</w:t>
            </w:r>
            <w:r w:rsidR="00F0420A" w:rsidRPr="001C140F">
              <w:rPr>
                <w:rFonts w:ascii="Times New Roman" w:hAnsi="Times New Roman" w:cs="Times New Roman"/>
                <w:b/>
              </w:rPr>
              <w:t>TG</w:t>
            </w:r>
            <w:r w:rsidRPr="001C140F">
              <w:rPr>
                <w:rFonts w:ascii="Times New Roman" w:hAnsi="Times New Roman" w:cs="Times New Roman"/>
              </w:rPr>
              <w:t xml:space="preserve"> 3' / 5' </w:t>
            </w:r>
            <w:r w:rsidR="00F0420A" w:rsidRPr="001C140F">
              <w:rPr>
                <w:rFonts w:ascii="Times New Roman" w:hAnsi="Times New Roman" w:cs="Times New Roman"/>
              </w:rPr>
              <w:t>GATGAGTCCTGAGTAA</w:t>
            </w:r>
            <w:r w:rsidR="00F0420A" w:rsidRPr="001C140F">
              <w:rPr>
                <w:rFonts w:ascii="Times New Roman" w:hAnsi="Times New Roman" w:cs="Times New Roman"/>
                <w:bCs/>
              </w:rPr>
              <w:t>C</w:t>
            </w:r>
            <w:r w:rsidR="00F0420A" w:rsidRPr="001C140F">
              <w:rPr>
                <w:rFonts w:ascii="Times New Roman" w:hAnsi="Times New Roman" w:cs="Times New Roman"/>
                <w:b/>
              </w:rPr>
              <w:t>GC</w:t>
            </w:r>
            <w:r w:rsidR="00F0420A" w:rsidRPr="001C140F">
              <w:rPr>
                <w:rFonts w:ascii="Times New Roman" w:hAnsi="Times New Roman" w:cs="Times New Roman"/>
              </w:rPr>
              <w:t xml:space="preserve"> </w:t>
            </w:r>
            <w:r w:rsidRPr="001C140F">
              <w:rPr>
                <w:rFonts w:ascii="Times New Roman" w:hAnsi="Times New Roman" w:cs="Times New Roman"/>
              </w:rPr>
              <w:t xml:space="preserve">3'  </w:t>
            </w:r>
          </w:p>
        </w:tc>
      </w:tr>
      <w:tr w:rsidR="001C140F" w:rsidRPr="001C140F" w14:paraId="6E947C86" w14:textId="77777777" w:rsidTr="00A51DFE">
        <w:trPr>
          <w:jc w:val="center"/>
        </w:trPr>
        <w:tc>
          <w:tcPr>
            <w:tcW w:w="1701" w:type="dxa"/>
            <w:shd w:val="clear" w:color="auto" w:fill="auto"/>
          </w:tcPr>
          <w:p w14:paraId="58388369" w14:textId="3727816A" w:rsidR="00416E7A" w:rsidRPr="001C140F" w:rsidRDefault="00416E7A" w:rsidP="00FE4E2C">
            <w:pPr>
              <w:spacing w:after="0" w:line="360" w:lineRule="auto"/>
              <w:jc w:val="center"/>
              <w:rPr>
                <w:rFonts w:ascii="Times New Roman" w:hAnsi="Times New Roman" w:cs="Times New Roman"/>
              </w:rPr>
            </w:pPr>
            <w:r w:rsidRPr="001C140F">
              <w:rPr>
                <w:rFonts w:ascii="Times New Roman" w:hAnsi="Times New Roman" w:cs="Times New Roman"/>
              </w:rPr>
              <w:t>E36/M</w:t>
            </w:r>
            <w:r w:rsidR="00F0420A" w:rsidRPr="001C140F">
              <w:rPr>
                <w:rFonts w:ascii="Times New Roman" w:hAnsi="Times New Roman" w:cs="Times New Roman"/>
              </w:rPr>
              <w:t>56</w:t>
            </w:r>
          </w:p>
        </w:tc>
        <w:tc>
          <w:tcPr>
            <w:tcW w:w="7655" w:type="dxa"/>
            <w:shd w:val="clear" w:color="auto" w:fill="auto"/>
          </w:tcPr>
          <w:p w14:paraId="0B1638FA" w14:textId="00D8FADF" w:rsidR="00416E7A" w:rsidRPr="001C140F" w:rsidRDefault="00F0420A" w:rsidP="00FE4E2C">
            <w:pPr>
              <w:spacing w:after="0" w:line="360" w:lineRule="auto"/>
              <w:rPr>
                <w:rFonts w:ascii="Times New Roman" w:hAnsi="Times New Roman" w:cs="Times New Roman"/>
                <w:b/>
                <w:bCs/>
              </w:rPr>
            </w:pPr>
            <w:r w:rsidRPr="001C140F">
              <w:rPr>
                <w:rFonts w:ascii="Times New Roman" w:hAnsi="Times New Roman" w:cs="Times New Roman"/>
              </w:rPr>
              <w:t xml:space="preserve">    </w:t>
            </w:r>
            <w:r w:rsidR="003E7FE8" w:rsidRPr="001C140F">
              <w:rPr>
                <w:rFonts w:ascii="Times New Roman" w:hAnsi="Times New Roman" w:cs="Times New Roman"/>
              </w:rPr>
              <w:t>Vic-5' GACTGCGTACCAATTC</w:t>
            </w:r>
            <w:r w:rsidR="003E7FE8" w:rsidRPr="001C140F">
              <w:rPr>
                <w:rFonts w:ascii="Times New Roman" w:hAnsi="Times New Roman" w:cs="Times New Roman"/>
                <w:bCs/>
              </w:rPr>
              <w:t>A</w:t>
            </w:r>
            <w:r w:rsidRPr="001C140F">
              <w:rPr>
                <w:rFonts w:ascii="Times New Roman" w:hAnsi="Times New Roman" w:cs="Times New Roman"/>
                <w:b/>
              </w:rPr>
              <w:t>CC</w:t>
            </w:r>
            <w:r w:rsidR="003E7FE8" w:rsidRPr="001C140F">
              <w:rPr>
                <w:rFonts w:ascii="Times New Roman" w:hAnsi="Times New Roman" w:cs="Times New Roman"/>
              </w:rPr>
              <w:t xml:space="preserve"> 3' / 5' </w:t>
            </w:r>
            <w:r w:rsidRPr="001C140F">
              <w:rPr>
                <w:rFonts w:ascii="Times New Roman" w:hAnsi="Times New Roman" w:cs="Times New Roman"/>
              </w:rPr>
              <w:t>GATGAGTCCTGAGTAA</w:t>
            </w:r>
            <w:r w:rsidRPr="001C140F">
              <w:rPr>
                <w:rFonts w:ascii="Times New Roman" w:hAnsi="Times New Roman" w:cs="Times New Roman"/>
                <w:bCs/>
              </w:rPr>
              <w:t>C</w:t>
            </w:r>
            <w:r w:rsidRPr="001C140F">
              <w:rPr>
                <w:rFonts w:ascii="Times New Roman" w:hAnsi="Times New Roman" w:cs="Times New Roman"/>
                <w:b/>
              </w:rPr>
              <w:t>GC</w:t>
            </w:r>
            <w:r w:rsidRPr="001C140F">
              <w:rPr>
                <w:rFonts w:ascii="Times New Roman" w:hAnsi="Times New Roman" w:cs="Times New Roman"/>
              </w:rPr>
              <w:t xml:space="preserve"> </w:t>
            </w:r>
            <w:r w:rsidR="003E7FE8" w:rsidRPr="001C140F">
              <w:rPr>
                <w:rFonts w:ascii="Times New Roman" w:hAnsi="Times New Roman" w:cs="Times New Roman"/>
              </w:rPr>
              <w:t xml:space="preserve">3'  </w:t>
            </w:r>
          </w:p>
        </w:tc>
      </w:tr>
    </w:tbl>
    <w:p w14:paraId="420CD652" w14:textId="77777777" w:rsidR="008039FA" w:rsidRDefault="008039FA" w:rsidP="008039FA">
      <w:pPr>
        <w:rPr>
          <w:rFonts w:ascii="Times New Roman" w:eastAsia="Calibri" w:hAnsi="Times New Roman" w:cs="Times New Roman"/>
          <w:kern w:val="0"/>
          <w:sz w:val="24"/>
          <w:szCs w:val="24"/>
          <w14:ligatures w14:val="none"/>
        </w:rPr>
      </w:pPr>
    </w:p>
    <w:p w14:paraId="4ECBCD9A" w14:textId="77777777" w:rsidR="004C57B9" w:rsidRDefault="004C57B9">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4033C97C" w14:textId="4CCC259D" w:rsidR="00234B2F" w:rsidRPr="008039FA" w:rsidRDefault="00104331" w:rsidP="00FE4E2C">
      <w:pPr>
        <w:spacing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PCR reakcija </w:t>
      </w:r>
      <w:r w:rsidR="00C24ED6">
        <w:rPr>
          <w:rFonts w:ascii="Times New Roman" w:eastAsia="Calibri" w:hAnsi="Times New Roman" w:cs="Times New Roman"/>
          <w:kern w:val="0"/>
          <w:sz w:val="24"/>
          <w:szCs w:val="24"/>
          <w14:ligatures w14:val="none"/>
        </w:rPr>
        <w:t>je</w:t>
      </w:r>
      <w:r>
        <w:rPr>
          <w:rFonts w:ascii="Times New Roman" w:eastAsia="Calibri" w:hAnsi="Times New Roman" w:cs="Times New Roman"/>
          <w:kern w:val="0"/>
          <w:sz w:val="24"/>
          <w:szCs w:val="24"/>
          <w14:ligatures w14:val="none"/>
        </w:rPr>
        <w:t xml:space="preserve"> </w:t>
      </w:r>
      <w:r w:rsidRPr="00183288">
        <w:rPr>
          <w:rFonts w:ascii="Times New Roman" w:eastAsia="Calibri" w:hAnsi="Times New Roman" w:cs="Times New Roman"/>
          <w:kern w:val="0"/>
          <w:sz w:val="24"/>
          <w:szCs w:val="24"/>
          <w14:ligatures w14:val="none"/>
        </w:rPr>
        <w:t xml:space="preserve">izvedena </w:t>
      </w:r>
      <w:r>
        <w:rPr>
          <w:rFonts w:ascii="Times New Roman" w:eastAsia="Calibri" w:hAnsi="Times New Roman" w:cs="Times New Roman"/>
          <w:kern w:val="0"/>
          <w:sz w:val="24"/>
          <w:szCs w:val="24"/>
          <w14:ligatures w14:val="none"/>
        </w:rPr>
        <w:t>pomoću</w:t>
      </w:r>
      <w:r w:rsidRPr="00183288">
        <w:rPr>
          <w:rFonts w:ascii="Times New Roman" w:eastAsia="Calibri" w:hAnsi="Times New Roman" w:cs="Times New Roman"/>
          <w:kern w:val="0"/>
          <w:sz w:val="24"/>
          <w:szCs w:val="24"/>
          <w14:ligatures w14:val="none"/>
        </w:rPr>
        <w:t xml:space="preserve"> Thermalcycler-</w:t>
      </w:r>
      <w:r>
        <w:rPr>
          <w:rFonts w:ascii="Times New Roman" w:eastAsia="Calibri" w:hAnsi="Times New Roman" w:cs="Times New Roman"/>
          <w:kern w:val="0"/>
          <w:sz w:val="24"/>
          <w:szCs w:val="24"/>
          <w14:ligatures w14:val="none"/>
        </w:rPr>
        <w:t>a</w:t>
      </w:r>
      <w:r w:rsidRPr="00183288">
        <w:rPr>
          <w:rFonts w:ascii="Times New Roman" w:eastAsia="Calibri" w:hAnsi="Times New Roman" w:cs="Times New Roman"/>
          <w:kern w:val="0"/>
          <w:sz w:val="24"/>
          <w:szCs w:val="24"/>
          <w14:ligatures w14:val="none"/>
        </w:rPr>
        <w:t xml:space="preserve"> Verity (Applied Biosystems) </w:t>
      </w:r>
      <w:r>
        <w:rPr>
          <w:rFonts w:ascii="Times New Roman" w:eastAsia="Calibri" w:hAnsi="Times New Roman" w:cs="Times New Roman"/>
          <w:kern w:val="0"/>
          <w:sz w:val="24"/>
          <w:szCs w:val="24"/>
          <w14:ligatures w14:val="none"/>
        </w:rPr>
        <w:t>prema sljedećem temperaturnom režimu</w:t>
      </w:r>
      <w:r w:rsidRPr="00843C3B">
        <w:rPr>
          <w:rFonts w:ascii="Times New Roman" w:eastAsia="Calibri" w:hAnsi="Times New Roman" w:cs="Times New Roman"/>
          <w:color w:val="000000" w:themeColor="text1"/>
          <w:kern w:val="0"/>
          <w:sz w:val="24"/>
          <w:szCs w:val="24"/>
          <w14:ligatures w14:val="none"/>
        </w:rPr>
        <w:t xml:space="preserve">: </w:t>
      </w:r>
    </w:p>
    <w:tbl>
      <w:tblPr>
        <w:tblW w:w="0" w:type="auto"/>
        <w:tblInd w:w="2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1440"/>
      </w:tblGrid>
      <w:tr w:rsidR="00C24ED6" w:rsidRPr="00C24ED6" w14:paraId="1A74F35E" w14:textId="77777777" w:rsidTr="00474B40">
        <w:tc>
          <w:tcPr>
            <w:tcW w:w="1080" w:type="dxa"/>
            <w:tcBorders>
              <w:top w:val="single" w:sz="4" w:space="0" w:color="auto"/>
              <w:left w:val="nil"/>
              <w:bottom w:val="single" w:sz="4" w:space="0" w:color="auto"/>
              <w:right w:val="nil"/>
            </w:tcBorders>
            <w:shd w:val="clear" w:color="auto" w:fill="auto"/>
          </w:tcPr>
          <w:p w14:paraId="1B81A579" w14:textId="0DDEE407" w:rsidR="00C24ED6" w:rsidRPr="00C24ED6" w:rsidRDefault="00234B2F" w:rsidP="00A51DFE">
            <w:pPr>
              <w:spacing w:after="120" w:line="240" w:lineRule="auto"/>
              <w:jc w:val="center"/>
              <w:rPr>
                <w:rFonts w:ascii="Times New Roman" w:hAnsi="Times New Roman" w:cs="Times New Roman"/>
                <w:b/>
              </w:rPr>
            </w:pPr>
            <w:r>
              <w:rPr>
                <w:rFonts w:ascii="Times New Roman" w:eastAsia="Calibri" w:hAnsi="Times New Roman" w:cs="Times New Roman"/>
                <w:color w:val="000000" w:themeColor="text1"/>
                <w:kern w:val="0"/>
                <w:sz w:val="24"/>
                <w:szCs w:val="24"/>
                <w14:ligatures w14:val="none"/>
              </w:rPr>
              <w:br w:type="page"/>
            </w:r>
            <w:r w:rsidR="00C24ED6" w:rsidRPr="00C24ED6">
              <w:rPr>
                <w:rFonts w:ascii="Times New Roman" w:hAnsi="Times New Roman" w:cs="Times New Roman"/>
                <w:b/>
              </w:rPr>
              <w:t>°C</w:t>
            </w:r>
          </w:p>
        </w:tc>
        <w:tc>
          <w:tcPr>
            <w:tcW w:w="1260" w:type="dxa"/>
            <w:tcBorders>
              <w:top w:val="single" w:sz="4" w:space="0" w:color="auto"/>
              <w:left w:val="nil"/>
              <w:bottom w:val="single" w:sz="4" w:space="0" w:color="auto"/>
              <w:right w:val="nil"/>
            </w:tcBorders>
            <w:shd w:val="clear" w:color="auto" w:fill="auto"/>
          </w:tcPr>
          <w:p w14:paraId="57B5D963" w14:textId="77777777" w:rsidR="00C24ED6" w:rsidRPr="00C24ED6" w:rsidRDefault="00C24ED6" w:rsidP="00A51DFE">
            <w:pPr>
              <w:spacing w:after="120" w:line="240" w:lineRule="auto"/>
              <w:jc w:val="center"/>
              <w:rPr>
                <w:rFonts w:ascii="Times New Roman" w:hAnsi="Times New Roman" w:cs="Times New Roman"/>
                <w:b/>
              </w:rPr>
            </w:pPr>
            <w:r w:rsidRPr="00C24ED6">
              <w:rPr>
                <w:rFonts w:ascii="Times New Roman" w:hAnsi="Times New Roman" w:cs="Times New Roman"/>
                <w:b/>
              </w:rPr>
              <w:t>min</w:t>
            </w:r>
          </w:p>
        </w:tc>
        <w:tc>
          <w:tcPr>
            <w:tcW w:w="1440" w:type="dxa"/>
            <w:tcBorders>
              <w:top w:val="single" w:sz="4" w:space="0" w:color="auto"/>
              <w:left w:val="nil"/>
              <w:bottom w:val="single" w:sz="4" w:space="0" w:color="auto"/>
              <w:right w:val="nil"/>
            </w:tcBorders>
            <w:shd w:val="clear" w:color="auto" w:fill="auto"/>
          </w:tcPr>
          <w:p w14:paraId="7661A146" w14:textId="77777777" w:rsidR="00C24ED6" w:rsidRPr="00C24ED6" w:rsidRDefault="00C24ED6" w:rsidP="00A51DFE">
            <w:pPr>
              <w:spacing w:after="120" w:line="240" w:lineRule="auto"/>
              <w:jc w:val="center"/>
              <w:rPr>
                <w:rFonts w:ascii="Times New Roman" w:hAnsi="Times New Roman" w:cs="Times New Roman"/>
                <w:b/>
              </w:rPr>
            </w:pPr>
            <w:r w:rsidRPr="00C24ED6">
              <w:rPr>
                <w:rFonts w:ascii="Times New Roman" w:hAnsi="Times New Roman" w:cs="Times New Roman"/>
                <w:b/>
              </w:rPr>
              <w:t>broj ciklusa</w:t>
            </w:r>
          </w:p>
        </w:tc>
      </w:tr>
      <w:tr w:rsidR="00C24ED6" w:rsidRPr="00C24ED6" w14:paraId="23932092" w14:textId="77777777" w:rsidTr="00474B40">
        <w:tc>
          <w:tcPr>
            <w:tcW w:w="1080" w:type="dxa"/>
            <w:tcBorders>
              <w:top w:val="single" w:sz="4" w:space="0" w:color="auto"/>
              <w:left w:val="nil"/>
              <w:bottom w:val="single" w:sz="4" w:space="0" w:color="auto"/>
              <w:right w:val="nil"/>
            </w:tcBorders>
            <w:shd w:val="clear" w:color="auto" w:fill="auto"/>
          </w:tcPr>
          <w:p w14:paraId="13A91739"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94</w:t>
            </w:r>
          </w:p>
        </w:tc>
        <w:tc>
          <w:tcPr>
            <w:tcW w:w="1260" w:type="dxa"/>
            <w:tcBorders>
              <w:top w:val="single" w:sz="4" w:space="0" w:color="auto"/>
              <w:left w:val="nil"/>
              <w:bottom w:val="single" w:sz="4" w:space="0" w:color="auto"/>
              <w:right w:val="nil"/>
            </w:tcBorders>
            <w:shd w:val="clear" w:color="auto" w:fill="auto"/>
          </w:tcPr>
          <w:p w14:paraId="58EC906A"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2:00</w:t>
            </w:r>
          </w:p>
        </w:tc>
        <w:tc>
          <w:tcPr>
            <w:tcW w:w="1440" w:type="dxa"/>
            <w:tcBorders>
              <w:top w:val="single" w:sz="4" w:space="0" w:color="auto"/>
              <w:left w:val="nil"/>
              <w:bottom w:val="single" w:sz="4" w:space="0" w:color="auto"/>
              <w:right w:val="nil"/>
            </w:tcBorders>
            <w:shd w:val="clear" w:color="auto" w:fill="auto"/>
          </w:tcPr>
          <w:p w14:paraId="066D20E2"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1</w:t>
            </w:r>
          </w:p>
        </w:tc>
      </w:tr>
      <w:tr w:rsidR="00C24ED6" w:rsidRPr="00C24ED6" w14:paraId="60535BC3" w14:textId="77777777" w:rsidTr="00474B40">
        <w:tc>
          <w:tcPr>
            <w:tcW w:w="1080" w:type="dxa"/>
            <w:tcBorders>
              <w:top w:val="single" w:sz="4" w:space="0" w:color="auto"/>
              <w:left w:val="nil"/>
              <w:bottom w:val="nil"/>
              <w:right w:val="nil"/>
            </w:tcBorders>
            <w:shd w:val="clear" w:color="auto" w:fill="auto"/>
          </w:tcPr>
          <w:p w14:paraId="5E5549CB"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94</w:t>
            </w:r>
          </w:p>
        </w:tc>
        <w:tc>
          <w:tcPr>
            <w:tcW w:w="1260" w:type="dxa"/>
            <w:tcBorders>
              <w:top w:val="single" w:sz="4" w:space="0" w:color="auto"/>
              <w:left w:val="nil"/>
              <w:bottom w:val="nil"/>
              <w:right w:val="nil"/>
            </w:tcBorders>
            <w:shd w:val="clear" w:color="auto" w:fill="auto"/>
          </w:tcPr>
          <w:p w14:paraId="08FCD8E6"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0:20</w:t>
            </w:r>
          </w:p>
        </w:tc>
        <w:tc>
          <w:tcPr>
            <w:tcW w:w="1440" w:type="dxa"/>
            <w:tcBorders>
              <w:top w:val="single" w:sz="4" w:space="0" w:color="auto"/>
              <w:left w:val="nil"/>
              <w:bottom w:val="nil"/>
              <w:right w:val="nil"/>
            </w:tcBorders>
            <w:shd w:val="clear" w:color="auto" w:fill="auto"/>
          </w:tcPr>
          <w:p w14:paraId="6719B576" w14:textId="77777777" w:rsidR="00C24ED6" w:rsidRPr="00C24ED6" w:rsidRDefault="00C24ED6" w:rsidP="00A51DFE">
            <w:pPr>
              <w:spacing w:after="120" w:line="240" w:lineRule="auto"/>
              <w:jc w:val="center"/>
              <w:rPr>
                <w:rFonts w:ascii="Times New Roman" w:hAnsi="Times New Roman" w:cs="Times New Roman"/>
              </w:rPr>
            </w:pPr>
          </w:p>
        </w:tc>
      </w:tr>
      <w:tr w:rsidR="00C24ED6" w:rsidRPr="00C24ED6" w14:paraId="0D8BCE24" w14:textId="77777777" w:rsidTr="00474B40">
        <w:trPr>
          <w:trHeight w:val="348"/>
        </w:trPr>
        <w:tc>
          <w:tcPr>
            <w:tcW w:w="1080" w:type="dxa"/>
            <w:tcBorders>
              <w:top w:val="nil"/>
              <w:left w:val="nil"/>
              <w:bottom w:val="nil"/>
              <w:right w:val="nil"/>
            </w:tcBorders>
            <w:shd w:val="clear" w:color="auto" w:fill="auto"/>
          </w:tcPr>
          <w:p w14:paraId="78F43741" w14:textId="67235B18" w:rsidR="00C24ED6" w:rsidRPr="00C24ED6" w:rsidRDefault="00C24ED6" w:rsidP="00A51DFE">
            <w:pPr>
              <w:spacing w:after="120" w:line="240" w:lineRule="auto"/>
              <w:jc w:val="center"/>
              <w:rPr>
                <w:rFonts w:ascii="Times New Roman" w:hAnsi="Times New Roman" w:cs="Times New Roman"/>
                <w:b/>
              </w:rPr>
            </w:pPr>
            <w:r w:rsidRPr="00C24ED6">
              <w:rPr>
                <w:rFonts w:ascii="Times New Roman" w:hAnsi="Times New Roman" w:cs="Times New Roman"/>
                <w:b/>
              </w:rPr>
              <w:t xml:space="preserve">66 </w:t>
            </w:r>
            <w:r>
              <w:rPr>
                <w:rFonts w:ascii="Times New Roman" w:hAnsi="Times New Roman" w:cs="Times New Roman"/>
                <w:b/>
              </w:rPr>
              <w:t>→</w:t>
            </w:r>
            <w:r w:rsidRPr="00C24ED6">
              <w:rPr>
                <w:rFonts w:ascii="Times New Roman" w:hAnsi="Times New Roman" w:cs="Times New Roman"/>
                <w:b/>
              </w:rPr>
              <w:t xml:space="preserve"> 56</w:t>
            </w:r>
          </w:p>
        </w:tc>
        <w:tc>
          <w:tcPr>
            <w:tcW w:w="1260" w:type="dxa"/>
            <w:tcBorders>
              <w:top w:val="nil"/>
              <w:left w:val="nil"/>
              <w:bottom w:val="nil"/>
              <w:right w:val="nil"/>
            </w:tcBorders>
            <w:shd w:val="clear" w:color="auto" w:fill="auto"/>
          </w:tcPr>
          <w:p w14:paraId="4BF8BCA3"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0:30</w:t>
            </w:r>
          </w:p>
        </w:tc>
        <w:tc>
          <w:tcPr>
            <w:tcW w:w="1440" w:type="dxa"/>
            <w:tcBorders>
              <w:top w:val="nil"/>
              <w:left w:val="nil"/>
              <w:bottom w:val="nil"/>
              <w:right w:val="nil"/>
            </w:tcBorders>
            <w:shd w:val="clear" w:color="auto" w:fill="auto"/>
          </w:tcPr>
          <w:p w14:paraId="20699527"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9</w:t>
            </w:r>
          </w:p>
        </w:tc>
      </w:tr>
      <w:tr w:rsidR="00C24ED6" w:rsidRPr="00C24ED6" w14:paraId="53CAB258" w14:textId="77777777" w:rsidTr="00474B40">
        <w:tc>
          <w:tcPr>
            <w:tcW w:w="1080" w:type="dxa"/>
            <w:tcBorders>
              <w:top w:val="nil"/>
              <w:left w:val="nil"/>
              <w:bottom w:val="nil"/>
              <w:right w:val="nil"/>
            </w:tcBorders>
            <w:shd w:val="clear" w:color="auto" w:fill="auto"/>
          </w:tcPr>
          <w:p w14:paraId="476FEDCE"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72</w:t>
            </w:r>
          </w:p>
        </w:tc>
        <w:tc>
          <w:tcPr>
            <w:tcW w:w="1260" w:type="dxa"/>
            <w:tcBorders>
              <w:top w:val="nil"/>
              <w:left w:val="nil"/>
              <w:bottom w:val="nil"/>
              <w:right w:val="nil"/>
            </w:tcBorders>
            <w:shd w:val="clear" w:color="auto" w:fill="auto"/>
          </w:tcPr>
          <w:p w14:paraId="2C02D08D"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2:00</w:t>
            </w:r>
          </w:p>
        </w:tc>
        <w:tc>
          <w:tcPr>
            <w:tcW w:w="1440" w:type="dxa"/>
            <w:tcBorders>
              <w:top w:val="nil"/>
              <w:left w:val="nil"/>
              <w:bottom w:val="nil"/>
              <w:right w:val="nil"/>
            </w:tcBorders>
            <w:shd w:val="clear" w:color="auto" w:fill="auto"/>
          </w:tcPr>
          <w:p w14:paraId="03078D77" w14:textId="77777777" w:rsidR="00C24ED6" w:rsidRPr="00C24ED6" w:rsidRDefault="00C24ED6" w:rsidP="00A51DFE">
            <w:pPr>
              <w:spacing w:after="120" w:line="240" w:lineRule="auto"/>
              <w:jc w:val="center"/>
              <w:rPr>
                <w:rFonts w:ascii="Times New Roman" w:hAnsi="Times New Roman" w:cs="Times New Roman"/>
              </w:rPr>
            </w:pPr>
          </w:p>
        </w:tc>
      </w:tr>
      <w:tr w:rsidR="00C24ED6" w:rsidRPr="00C24ED6" w14:paraId="1590CC42" w14:textId="77777777" w:rsidTr="00474B40">
        <w:tc>
          <w:tcPr>
            <w:tcW w:w="1080" w:type="dxa"/>
            <w:tcBorders>
              <w:top w:val="single" w:sz="4" w:space="0" w:color="auto"/>
              <w:left w:val="nil"/>
              <w:bottom w:val="nil"/>
              <w:right w:val="nil"/>
            </w:tcBorders>
            <w:shd w:val="clear" w:color="auto" w:fill="auto"/>
          </w:tcPr>
          <w:p w14:paraId="2228C8F1"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94</w:t>
            </w:r>
          </w:p>
        </w:tc>
        <w:tc>
          <w:tcPr>
            <w:tcW w:w="1260" w:type="dxa"/>
            <w:tcBorders>
              <w:top w:val="single" w:sz="4" w:space="0" w:color="auto"/>
              <w:left w:val="nil"/>
              <w:bottom w:val="nil"/>
              <w:right w:val="nil"/>
            </w:tcBorders>
            <w:shd w:val="clear" w:color="auto" w:fill="auto"/>
          </w:tcPr>
          <w:p w14:paraId="11B19068"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0:20</w:t>
            </w:r>
          </w:p>
        </w:tc>
        <w:tc>
          <w:tcPr>
            <w:tcW w:w="1440" w:type="dxa"/>
            <w:tcBorders>
              <w:top w:val="single" w:sz="4" w:space="0" w:color="auto"/>
              <w:left w:val="nil"/>
              <w:bottom w:val="nil"/>
              <w:right w:val="nil"/>
            </w:tcBorders>
            <w:shd w:val="clear" w:color="auto" w:fill="auto"/>
          </w:tcPr>
          <w:p w14:paraId="63FDAADD" w14:textId="77777777" w:rsidR="00C24ED6" w:rsidRPr="00C24ED6" w:rsidRDefault="00C24ED6" w:rsidP="00A51DFE">
            <w:pPr>
              <w:spacing w:after="120" w:line="240" w:lineRule="auto"/>
              <w:jc w:val="center"/>
              <w:rPr>
                <w:rFonts w:ascii="Times New Roman" w:hAnsi="Times New Roman" w:cs="Times New Roman"/>
              </w:rPr>
            </w:pPr>
          </w:p>
        </w:tc>
      </w:tr>
      <w:tr w:rsidR="00C24ED6" w:rsidRPr="00C24ED6" w14:paraId="0E6D99FE" w14:textId="77777777" w:rsidTr="00474B40">
        <w:tc>
          <w:tcPr>
            <w:tcW w:w="1080" w:type="dxa"/>
            <w:tcBorders>
              <w:top w:val="nil"/>
              <w:left w:val="nil"/>
              <w:bottom w:val="nil"/>
              <w:right w:val="nil"/>
            </w:tcBorders>
            <w:shd w:val="clear" w:color="auto" w:fill="auto"/>
          </w:tcPr>
          <w:p w14:paraId="6EF8CFFF" w14:textId="77777777" w:rsidR="00C24ED6" w:rsidRPr="00C24ED6" w:rsidRDefault="00C24ED6" w:rsidP="00A51DFE">
            <w:pPr>
              <w:spacing w:after="120" w:line="240" w:lineRule="auto"/>
              <w:jc w:val="center"/>
              <w:rPr>
                <w:rFonts w:ascii="Times New Roman" w:hAnsi="Times New Roman" w:cs="Times New Roman"/>
                <w:b/>
              </w:rPr>
            </w:pPr>
            <w:r w:rsidRPr="00C24ED6">
              <w:rPr>
                <w:rFonts w:ascii="Times New Roman" w:hAnsi="Times New Roman" w:cs="Times New Roman"/>
                <w:b/>
              </w:rPr>
              <w:t>56</w:t>
            </w:r>
          </w:p>
        </w:tc>
        <w:tc>
          <w:tcPr>
            <w:tcW w:w="1260" w:type="dxa"/>
            <w:tcBorders>
              <w:top w:val="nil"/>
              <w:left w:val="nil"/>
              <w:bottom w:val="nil"/>
              <w:right w:val="nil"/>
            </w:tcBorders>
            <w:shd w:val="clear" w:color="auto" w:fill="auto"/>
          </w:tcPr>
          <w:p w14:paraId="5A50698A"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0:30</w:t>
            </w:r>
          </w:p>
        </w:tc>
        <w:tc>
          <w:tcPr>
            <w:tcW w:w="1440" w:type="dxa"/>
            <w:tcBorders>
              <w:top w:val="nil"/>
              <w:left w:val="nil"/>
              <w:bottom w:val="nil"/>
              <w:right w:val="nil"/>
            </w:tcBorders>
            <w:shd w:val="clear" w:color="auto" w:fill="auto"/>
          </w:tcPr>
          <w:p w14:paraId="59EDAF5E"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20</w:t>
            </w:r>
          </w:p>
        </w:tc>
      </w:tr>
      <w:tr w:rsidR="00C24ED6" w:rsidRPr="00C24ED6" w14:paraId="0072509C" w14:textId="77777777" w:rsidTr="00474B40">
        <w:tc>
          <w:tcPr>
            <w:tcW w:w="1080" w:type="dxa"/>
            <w:tcBorders>
              <w:top w:val="nil"/>
              <w:left w:val="nil"/>
              <w:bottom w:val="single" w:sz="4" w:space="0" w:color="auto"/>
              <w:right w:val="nil"/>
            </w:tcBorders>
            <w:shd w:val="clear" w:color="auto" w:fill="auto"/>
          </w:tcPr>
          <w:p w14:paraId="1DB96DE2"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72</w:t>
            </w:r>
          </w:p>
        </w:tc>
        <w:tc>
          <w:tcPr>
            <w:tcW w:w="1260" w:type="dxa"/>
            <w:tcBorders>
              <w:top w:val="nil"/>
              <w:left w:val="nil"/>
              <w:bottom w:val="single" w:sz="4" w:space="0" w:color="auto"/>
              <w:right w:val="nil"/>
            </w:tcBorders>
            <w:shd w:val="clear" w:color="auto" w:fill="auto"/>
          </w:tcPr>
          <w:p w14:paraId="6DB92AF3"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2:00</w:t>
            </w:r>
          </w:p>
        </w:tc>
        <w:tc>
          <w:tcPr>
            <w:tcW w:w="1440" w:type="dxa"/>
            <w:tcBorders>
              <w:top w:val="nil"/>
              <w:left w:val="nil"/>
              <w:bottom w:val="single" w:sz="4" w:space="0" w:color="auto"/>
              <w:right w:val="nil"/>
            </w:tcBorders>
            <w:shd w:val="clear" w:color="auto" w:fill="auto"/>
          </w:tcPr>
          <w:p w14:paraId="73B1A0CA" w14:textId="77777777" w:rsidR="00C24ED6" w:rsidRPr="00C24ED6" w:rsidRDefault="00C24ED6" w:rsidP="00A51DFE">
            <w:pPr>
              <w:spacing w:after="120" w:line="240" w:lineRule="auto"/>
              <w:jc w:val="center"/>
              <w:rPr>
                <w:rFonts w:ascii="Times New Roman" w:hAnsi="Times New Roman" w:cs="Times New Roman"/>
              </w:rPr>
            </w:pPr>
          </w:p>
        </w:tc>
      </w:tr>
      <w:tr w:rsidR="00C24ED6" w:rsidRPr="00C24ED6" w14:paraId="57712541" w14:textId="77777777" w:rsidTr="00474B40">
        <w:tc>
          <w:tcPr>
            <w:tcW w:w="1080" w:type="dxa"/>
            <w:tcBorders>
              <w:top w:val="nil"/>
              <w:left w:val="nil"/>
              <w:bottom w:val="single" w:sz="4" w:space="0" w:color="auto"/>
              <w:right w:val="nil"/>
            </w:tcBorders>
            <w:shd w:val="clear" w:color="auto" w:fill="auto"/>
          </w:tcPr>
          <w:p w14:paraId="3C8B2173"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60</w:t>
            </w:r>
          </w:p>
        </w:tc>
        <w:tc>
          <w:tcPr>
            <w:tcW w:w="1260" w:type="dxa"/>
            <w:tcBorders>
              <w:top w:val="nil"/>
              <w:left w:val="nil"/>
              <w:bottom w:val="single" w:sz="4" w:space="0" w:color="auto"/>
              <w:right w:val="nil"/>
            </w:tcBorders>
            <w:shd w:val="clear" w:color="auto" w:fill="auto"/>
          </w:tcPr>
          <w:p w14:paraId="408F1C22"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30:00</w:t>
            </w:r>
          </w:p>
        </w:tc>
        <w:tc>
          <w:tcPr>
            <w:tcW w:w="1440" w:type="dxa"/>
            <w:tcBorders>
              <w:top w:val="nil"/>
              <w:left w:val="nil"/>
              <w:bottom w:val="single" w:sz="4" w:space="0" w:color="auto"/>
              <w:right w:val="nil"/>
            </w:tcBorders>
            <w:shd w:val="clear" w:color="auto" w:fill="auto"/>
          </w:tcPr>
          <w:p w14:paraId="4D37241C" w14:textId="77777777" w:rsidR="00C24ED6" w:rsidRPr="00C24ED6" w:rsidRDefault="00C24ED6" w:rsidP="00A51DFE">
            <w:pPr>
              <w:spacing w:after="120" w:line="240" w:lineRule="auto"/>
              <w:jc w:val="center"/>
              <w:rPr>
                <w:rFonts w:ascii="Times New Roman" w:hAnsi="Times New Roman" w:cs="Times New Roman"/>
              </w:rPr>
            </w:pPr>
            <w:r w:rsidRPr="00C24ED6">
              <w:rPr>
                <w:rFonts w:ascii="Times New Roman" w:hAnsi="Times New Roman" w:cs="Times New Roman"/>
              </w:rPr>
              <w:t>1</w:t>
            </w:r>
          </w:p>
        </w:tc>
      </w:tr>
      <w:tr w:rsidR="00C24ED6" w:rsidRPr="00C24ED6" w14:paraId="216B89FB" w14:textId="77777777" w:rsidTr="00474B40">
        <w:tc>
          <w:tcPr>
            <w:tcW w:w="1080" w:type="dxa"/>
            <w:tcBorders>
              <w:top w:val="nil"/>
              <w:left w:val="nil"/>
              <w:bottom w:val="single" w:sz="4" w:space="0" w:color="auto"/>
              <w:right w:val="nil"/>
            </w:tcBorders>
            <w:shd w:val="clear" w:color="auto" w:fill="auto"/>
          </w:tcPr>
          <w:p w14:paraId="2AAF1BB6" w14:textId="77777777" w:rsidR="00C24ED6" w:rsidRPr="00C24ED6" w:rsidRDefault="00C24ED6" w:rsidP="00C24ED6">
            <w:pPr>
              <w:spacing w:after="120" w:line="240" w:lineRule="auto"/>
              <w:jc w:val="center"/>
              <w:rPr>
                <w:rFonts w:ascii="Times New Roman" w:hAnsi="Times New Roman" w:cs="Times New Roman"/>
              </w:rPr>
            </w:pPr>
            <w:r w:rsidRPr="00C24ED6">
              <w:rPr>
                <w:rFonts w:ascii="Times New Roman" w:hAnsi="Times New Roman" w:cs="Times New Roman"/>
              </w:rPr>
              <w:t>4</w:t>
            </w:r>
          </w:p>
        </w:tc>
        <w:tc>
          <w:tcPr>
            <w:tcW w:w="1260" w:type="dxa"/>
            <w:tcBorders>
              <w:top w:val="nil"/>
              <w:left w:val="nil"/>
              <w:bottom w:val="single" w:sz="4" w:space="0" w:color="auto"/>
              <w:right w:val="nil"/>
            </w:tcBorders>
            <w:shd w:val="clear" w:color="auto" w:fill="auto"/>
          </w:tcPr>
          <w:p w14:paraId="1AC6DA94" w14:textId="77777777" w:rsidR="00C24ED6" w:rsidRPr="00C24ED6" w:rsidRDefault="00C24ED6" w:rsidP="00C24ED6">
            <w:pPr>
              <w:spacing w:after="120" w:line="240" w:lineRule="auto"/>
              <w:jc w:val="center"/>
              <w:rPr>
                <w:rFonts w:ascii="Times New Roman" w:hAnsi="Times New Roman" w:cs="Times New Roman"/>
              </w:rPr>
            </w:pPr>
            <w:r w:rsidRPr="00C24ED6">
              <w:rPr>
                <w:rFonts w:ascii="Times New Roman" w:hAnsi="Times New Roman" w:cs="Times New Roman"/>
              </w:rPr>
              <w:t>∞</w:t>
            </w:r>
          </w:p>
        </w:tc>
        <w:tc>
          <w:tcPr>
            <w:tcW w:w="1440" w:type="dxa"/>
            <w:tcBorders>
              <w:top w:val="nil"/>
              <w:left w:val="nil"/>
              <w:bottom w:val="single" w:sz="4" w:space="0" w:color="auto"/>
              <w:right w:val="nil"/>
            </w:tcBorders>
            <w:shd w:val="clear" w:color="auto" w:fill="auto"/>
          </w:tcPr>
          <w:p w14:paraId="59BC21DA" w14:textId="77777777" w:rsidR="00C24ED6" w:rsidRPr="00C24ED6" w:rsidRDefault="00C24ED6" w:rsidP="00C24ED6">
            <w:pPr>
              <w:spacing w:after="120" w:line="240" w:lineRule="auto"/>
              <w:jc w:val="center"/>
              <w:rPr>
                <w:rFonts w:ascii="Times New Roman" w:hAnsi="Times New Roman" w:cs="Times New Roman"/>
              </w:rPr>
            </w:pPr>
          </w:p>
        </w:tc>
      </w:tr>
    </w:tbl>
    <w:p w14:paraId="11BAE7FD" w14:textId="77777777" w:rsidR="00FC688C" w:rsidRDefault="00FC688C" w:rsidP="00FE4E2C">
      <w:pPr>
        <w:spacing w:after="200" w:line="360" w:lineRule="auto"/>
        <w:jc w:val="both"/>
        <w:rPr>
          <w:rFonts w:ascii="Times New Roman" w:eastAsia="Calibri" w:hAnsi="Times New Roman" w:cs="Times New Roman"/>
          <w:b/>
          <w:kern w:val="0"/>
          <w:sz w:val="24"/>
          <w:szCs w:val="24"/>
          <w14:ligatures w14:val="none"/>
        </w:rPr>
      </w:pPr>
    </w:p>
    <w:p w14:paraId="1669FA71" w14:textId="2E897DD4" w:rsidR="00FE4E2C" w:rsidRPr="007470D2" w:rsidRDefault="00183288" w:rsidP="00FE4E2C">
      <w:pPr>
        <w:spacing w:after="200" w:line="360" w:lineRule="auto"/>
        <w:jc w:val="both"/>
        <w:rPr>
          <w:rFonts w:ascii="Times New Roman" w:eastAsia="Calibri" w:hAnsi="Times New Roman" w:cs="Times New Roman"/>
          <w:b/>
          <w:kern w:val="0"/>
          <w:sz w:val="24"/>
          <w:szCs w:val="24"/>
          <w14:ligatures w14:val="none"/>
        </w:rPr>
      </w:pPr>
      <w:r w:rsidRPr="007470D2">
        <w:rPr>
          <w:rFonts w:ascii="Times New Roman" w:eastAsia="Calibri" w:hAnsi="Times New Roman" w:cs="Times New Roman"/>
          <w:b/>
          <w:kern w:val="0"/>
          <w:sz w:val="24"/>
          <w:szCs w:val="24"/>
          <w14:ligatures w14:val="none"/>
        </w:rPr>
        <w:t>Razdvajanje, vizualizacija i očitavanje AFLP fragmenata</w:t>
      </w:r>
    </w:p>
    <w:p w14:paraId="180B5047" w14:textId="3EDF4515" w:rsidR="000B4D0F" w:rsidRPr="007470D2" w:rsidRDefault="00DB2BED" w:rsidP="00FE4E2C">
      <w:pPr>
        <w:spacing w:after="200" w:line="360" w:lineRule="auto"/>
        <w:jc w:val="both"/>
        <w:rPr>
          <w:rFonts w:ascii="Times New Roman" w:eastAsia="Calibri" w:hAnsi="Times New Roman" w:cs="Times New Roman"/>
          <w:b/>
          <w:kern w:val="0"/>
          <w:sz w:val="24"/>
          <w:szCs w:val="24"/>
          <w14:ligatures w14:val="none"/>
        </w:rPr>
      </w:pPr>
      <w:r w:rsidRPr="007470D2">
        <w:rPr>
          <w:rFonts w:ascii="Times New Roman" w:eastAsia="Calibri" w:hAnsi="Times New Roman" w:cs="Times New Roman"/>
          <w:kern w:val="0"/>
          <w:sz w:val="24"/>
          <w:szCs w:val="24"/>
          <w14:ligatures w14:val="none"/>
        </w:rPr>
        <w:t>R</w:t>
      </w:r>
      <w:r w:rsidR="00183288" w:rsidRPr="007470D2">
        <w:rPr>
          <w:rFonts w:ascii="Times New Roman" w:eastAsia="Calibri" w:hAnsi="Times New Roman" w:cs="Times New Roman"/>
          <w:kern w:val="0"/>
          <w:sz w:val="24"/>
          <w:szCs w:val="24"/>
          <w14:ligatures w14:val="none"/>
        </w:rPr>
        <w:t>azdvajanje i vizualizacij</w:t>
      </w:r>
      <w:r w:rsidRPr="007470D2">
        <w:rPr>
          <w:rFonts w:ascii="Times New Roman" w:eastAsia="Calibri" w:hAnsi="Times New Roman" w:cs="Times New Roman"/>
          <w:kern w:val="0"/>
          <w:sz w:val="24"/>
          <w:szCs w:val="24"/>
          <w14:ligatures w14:val="none"/>
        </w:rPr>
        <w:t>a</w:t>
      </w:r>
      <w:r w:rsidR="00183288" w:rsidRPr="007470D2">
        <w:rPr>
          <w:rFonts w:ascii="Times New Roman" w:eastAsia="Calibri" w:hAnsi="Times New Roman" w:cs="Times New Roman"/>
          <w:kern w:val="0"/>
          <w:sz w:val="24"/>
          <w:szCs w:val="24"/>
          <w14:ligatures w14:val="none"/>
        </w:rPr>
        <w:t xml:space="preserve"> AFLP fragmenata </w:t>
      </w:r>
      <w:r w:rsidRPr="007470D2">
        <w:rPr>
          <w:rFonts w:ascii="Times New Roman" w:eastAsia="Calibri" w:hAnsi="Times New Roman" w:cs="Times New Roman"/>
          <w:kern w:val="0"/>
          <w:sz w:val="24"/>
          <w:szCs w:val="24"/>
          <w14:ligatures w14:val="none"/>
        </w:rPr>
        <w:t>provedena je pomoću</w:t>
      </w:r>
      <w:r w:rsidR="00183288" w:rsidRPr="007470D2">
        <w:rPr>
          <w:rFonts w:ascii="Times New Roman" w:eastAsia="Calibri" w:hAnsi="Times New Roman" w:cs="Times New Roman"/>
          <w:kern w:val="0"/>
          <w:sz w:val="24"/>
          <w:szCs w:val="24"/>
          <w14:ligatures w14:val="none"/>
        </w:rPr>
        <w:t xml:space="preserve"> </w:t>
      </w:r>
      <w:r w:rsidRPr="007470D2">
        <w:rPr>
          <w:rFonts w:ascii="Times New Roman" w:eastAsia="Calibri" w:hAnsi="Times New Roman" w:cs="Times New Roman"/>
          <w:kern w:val="0"/>
          <w:sz w:val="24"/>
          <w:szCs w:val="24"/>
          <w14:ligatures w14:val="none"/>
        </w:rPr>
        <w:t>četverokapilarne elektroforeze (</w:t>
      </w:r>
      <w:r w:rsidR="00183288" w:rsidRPr="007470D2">
        <w:rPr>
          <w:rFonts w:ascii="Times New Roman" w:eastAsia="Calibri" w:hAnsi="Times New Roman" w:cs="Times New Roman"/>
          <w:kern w:val="0"/>
          <w:sz w:val="24"/>
          <w:szCs w:val="24"/>
          <w14:ligatures w14:val="none"/>
        </w:rPr>
        <w:t>Genetic Analyzer 3130</w:t>
      </w:r>
      <w:r w:rsidRPr="007470D2">
        <w:rPr>
          <w:rFonts w:ascii="Times New Roman" w:eastAsia="Calibri" w:hAnsi="Times New Roman" w:cs="Times New Roman"/>
          <w:kern w:val="0"/>
          <w:sz w:val="24"/>
          <w:szCs w:val="24"/>
          <w14:ligatures w14:val="none"/>
        </w:rPr>
        <w:t xml:space="preserve">, </w:t>
      </w:r>
      <w:r w:rsidR="00183288" w:rsidRPr="007470D2">
        <w:rPr>
          <w:rFonts w:ascii="Times New Roman" w:eastAsia="Calibri" w:hAnsi="Times New Roman" w:cs="Times New Roman"/>
          <w:kern w:val="0"/>
          <w:sz w:val="24"/>
          <w:szCs w:val="24"/>
          <w14:ligatures w14:val="none"/>
        </w:rPr>
        <w:t>Applied Biosystems</w:t>
      </w:r>
      <w:r w:rsidRPr="007470D2">
        <w:rPr>
          <w:rFonts w:ascii="Times New Roman" w:eastAsia="Calibri" w:hAnsi="Times New Roman" w:cs="Times New Roman"/>
          <w:kern w:val="0"/>
          <w:sz w:val="24"/>
          <w:szCs w:val="24"/>
          <w14:ligatures w14:val="none"/>
        </w:rPr>
        <w:t>)</w:t>
      </w:r>
      <w:r w:rsidR="00183288" w:rsidRPr="007470D2">
        <w:rPr>
          <w:rFonts w:ascii="Times New Roman" w:eastAsia="Calibri" w:hAnsi="Times New Roman" w:cs="Times New Roman"/>
          <w:kern w:val="0"/>
          <w:sz w:val="24"/>
          <w:szCs w:val="24"/>
          <w14:ligatures w14:val="none"/>
        </w:rPr>
        <w:t xml:space="preserve">. </w:t>
      </w:r>
      <w:r w:rsidRPr="007470D2">
        <w:rPr>
          <w:rFonts w:ascii="Times New Roman" w:hAnsi="Times New Roman" w:cs="Times New Roman"/>
          <w:sz w:val="24"/>
          <w:szCs w:val="24"/>
        </w:rPr>
        <w:t>Detekcija AFLP fragmenata bazirana je na principu fluorescencije, a za razdvajanje fragmenata korišten je polimer POP-7 (Applied Biosystems) i standard „</w:t>
      </w:r>
      <w:r w:rsidRPr="007470D2">
        <w:rPr>
          <w:rFonts w:ascii="Times New Roman" w:hAnsi="Times New Roman" w:cs="Times New Roman"/>
          <w:iCs/>
          <w:sz w:val="24"/>
          <w:szCs w:val="24"/>
        </w:rPr>
        <w:t>GeneScan 500-LIZ“</w:t>
      </w:r>
      <w:r w:rsidRPr="007470D2">
        <w:rPr>
          <w:rFonts w:ascii="Times New Roman" w:hAnsi="Times New Roman" w:cs="Times New Roman"/>
          <w:i/>
          <w:sz w:val="24"/>
          <w:szCs w:val="24"/>
        </w:rPr>
        <w:t xml:space="preserve"> </w:t>
      </w:r>
      <w:r w:rsidRPr="007470D2">
        <w:rPr>
          <w:rFonts w:ascii="Times New Roman" w:hAnsi="Times New Roman" w:cs="Times New Roman"/>
          <w:iCs/>
          <w:sz w:val="24"/>
          <w:szCs w:val="24"/>
        </w:rPr>
        <w:t>(Applied Biosystems)</w:t>
      </w:r>
      <w:r w:rsidRPr="007470D2">
        <w:rPr>
          <w:rFonts w:ascii="Times New Roman" w:hAnsi="Times New Roman" w:cs="Times New Roman"/>
          <w:sz w:val="24"/>
          <w:szCs w:val="24"/>
        </w:rPr>
        <w:t xml:space="preserve">. </w:t>
      </w:r>
      <w:r w:rsidR="00183288" w:rsidRPr="007470D2">
        <w:rPr>
          <w:rFonts w:ascii="Times New Roman" w:eastAsia="Calibri" w:hAnsi="Times New Roman" w:cs="Times New Roman"/>
          <w:kern w:val="0"/>
          <w:sz w:val="24"/>
          <w:szCs w:val="24"/>
          <w14:ligatures w14:val="none"/>
        </w:rPr>
        <w:t xml:space="preserve">Nakon elektroforeze AFLP fragmenti su </w:t>
      </w:r>
      <w:r w:rsidR="000B4D0F" w:rsidRPr="007470D2">
        <w:rPr>
          <w:rFonts w:ascii="Times New Roman" w:eastAsia="Calibri" w:hAnsi="Times New Roman" w:cs="Times New Roman"/>
          <w:kern w:val="0"/>
          <w:sz w:val="24"/>
          <w:szCs w:val="24"/>
          <w14:ligatures w14:val="none"/>
        </w:rPr>
        <w:t>očitani</w:t>
      </w:r>
      <w:r w:rsidRPr="007470D2">
        <w:rPr>
          <w:rFonts w:ascii="Times New Roman" w:eastAsia="Calibri" w:hAnsi="Times New Roman" w:cs="Times New Roman"/>
          <w:kern w:val="0"/>
          <w:sz w:val="24"/>
          <w:szCs w:val="24"/>
          <w14:ligatures w14:val="none"/>
        </w:rPr>
        <w:t xml:space="preserve"> </w:t>
      </w:r>
      <w:r w:rsidR="00183288" w:rsidRPr="007470D2">
        <w:rPr>
          <w:rFonts w:ascii="Times New Roman" w:eastAsia="Calibri" w:hAnsi="Times New Roman" w:cs="Times New Roman"/>
          <w:kern w:val="0"/>
          <w:sz w:val="24"/>
          <w:szCs w:val="24"/>
          <w14:ligatures w14:val="none"/>
        </w:rPr>
        <w:t>pomoću softverskog paketa Gene Mapper Ver. 4.0 (Applied Biosystems)</w:t>
      </w:r>
      <w:r w:rsidR="000B4D0F" w:rsidRPr="007470D2">
        <w:rPr>
          <w:rFonts w:ascii="Times New Roman" w:eastAsia="Calibri" w:hAnsi="Times New Roman" w:cs="Times New Roman"/>
          <w:kern w:val="0"/>
          <w:sz w:val="24"/>
          <w:szCs w:val="24"/>
          <w14:ligatures w14:val="none"/>
        </w:rPr>
        <w:t xml:space="preserve"> i dodatno su analizirani pomoću softverskog paketa scanAFLP (Hermann i sur., 2010)</w:t>
      </w:r>
      <w:r w:rsidR="00103A2A" w:rsidRPr="007470D2">
        <w:rPr>
          <w:rFonts w:ascii="Times New Roman" w:eastAsia="Calibri" w:hAnsi="Times New Roman" w:cs="Times New Roman"/>
          <w:kern w:val="0"/>
          <w:sz w:val="24"/>
          <w:szCs w:val="24"/>
          <w14:ligatures w14:val="none"/>
        </w:rPr>
        <w:t xml:space="preserve">. </w:t>
      </w:r>
      <w:r w:rsidR="000B4D0F" w:rsidRPr="007470D2">
        <w:rPr>
          <w:rFonts w:ascii="Times New Roman" w:eastAsia="Calibri" w:hAnsi="Times New Roman" w:cs="Times New Roman"/>
          <w:kern w:val="0"/>
          <w:sz w:val="24"/>
          <w:szCs w:val="24"/>
          <w14:ligatures w14:val="none"/>
        </w:rPr>
        <w:t>Kao ulazne podatke</w:t>
      </w:r>
      <w:r w:rsidR="00AD4ED0" w:rsidRPr="007470D2">
        <w:rPr>
          <w:rFonts w:ascii="Times New Roman" w:eastAsia="Calibri" w:hAnsi="Times New Roman" w:cs="Times New Roman"/>
          <w:kern w:val="0"/>
          <w:sz w:val="24"/>
          <w:szCs w:val="24"/>
          <w14:ligatures w14:val="none"/>
        </w:rPr>
        <w:t>,</w:t>
      </w:r>
      <w:r w:rsidR="000B4D0F" w:rsidRPr="007470D2">
        <w:rPr>
          <w:rFonts w:ascii="Times New Roman" w:eastAsia="Calibri" w:hAnsi="Times New Roman" w:cs="Times New Roman"/>
          <w:kern w:val="0"/>
          <w:sz w:val="24"/>
          <w:szCs w:val="24"/>
          <w14:ligatures w14:val="none"/>
        </w:rPr>
        <w:t xml:space="preserve"> softver scanAFLP</w:t>
      </w:r>
      <w:r w:rsidR="00AD4ED0" w:rsidRPr="007470D2">
        <w:rPr>
          <w:rFonts w:ascii="Times New Roman" w:eastAsia="Calibri" w:hAnsi="Times New Roman" w:cs="Times New Roman"/>
          <w:kern w:val="0"/>
          <w:sz w:val="24"/>
          <w:szCs w:val="24"/>
          <w14:ligatures w14:val="none"/>
        </w:rPr>
        <w:t>,</w:t>
      </w:r>
      <w:r w:rsidR="000B4D0F" w:rsidRPr="007470D2">
        <w:rPr>
          <w:rFonts w:ascii="Times New Roman" w:eastAsia="Calibri" w:hAnsi="Times New Roman" w:cs="Times New Roman"/>
          <w:kern w:val="0"/>
          <w:sz w:val="24"/>
          <w:szCs w:val="24"/>
          <w14:ligatures w14:val="none"/>
        </w:rPr>
        <w:t xml:space="preserve"> koristi podatke o veličini (u parovima baza) i visini [jačina florescencije izražena u relativnoj flurescent jedinici (RFU - relative fluorescent units)] peak-ova očitanih pomoću softvera GeneMapper 4.0.</w:t>
      </w:r>
      <w:r w:rsidR="00AD4ED0" w:rsidRPr="007470D2">
        <w:rPr>
          <w:rFonts w:ascii="Times New Roman" w:eastAsia="Calibri" w:hAnsi="Times New Roman" w:cs="Times New Roman"/>
          <w:kern w:val="0"/>
          <w:sz w:val="24"/>
          <w:szCs w:val="24"/>
          <w14:ligatures w14:val="none"/>
        </w:rPr>
        <w:t xml:space="preserve"> </w:t>
      </w:r>
    </w:p>
    <w:p w14:paraId="4BE83057" w14:textId="77777777" w:rsidR="007F1A8E" w:rsidRDefault="007F1A8E">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3470100C" w14:textId="71E727A1" w:rsidR="0076089E" w:rsidRPr="007470D2" w:rsidRDefault="00AD4ED0" w:rsidP="00FE4E2C">
      <w:pPr>
        <w:spacing w:line="360" w:lineRule="auto"/>
        <w:jc w:val="both"/>
        <w:rPr>
          <w:rFonts w:ascii="Times New Roman" w:eastAsia="Calibri" w:hAnsi="Times New Roman" w:cs="Times New Roman"/>
          <w:kern w:val="0"/>
          <w:sz w:val="24"/>
          <w:szCs w:val="24"/>
          <w14:ligatures w14:val="none"/>
        </w:rPr>
      </w:pPr>
      <w:r w:rsidRPr="007470D2">
        <w:rPr>
          <w:rFonts w:ascii="Times New Roman" w:eastAsia="Calibri" w:hAnsi="Times New Roman" w:cs="Times New Roman"/>
          <w:kern w:val="0"/>
          <w:sz w:val="24"/>
          <w:szCs w:val="24"/>
          <w14:ligatures w14:val="none"/>
        </w:rPr>
        <w:lastRenderedPageBreak/>
        <w:t>Softver</w:t>
      </w:r>
      <w:r w:rsidR="00183288" w:rsidRPr="007470D2">
        <w:rPr>
          <w:rFonts w:ascii="Times New Roman" w:eastAsia="Calibri" w:hAnsi="Times New Roman" w:cs="Times New Roman"/>
          <w:kern w:val="0"/>
          <w:sz w:val="24"/>
          <w:szCs w:val="24"/>
          <w14:ligatures w14:val="none"/>
        </w:rPr>
        <w:t xml:space="preserve"> </w:t>
      </w:r>
      <w:r w:rsidR="00DB2BED" w:rsidRPr="007470D2">
        <w:rPr>
          <w:rFonts w:ascii="Times New Roman" w:eastAsia="Calibri" w:hAnsi="Times New Roman" w:cs="Times New Roman"/>
          <w:kern w:val="0"/>
          <w:sz w:val="24"/>
          <w:szCs w:val="24"/>
          <w14:ligatures w14:val="none"/>
        </w:rPr>
        <w:t>s</w:t>
      </w:r>
      <w:r w:rsidR="00183288" w:rsidRPr="007470D2">
        <w:rPr>
          <w:rFonts w:ascii="Times New Roman" w:eastAsia="Calibri" w:hAnsi="Times New Roman" w:cs="Times New Roman"/>
          <w:kern w:val="0"/>
          <w:sz w:val="24"/>
          <w:szCs w:val="24"/>
          <w14:ligatures w14:val="none"/>
        </w:rPr>
        <w:t xml:space="preserve">canAFLP izvršava </w:t>
      </w:r>
      <w:r w:rsidRPr="007470D2">
        <w:rPr>
          <w:rFonts w:ascii="Times New Roman" w:eastAsia="Calibri" w:hAnsi="Times New Roman" w:cs="Times New Roman"/>
          <w:kern w:val="0"/>
          <w:sz w:val="24"/>
          <w:szCs w:val="24"/>
          <w14:ligatures w14:val="none"/>
        </w:rPr>
        <w:t xml:space="preserve">se </w:t>
      </w:r>
      <w:r w:rsidR="00183288" w:rsidRPr="007470D2">
        <w:rPr>
          <w:rFonts w:ascii="Times New Roman" w:eastAsia="Calibri" w:hAnsi="Times New Roman" w:cs="Times New Roman"/>
          <w:kern w:val="0"/>
          <w:sz w:val="24"/>
          <w:szCs w:val="24"/>
          <w14:ligatures w14:val="none"/>
        </w:rPr>
        <w:t>u statisti</w:t>
      </w:r>
      <w:r w:rsidR="000B4D0F" w:rsidRPr="007470D2">
        <w:rPr>
          <w:rFonts w:ascii="Times New Roman" w:eastAsia="Calibri" w:hAnsi="Times New Roman" w:cs="Times New Roman"/>
          <w:kern w:val="0"/>
          <w:sz w:val="24"/>
          <w:szCs w:val="24"/>
          <w14:ligatures w14:val="none"/>
        </w:rPr>
        <w:t>č</w:t>
      </w:r>
      <w:r w:rsidR="00183288" w:rsidRPr="007470D2">
        <w:rPr>
          <w:rFonts w:ascii="Times New Roman" w:eastAsia="Calibri" w:hAnsi="Times New Roman" w:cs="Times New Roman"/>
          <w:kern w:val="0"/>
          <w:sz w:val="24"/>
          <w:szCs w:val="24"/>
          <w14:ligatures w14:val="none"/>
        </w:rPr>
        <w:t>kom softverskom paketu R (R Development Core Team, 2005.)</w:t>
      </w:r>
      <w:r w:rsidR="003264BB" w:rsidRPr="007470D2">
        <w:rPr>
          <w:rFonts w:ascii="Times New Roman" w:eastAsia="Calibri" w:hAnsi="Times New Roman" w:cs="Times New Roman"/>
          <w:kern w:val="0"/>
          <w:sz w:val="24"/>
          <w:szCs w:val="24"/>
          <w14:ligatures w14:val="none"/>
        </w:rPr>
        <w:t xml:space="preserve">. </w:t>
      </w:r>
      <w:r w:rsidRPr="007470D2">
        <w:rPr>
          <w:rFonts w:ascii="Times New Roman" w:eastAsia="Calibri" w:hAnsi="Times New Roman" w:cs="Times New Roman"/>
          <w:kern w:val="0"/>
          <w:sz w:val="24"/>
          <w:szCs w:val="24"/>
          <w14:ligatures w14:val="none"/>
        </w:rPr>
        <w:t xml:space="preserve">Za analizu podataka korištena </w:t>
      </w:r>
      <w:r w:rsidRPr="007470D2">
        <w:rPr>
          <w:rFonts w:ascii="Times New Roman" w:hAnsi="Times New Roman" w:cs="Times New Roman"/>
          <w:sz w:val="24"/>
          <w:szCs w:val="24"/>
        </w:rPr>
        <w:t xml:space="preserve">je verzija skripte </w:t>
      </w:r>
      <w:r w:rsidRPr="007470D2">
        <w:rPr>
          <w:rFonts w:ascii="Times New Roman" w:hAnsi="Times New Roman" w:cs="Times New Roman"/>
          <w:iCs/>
          <w:sz w:val="24"/>
          <w:szCs w:val="24"/>
        </w:rPr>
        <w:t>scanAFLPv1-2.r</w:t>
      </w:r>
      <w:r w:rsidR="00FA1837" w:rsidRPr="007470D2">
        <w:rPr>
          <w:rFonts w:ascii="Times New Roman" w:hAnsi="Times New Roman" w:cs="Times New Roman"/>
          <w:i/>
          <w:sz w:val="24"/>
          <w:szCs w:val="24"/>
        </w:rPr>
        <w:t xml:space="preserve"> </w:t>
      </w:r>
      <w:r w:rsidR="00FA1837" w:rsidRPr="007470D2">
        <w:rPr>
          <w:rFonts w:ascii="Times New Roman" w:hAnsi="Times New Roman" w:cs="Times New Roman"/>
          <w:iCs/>
          <w:sz w:val="24"/>
          <w:szCs w:val="24"/>
        </w:rPr>
        <w:t>(dostupne na poveznici</w:t>
      </w:r>
      <w:r w:rsidR="00FE4510" w:rsidRPr="007470D2">
        <w:rPr>
          <w:rFonts w:ascii="Times New Roman" w:hAnsi="Times New Roman" w:cs="Times New Roman"/>
          <w:iCs/>
          <w:sz w:val="24"/>
          <w:szCs w:val="24"/>
        </w:rPr>
        <w:t xml:space="preserve"> </w:t>
      </w:r>
      <w:r w:rsidR="00C12556" w:rsidRPr="00B83362">
        <w:rPr>
          <w:rFonts w:ascii="Times New Roman" w:hAnsi="Times New Roman" w:cs="Times New Roman"/>
          <w:iCs/>
          <w:sz w:val="24"/>
          <w:szCs w:val="24"/>
        </w:rPr>
        <w:t>http://www-leca.ujf-grenoble.fr/logiciels.htm</w:t>
      </w:r>
      <w:r w:rsidR="001732C2" w:rsidRPr="007470D2">
        <w:rPr>
          <w:rFonts w:ascii="Times New Roman" w:hAnsi="Times New Roman" w:cs="Times New Roman"/>
          <w:iCs/>
          <w:sz w:val="24"/>
          <w:szCs w:val="24"/>
        </w:rPr>
        <w:t>)</w:t>
      </w:r>
      <w:r w:rsidR="00C12556">
        <w:rPr>
          <w:rFonts w:ascii="Times New Roman" w:hAnsi="Times New Roman" w:cs="Times New Roman"/>
          <w:iCs/>
          <w:sz w:val="24"/>
          <w:szCs w:val="24"/>
        </w:rPr>
        <w:t xml:space="preserve"> </w:t>
      </w:r>
      <w:r w:rsidR="001732C2" w:rsidRPr="007470D2">
        <w:rPr>
          <w:rFonts w:ascii="Times New Roman" w:hAnsi="Times New Roman" w:cs="Times New Roman"/>
          <w:iCs/>
          <w:sz w:val="24"/>
          <w:szCs w:val="24"/>
        </w:rPr>
        <w:t xml:space="preserve"> </w:t>
      </w:r>
      <w:r w:rsidR="0076089E" w:rsidRPr="007470D2">
        <w:rPr>
          <w:rFonts w:ascii="Times New Roman" w:hAnsi="Times New Roman" w:cs="Times New Roman"/>
          <w:sz w:val="24"/>
          <w:szCs w:val="24"/>
        </w:rPr>
        <w:t>sa sljedećim parametrima:</w:t>
      </w:r>
    </w:p>
    <w:p w14:paraId="71E067AC"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PARAMETER VALUE</w:t>
      </w:r>
    </w:p>
    <w:p w14:paraId="48F634E9"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Primers</w:t>
      </w:r>
      <w:r w:rsidRPr="007470D2">
        <w:rPr>
          <w:rFonts w:ascii="Times New Roman" w:hAnsi="Times New Roman" w:cs="Times New Roman"/>
          <w:sz w:val="24"/>
          <w:szCs w:val="24"/>
        </w:rPr>
        <w:tab/>
      </w:r>
      <w:r w:rsidRPr="007470D2">
        <w:rPr>
          <w:rFonts w:ascii="Times New Roman" w:hAnsi="Times New Roman" w:cs="Times New Roman"/>
          <w:sz w:val="24"/>
          <w:szCs w:val="24"/>
        </w:rPr>
        <w:tab/>
        <w:t>E36/M62</w:t>
      </w:r>
    </w:p>
    <w:p w14:paraId="28589933"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Duplicated_samples</w:t>
      </w:r>
      <w:r w:rsidRPr="007470D2">
        <w:rPr>
          <w:rFonts w:ascii="Times New Roman" w:hAnsi="Times New Roman" w:cs="Times New Roman"/>
          <w:sz w:val="24"/>
          <w:szCs w:val="24"/>
        </w:rPr>
        <w:tab/>
        <w:t>14</w:t>
      </w:r>
    </w:p>
    <w:p w14:paraId="69FA0919"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Multiple_controls</w:t>
      </w:r>
      <w:r w:rsidRPr="007470D2">
        <w:rPr>
          <w:rFonts w:ascii="Times New Roman" w:hAnsi="Times New Roman" w:cs="Times New Roman"/>
          <w:sz w:val="24"/>
          <w:szCs w:val="24"/>
        </w:rPr>
        <w:tab/>
        <w:t>2;2</w:t>
      </w:r>
    </w:p>
    <w:p w14:paraId="383C008A"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Negative_controls</w:t>
      </w:r>
      <w:r w:rsidRPr="007470D2">
        <w:rPr>
          <w:rFonts w:ascii="Times New Roman" w:hAnsi="Times New Roman" w:cs="Times New Roman"/>
          <w:sz w:val="24"/>
          <w:szCs w:val="24"/>
        </w:rPr>
        <w:tab/>
        <w:t>4</w:t>
      </w:r>
    </w:p>
    <w:p w14:paraId="70ED7CA8"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TresholdA1</w:t>
      </w:r>
      <w:r w:rsidRPr="007470D2">
        <w:rPr>
          <w:rFonts w:ascii="Times New Roman" w:hAnsi="Times New Roman" w:cs="Times New Roman"/>
          <w:sz w:val="24"/>
          <w:szCs w:val="24"/>
        </w:rPr>
        <w:tab/>
        <w:t>50</w:t>
      </w:r>
    </w:p>
    <w:p w14:paraId="61D420A8"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TresholdB1</w:t>
      </w:r>
      <w:r w:rsidRPr="007470D2">
        <w:rPr>
          <w:rFonts w:ascii="Times New Roman" w:hAnsi="Times New Roman" w:cs="Times New Roman"/>
          <w:sz w:val="24"/>
          <w:szCs w:val="24"/>
        </w:rPr>
        <w:tab/>
        <w:t>80</w:t>
      </w:r>
    </w:p>
    <w:p w14:paraId="21F5AEF7"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PctgB2</w:t>
      </w:r>
      <w:r w:rsidRPr="007470D2">
        <w:rPr>
          <w:rFonts w:ascii="Times New Roman" w:hAnsi="Times New Roman" w:cs="Times New Roman"/>
          <w:sz w:val="24"/>
          <w:szCs w:val="24"/>
        </w:rPr>
        <w:tab/>
        <w:t xml:space="preserve"> 0.60</w:t>
      </w:r>
    </w:p>
    <w:p w14:paraId="6945FCB7"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CVB3</w:t>
      </w:r>
      <w:r w:rsidRPr="007470D2">
        <w:rPr>
          <w:rFonts w:ascii="Times New Roman" w:hAnsi="Times New Roman" w:cs="Times New Roman"/>
          <w:sz w:val="24"/>
          <w:szCs w:val="24"/>
        </w:rPr>
        <w:tab/>
        <w:t>1</w:t>
      </w:r>
    </w:p>
    <w:p w14:paraId="3CFCE128"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TresholdB4</w:t>
      </w:r>
      <w:r w:rsidRPr="007470D2">
        <w:rPr>
          <w:rFonts w:ascii="Times New Roman" w:hAnsi="Times New Roman" w:cs="Times New Roman"/>
          <w:sz w:val="24"/>
          <w:szCs w:val="24"/>
        </w:rPr>
        <w:tab/>
        <w:t>100</w:t>
      </w:r>
    </w:p>
    <w:p w14:paraId="4C568BDB"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NC1</w:t>
      </w:r>
      <w:r w:rsidRPr="007470D2">
        <w:rPr>
          <w:rFonts w:ascii="Times New Roman" w:hAnsi="Times New Roman" w:cs="Times New Roman"/>
          <w:sz w:val="24"/>
          <w:szCs w:val="24"/>
        </w:rPr>
        <w:tab/>
        <w:t>5</w:t>
      </w:r>
    </w:p>
    <w:p w14:paraId="2F401F9C"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NC2</w:t>
      </w:r>
      <w:r w:rsidRPr="007470D2">
        <w:rPr>
          <w:rFonts w:ascii="Times New Roman" w:hAnsi="Times New Roman" w:cs="Times New Roman"/>
          <w:sz w:val="24"/>
          <w:szCs w:val="24"/>
        </w:rPr>
        <w:tab/>
        <w:t>5</w:t>
      </w:r>
    </w:p>
    <w:p w14:paraId="4A096F59" w14:textId="77777777" w:rsidR="00387030" w:rsidRPr="007470D2" w:rsidRDefault="00387030" w:rsidP="00FE4E2C">
      <w:pPr>
        <w:spacing w:after="0" w:line="276" w:lineRule="auto"/>
        <w:ind w:left="1418"/>
        <w:rPr>
          <w:rFonts w:ascii="Times New Roman" w:hAnsi="Times New Roman" w:cs="Times New Roman"/>
          <w:sz w:val="24"/>
          <w:szCs w:val="24"/>
        </w:rPr>
      </w:pPr>
      <w:r w:rsidRPr="007470D2">
        <w:rPr>
          <w:rFonts w:ascii="Times New Roman" w:hAnsi="Times New Roman" w:cs="Times New Roman"/>
          <w:sz w:val="24"/>
          <w:szCs w:val="24"/>
        </w:rPr>
        <w:t>NC3</w:t>
      </w:r>
      <w:r w:rsidRPr="007470D2">
        <w:rPr>
          <w:rFonts w:ascii="Times New Roman" w:hAnsi="Times New Roman" w:cs="Times New Roman"/>
          <w:sz w:val="24"/>
          <w:szCs w:val="24"/>
        </w:rPr>
        <w:tab/>
        <w:t>0</w:t>
      </w:r>
    </w:p>
    <w:p w14:paraId="16A5E682" w14:textId="77777777" w:rsidR="0084207B" w:rsidRPr="007470D2" w:rsidRDefault="0084207B" w:rsidP="00FE4E2C">
      <w:pPr>
        <w:spacing w:after="0" w:line="276" w:lineRule="auto"/>
        <w:jc w:val="both"/>
        <w:rPr>
          <w:rFonts w:ascii="Times New Roman" w:hAnsi="Times New Roman" w:cs="Times New Roman"/>
          <w:sz w:val="24"/>
          <w:szCs w:val="24"/>
        </w:rPr>
      </w:pPr>
    </w:p>
    <w:p w14:paraId="3A15A558" w14:textId="77777777" w:rsidR="00FE4E2C" w:rsidRPr="007470D2" w:rsidRDefault="00CE5B3A" w:rsidP="00FE4E2C">
      <w:pPr>
        <w:spacing w:after="0" w:line="360" w:lineRule="auto"/>
        <w:jc w:val="both"/>
        <w:rPr>
          <w:rFonts w:ascii="Times New Roman" w:hAnsi="Times New Roman" w:cs="Times New Roman"/>
          <w:sz w:val="24"/>
          <w:szCs w:val="24"/>
        </w:rPr>
      </w:pPr>
      <w:r w:rsidRPr="007470D2">
        <w:rPr>
          <w:rFonts w:ascii="Times New Roman" w:hAnsi="Times New Roman" w:cs="Times New Roman"/>
          <w:sz w:val="24"/>
          <w:szCs w:val="24"/>
        </w:rPr>
        <w:t>Pomoću softvera scanAFLP provjerava se pouzdanost peak-ova očitanih p</w:t>
      </w:r>
      <w:r w:rsidR="002B76CB" w:rsidRPr="007470D2">
        <w:rPr>
          <w:rFonts w:ascii="Times New Roman" w:hAnsi="Times New Roman" w:cs="Times New Roman"/>
          <w:sz w:val="24"/>
          <w:szCs w:val="24"/>
        </w:rPr>
        <w:t>o</w:t>
      </w:r>
      <w:r w:rsidRPr="007470D2">
        <w:rPr>
          <w:rFonts w:ascii="Times New Roman" w:hAnsi="Times New Roman" w:cs="Times New Roman"/>
          <w:sz w:val="24"/>
          <w:szCs w:val="24"/>
        </w:rPr>
        <w:t>moću softvera GeneMapper4.0. Pouzdanost se provjerava na način</w:t>
      </w:r>
      <w:r w:rsidR="00CC1CDB" w:rsidRPr="007470D2">
        <w:rPr>
          <w:rFonts w:ascii="Times New Roman" w:hAnsi="Times New Roman" w:cs="Times New Roman"/>
          <w:sz w:val="24"/>
          <w:szCs w:val="24"/>
        </w:rPr>
        <w:t xml:space="preserve"> da se (a)</w:t>
      </w:r>
      <w:r w:rsidRPr="007470D2">
        <w:rPr>
          <w:rFonts w:ascii="Times New Roman" w:hAnsi="Times New Roman" w:cs="Times New Roman"/>
          <w:sz w:val="24"/>
          <w:szCs w:val="24"/>
        </w:rPr>
        <w:t xml:space="preserve"> peak-ovi koji nisu ponovljivi u pozitivnim kontrolama (tj. ponavljanjima) te oni koji su prisutni u negativnim kontrolama se odbacuju</w:t>
      </w:r>
      <w:r w:rsidR="00CC1CDB" w:rsidRPr="007470D2">
        <w:rPr>
          <w:rFonts w:ascii="Times New Roman" w:hAnsi="Times New Roman" w:cs="Times New Roman"/>
          <w:sz w:val="24"/>
          <w:szCs w:val="24"/>
        </w:rPr>
        <w:t xml:space="preserve">, (b) </w:t>
      </w:r>
      <w:r w:rsidRPr="007470D2">
        <w:rPr>
          <w:rFonts w:ascii="Times New Roman" w:hAnsi="Times New Roman" w:cs="Times New Roman"/>
          <w:sz w:val="24"/>
          <w:szCs w:val="24"/>
        </w:rPr>
        <w:t>peak-ovi čija je visina niža od zadanog praga (ThresholdA1, u ovoj analizi korištena je visina 50</w:t>
      </w:r>
      <w:r w:rsidR="001111A8" w:rsidRPr="007470D2">
        <w:rPr>
          <w:rFonts w:ascii="Times New Roman" w:hAnsi="Times New Roman" w:cs="Times New Roman"/>
          <w:sz w:val="24"/>
          <w:szCs w:val="24"/>
        </w:rPr>
        <w:t xml:space="preserve"> </w:t>
      </w:r>
      <w:r w:rsidRPr="007470D2">
        <w:rPr>
          <w:rFonts w:ascii="Times New Roman" w:hAnsi="Times New Roman" w:cs="Times New Roman"/>
          <w:sz w:val="24"/>
          <w:szCs w:val="24"/>
        </w:rPr>
        <w:t>R</w:t>
      </w:r>
      <w:r w:rsidR="001111A8" w:rsidRPr="007470D2">
        <w:rPr>
          <w:rFonts w:ascii="Times New Roman" w:hAnsi="Times New Roman" w:cs="Times New Roman"/>
          <w:sz w:val="24"/>
          <w:szCs w:val="24"/>
        </w:rPr>
        <w:t>FU</w:t>
      </w:r>
      <w:r w:rsidRPr="007470D2">
        <w:rPr>
          <w:rFonts w:ascii="Times New Roman" w:hAnsi="Times New Roman" w:cs="Times New Roman"/>
          <w:sz w:val="24"/>
          <w:szCs w:val="24"/>
        </w:rPr>
        <w:t>)</w:t>
      </w:r>
      <w:r w:rsidR="00CC1CDB" w:rsidRPr="007470D2">
        <w:rPr>
          <w:rFonts w:ascii="Times New Roman" w:hAnsi="Times New Roman" w:cs="Times New Roman"/>
          <w:sz w:val="24"/>
          <w:szCs w:val="24"/>
        </w:rPr>
        <w:t xml:space="preserve"> se odbacuju, (c) </w:t>
      </w:r>
      <w:r w:rsidRPr="007470D2">
        <w:rPr>
          <w:rFonts w:ascii="Times New Roman" w:hAnsi="Times New Roman" w:cs="Times New Roman"/>
          <w:sz w:val="24"/>
          <w:szCs w:val="24"/>
        </w:rPr>
        <w:t xml:space="preserve">peak-ovi čija je visina niža od </w:t>
      </w:r>
      <w:r w:rsidR="00CC1CDB" w:rsidRPr="007470D2">
        <w:rPr>
          <w:rFonts w:ascii="Times New Roman" w:hAnsi="Times New Roman" w:cs="Times New Roman"/>
          <w:sz w:val="24"/>
          <w:szCs w:val="24"/>
        </w:rPr>
        <w:t xml:space="preserve">zadane </w:t>
      </w:r>
      <w:r w:rsidRPr="007470D2">
        <w:rPr>
          <w:rFonts w:ascii="Times New Roman" w:hAnsi="Times New Roman" w:cs="Times New Roman"/>
          <w:sz w:val="24"/>
          <w:szCs w:val="24"/>
        </w:rPr>
        <w:t xml:space="preserve">visine najnižeg peak-a (ThresholdB, </w:t>
      </w:r>
      <w:r w:rsidR="0076089E" w:rsidRPr="007470D2">
        <w:rPr>
          <w:rFonts w:ascii="Times New Roman" w:hAnsi="Times New Roman" w:cs="Times New Roman"/>
          <w:sz w:val="24"/>
          <w:szCs w:val="24"/>
        </w:rPr>
        <w:t>8</w:t>
      </w:r>
      <w:r w:rsidRPr="007470D2">
        <w:rPr>
          <w:rFonts w:ascii="Times New Roman" w:hAnsi="Times New Roman" w:cs="Times New Roman"/>
          <w:sz w:val="24"/>
          <w:szCs w:val="24"/>
        </w:rPr>
        <w:t>0 R</w:t>
      </w:r>
      <w:r w:rsidR="001111A8" w:rsidRPr="007470D2">
        <w:rPr>
          <w:rFonts w:ascii="Times New Roman" w:hAnsi="Times New Roman" w:cs="Times New Roman"/>
          <w:sz w:val="24"/>
          <w:szCs w:val="24"/>
        </w:rPr>
        <w:t>FU</w:t>
      </w:r>
      <w:r w:rsidRPr="007470D2">
        <w:rPr>
          <w:rFonts w:ascii="Times New Roman" w:hAnsi="Times New Roman" w:cs="Times New Roman"/>
          <w:sz w:val="24"/>
          <w:szCs w:val="24"/>
        </w:rPr>
        <w:t>), a također su niži od najviših detektiranih peak-ova za 60 % (PcgtB2</w:t>
      </w:r>
      <w:r w:rsidR="00CC1CDB" w:rsidRPr="007470D2">
        <w:rPr>
          <w:rFonts w:ascii="Times New Roman" w:hAnsi="Times New Roman" w:cs="Times New Roman"/>
          <w:sz w:val="24"/>
          <w:szCs w:val="24"/>
        </w:rPr>
        <w:t xml:space="preserve">) se odbacuju, (d) </w:t>
      </w:r>
      <w:r w:rsidRPr="007470D2">
        <w:rPr>
          <w:rFonts w:ascii="Times New Roman" w:hAnsi="Times New Roman" w:cs="Times New Roman"/>
          <w:sz w:val="24"/>
          <w:szCs w:val="24"/>
        </w:rPr>
        <w:t>automatski se izračunava koeficijent varijacije (CV) visina peak-ova</w:t>
      </w:r>
      <w:r w:rsidR="00CC1CDB" w:rsidRPr="007470D2">
        <w:rPr>
          <w:rFonts w:ascii="Times New Roman" w:hAnsi="Times New Roman" w:cs="Times New Roman"/>
          <w:sz w:val="24"/>
          <w:szCs w:val="24"/>
        </w:rPr>
        <w:t>, te</w:t>
      </w:r>
      <w:r w:rsidRPr="007470D2">
        <w:rPr>
          <w:rFonts w:ascii="Times New Roman" w:hAnsi="Times New Roman" w:cs="Times New Roman"/>
          <w:sz w:val="24"/>
          <w:szCs w:val="24"/>
        </w:rPr>
        <w:t xml:space="preserve"> peak-ovi čiji je CV veći od zadanog (CVB3) također </w:t>
      </w:r>
      <w:r w:rsidR="00CC1CDB" w:rsidRPr="007470D2">
        <w:rPr>
          <w:rFonts w:ascii="Times New Roman" w:hAnsi="Times New Roman" w:cs="Times New Roman"/>
          <w:sz w:val="24"/>
          <w:szCs w:val="24"/>
        </w:rPr>
        <w:t>se odbacuju iz matrice.</w:t>
      </w:r>
      <w:r w:rsidR="00724960" w:rsidRPr="007470D2">
        <w:rPr>
          <w:rFonts w:ascii="Times New Roman" w:hAnsi="Times New Roman" w:cs="Times New Roman"/>
          <w:sz w:val="24"/>
          <w:szCs w:val="24"/>
        </w:rPr>
        <w:t xml:space="preserve"> Dobivena binarna matrica koristila se za statističku obradu podataka</w:t>
      </w:r>
      <w:r w:rsidR="00592462" w:rsidRPr="007470D2">
        <w:rPr>
          <w:rFonts w:ascii="Times New Roman" w:hAnsi="Times New Roman" w:cs="Times New Roman"/>
          <w:sz w:val="24"/>
          <w:szCs w:val="24"/>
        </w:rPr>
        <w:t>.</w:t>
      </w:r>
    </w:p>
    <w:p w14:paraId="4E4F5467" w14:textId="77777777" w:rsidR="00BB4C9C" w:rsidRDefault="00BB4C9C" w:rsidP="00FE4E2C">
      <w:pPr>
        <w:spacing w:after="0" w:line="360" w:lineRule="auto"/>
        <w:jc w:val="both"/>
        <w:rPr>
          <w:rFonts w:ascii="Times New Roman" w:hAnsi="Times New Roman" w:cs="Times New Roman"/>
          <w:b/>
          <w:bCs/>
          <w:sz w:val="24"/>
          <w:szCs w:val="24"/>
        </w:rPr>
      </w:pPr>
    </w:p>
    <w:p w14:paraId="5465DC3E" w14:textId="77777777" w:rsidR="00BB4C9C" w:rsidRDefault="00BB4C9C" w:rsidP="00FE4E2C">
      <w:pPr>
        <w:spacing w:after="0" w:line="360" w:lineRule="auto"/>
        <w:jc w:val="both"/>
        <w:rPr>
          <w:rFonts w:ascii="Times New Roman" w:hAnsi="Times New Roman" w:cs="Times New Roman"/>
          <w:b/>
          <w:bCs/>
          <w:sz w:val="24"/>
          <w:szCs w:val="24"/>
        </w:rPr>
      </w:pPr>
    </w:p>
    <w:p w14:paraId="312D0197" w14:textId="0B7FDD25" w:rsidR="00724960" w:rsidRPr="007470D2" w:rsidRDefault="00A243C9" w:rsidP="00FE4E2C">
      <w:pPr>
        <w:spacing w:after="0" w:line="360" w:lineRule="auto"/>
        <w:jc w:val="both"/>
        <w:rPr>
          <w:rFonts w:ascii="Times New Roman" w:hAnsi="Times New Roman" w:cs="Times New Roman"/>
          <w:sz w:val="24"/>
          <w:szCs w:val="24"/>
        </w:rPr>
      </w:pPr>
      <w:r w:rsidRPr="007470D2">
        <w:rPr>
          <w:rFonts w:ascii="Times New Roman" w:hAnsi="Times New Roman" w:cs="Times New Roman"/>
          <w:b/>
          <w:bCs/>
          <w:sz w:val="24"/>
          <w:szCs w:val="24"/>
        </w:rPr>
        <w:t>3</w:t>
      </w:r>
      <w:r w:rsidR="000B7175">
        <w:rPr>
          <w:rFonts w:ascii="Times New Roman" w:hAnsi="Times New Roman" w:cs="Times New Roman"/>
          <w:b/>
          <w:bCs/>
          <w:sz w:val="24"/>
          <w:szCs w:val="24"/>
        </w:rPr>
        <w:t>.3</w:t>
      </w:r>
      <w:r w:rsidR="00724960" w:rsidRPr="007470D2">
        <w:rPr>
          <w:rFonts w:ascii="Times New Roman" w:hAnsi="Times New Roman" w:cs="Times New Roman"/>
          <w:b/>
          <w:bCs/>
          <w:sz w:val="24"/>
          <w:szCs w:val="24"/>
        </w:rPr>
        <w:t>. Statistička obrada podataka</w:t>
      </w:r>
    </w:p>
    <w:p w14:paraId="118B7E4A" w14:textId="77777777" w:rsidR="000A2C3C" w:rsidRPr="007470D2" w:rsidRDefault="000A2C3C" w:rsidP="000A2C3C">
      <w:pPr>
        <w:spacing w:line="360" w:lineRule="auto"/>
        <w:jc w:val="both"/>
        <w:rPr>
          <w:rFonts w:ascii="Times New Roman" w:hAnsi="Times New Roman" w:cs="Times New Roman"/>
          <w:sz w:val="24"/>
          <w:szCs w:val="24"/>
        </w:rPr>
      </w:pPr>
    </w:p>
    <w:p w14:paraId="7CB310BA" w14:textId="051BAB69" w:rsidR="00423F6C" w:rsidRPr="007470D2" w:rsidRDefault="00423F6C" w:rsidP="000A2C3C">
      <w:pPr>
        <w:pStyle w:val="ListParagraph"/>
        <w:numPr>
          <w:ilvl w:val="0"/>
          <w:numId w:val="8"/>
        </w:numPr>
        <w:spacing w:line="360" w:lineRule="auto"/>
        <w:jc w:val="both"/>
        <w:rPr>
          <w:rFonts w:ascii="Times New Roman" w:hAnsi="Times New Roman" w:cs="Times New Roman"/>
          <w:color w:val="FF0000"/>
          <w:sz w:val="24"/>
          <w:szCs w:val="24"/>
        </w:rPr>
      </w:pPr>
      <w:r w:rsidRPr="007470D2">
        <w:rPr>
          <w:rFonts w:ascii="Times New Roman" w:hAnsi="Times New Roman" w:cs="Times New Roman"/>
          <w:sz w:val="24"/>
          <w:szCs w:val="24"/>
        </w:rPr>
        <w:t>Informacijski sadržaj polimorfizma</w:t>
      </w:r>
    </w:p>
    <w:p w14:paraId="0A520DF9" w14:textId="67D2CCD7" w:rsidR="00300C41" w:rsidRPr="007470D2" w:rsidRDefault="00300C41" w:rsidP="00FE4E2C">
      <w:p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t>Za svaku kombinaciju početnica izračunat je informacijski sadržaj polimorfizma (PIC - Polymorphism Information Content) prema formuli koju su opisali Roldan-Ruiz i sur. (2000):</w:t>
      </w:r>
      <w:bookmarkStart w:id="6" w:name="_Hlk133490116"/>
    </w:p>
    <w:bookmarkEnd w:id="6"/>
    <w:p w14:paraId="54254D90" w14:textId="334F5105" w:rsidR="00300C41" w:rsidRPr="007470D2" w:rsidRDefault="00300C41" w:rsidP="00FE4E2C">
      <w:p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t>PIC</w:t>
      </w:r>
      <w:r w:rsidRPr="007470D2">
        <w:rPr>
          <w:rFonts w:ascii="Times New Roman" w:hAnsi="Times New Roman" w:cs="Times New Roman"/>
          <w:sz w:val="24"/>
          <w:szCs w:val="24"/>
          <w:vertAlign w:val="subscript"/>
        </w:rPr>
        <w:t>i</w:t>
      </w:r>
      <w:r w:rsidRPr="007470D2">
        <w:rPr>
          <w:rFonts w:ascii="Times New Roman" w:hAnsi="Times New Roman" w:cs="Times New Roman"/>
          <w:sz w:val="24"/>
          <w:szCs w:val="24"/>
        </w:rPr>
        <w:t xml:space="preserve"> = 2f</w:t>
      </w:r>
      <w:r w:rsidRPr="007470D2">
        <w:rPr>
          <w:rFonts w:ascii="Times New Roman" w:hAnsi="Times New Roman" w:cs="Times New Roman"/>
          <w:sz w:val="24"/>
          <w:szCs w:val="24"/>
          <w:vertAlign w:val="subscript"/>
        </w:rPr>
        <w:t>i</w:t>
      </w:r>
      <w:r w:rsidRPr="007470D2">
        <w:rPr>
          <w:rFonts w:ascii="Times New Roman" w:hAnsi="Times New Roman" w:cs="Times New Roman"/>
          <w:sz w:val="24"/>
          <w:szCs w:val="24"/>
        </w:rPr>
        <w:t xml:space="preserve"> (1-f</w:t>
      </w:r>
      <w:r w:rsidRPr="007470D2">
        <w:rPr>
          <w:rFonts w:ascii="Times New Roman" w:hAnsi="Times New Roman" w:cs="Times New Roman"/>
          <w:sz w:val="24"/>
          <w:szCs w:val="24"/>
          <w:vertAlign w:val="subscript"/>
        </w:rPr>
        <w:t>i</w:t>
      </w:r>
      <w:r w:rsidRPr="007470D2">
        <w:rPr>
          <w:rFonts w:ascii="Times New Roman" w:hAnsi="Times New Roman" w:cs="Times New Roman"/>
          <w:sz w:val="24"/>
          <w:szCs w:val="24"/>
        </w:rPr>
        <w:t>)</w:t>
      </w:r>
    </w:p>
    <w:p w14:paraId="576D80E1" w14:textId="03E32F56" w:rsidR="00CE5B3A" w:rsidRPr="007470D2" w:rsidRDefault="00300C41" w:rsidP="00FE4E2C">
      <w:p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lastRenderedPageBreak/>
        <w:t>PIC</w:t>
      </w:r>
      <w:r w:rsidRPr="007470D2">
        <w:rPr>
          <w:rFonts w:ascii="Times New Roman" w:hAnsi="Times New Roman" w:cs="Times New Roman"/>
          <w:sz w:val="24"/>
          <w:szCs w:val="24"/>
          <w:vertAlign w:val="subscript"/>
        </w:rPr>
        <w:t>i</w:t>
      </w:r>
      <w:r w:rsidRPr="007470D2">
        <w:rPr>
          <w:rFonts w:ascii="Times New Roman" w:hAnsi="Times New Roman" w:cs="Times New Roman"/>
          <w:sz w:val="24"/>
          <w:szCs w:val="24"/>
        </w:rPr>
        <w:t xml:space="preserve"> je informacijski sa</w:t>
      </w:r>
      <w:r w:rsidR="00423F6C" w:rsidRPr="007470D2">
        <w:rPr>
          <w:rFonts w:ascii="Times New Roman" w:hAnsi="Times New Roman" w:cs="Times New Roman"/>
          <w:sz w:val="24"/>
          <w:szCs w:val="24"/>
        </w:rPr>
        <w:t>d</w:t>
      </w:r>
      <w:r w:rsidRPr="007470D2">
        <w:rPr>
          <w:rFonts w:ascii="Times New Roman" w:hAnsi="Times New Roman" w:cs="Times New Roman"/>
          <w:sz w:val="24"/>
          <w:szCs w:val="24"/>
        </w:rPr>
        <w:t>ržaj polimorfizma početnica, f</w:t>
      </w:r>
      <w:r w:rsidRPr="007470D2">
        <w:rPr>
          <w:rFonts w:ascii="Times New Roman" w:hAnsi="Times New Roman" w:cs="Times New Roman"/>
          <w:sz w:val="24"/>
          <w:szCs w:val="24"/>
          <w:vertAlign w:val="subscript"/>
        </w:rPr>
        <w:t>i</w:t>
      </w:r>
      <w:r w:rsidRPr="007470D2">
        <w:rPr>
          <w:rFonts w:ascii="Times New Roman" w:hAnsi="Times New Roman" w:cs="Times New Roman"/>
          <w:sz w:val="24"/>
          <w:szCs w:val="24"/>
        </w:rPr>
        <w:t xml:space="preserve"> je frekvencija prisutnih AFLP fragmenata, a 1-f</w:t>
      </w:r>
      <w:r w:rsidRPr="007470D2">
        <w:rPr>
          <w:rFonts w:ascii="Times New Roman" w:hAnsi="Times New Roman" w:cs="Times New Roman"/>
          <w:sz w:val="24"/>
          <w:szCs w:val="24"/>
          <w:vertAlign w:val="subscript"/>
        </w:rPr>
        <w:t>i</w:t>
      </w:r>
      <w:r w:rsidRPr="007470D2">
        <w:rPr>
          <w:rFonts w:ascii="Times New Roman" w:hAnsi="Times New Roman" w:cs="Times New Roman"/>
          <w:sz w:val="24"/>
          <w:szCs w:val="24"/>
        </w:rPr>
        <w:t xml:space="preserve"> je frekvencija odsutnih AFLP fragmenata. </w:t>
      </w:r>
      <w:r w:rsidR="00423F6C" w:rsidRPr="007470D2">
        <w:rPr>
          <w:rFonts w:ascii="Times New Roman" w:hAnsi="Times New Roman" w:cs="Times New Roman"/>
          <w:sz w:val="24"/>
          <w:szCs w:val="24"/>
        </w:rPr>
        <w:t>PIC vrijednost opisuje informativnost markera. Z</w:t>
      </w:r>
      <w:r w:rsidRPr="007470D2">
        <w:rPr>
          <w:rFonts w:ascii="Times New Roman" w:hAnsi="Times New Roman" w:cs="Times New Roman"/>
          <w:sz w:val="24"/>
          <w:szCs w:val="24"/>
        </w:rPr>
        <w:t>a dominantne markere</w:t>
      </w:r>
      <w:r w:rsidR="00423F6C" w:rsidRPr="007470D2">
        <w:rPr>
          <w:rFonts w:ascii="Times New Roman" w:hAnsi="Times New Roman" w:cs="Times New Roman"/>
          <w:sz w:val="24"/>
          <w:szCs w:val="24"/>
        </w:rPr>
        <w:t>,</w:t>
      </w:r>
      <w:r w:rsidRPr="007470D2">
        <w:rPr>
          <w:rFonts w:ascii="Times New Roman" w:hAnsi="Times New Roman" w:cs="Times New Roman"/>
          <w:sz w:val="24"/>
          <w:szCs w:val="24"/>
        </w:rPr>
        <w:t xml:space="preserve"> poput RAPD i AFLP</w:t>
      </w:r>
      <w:r w:rsidR="00423F6C" w:rsidRPr="007470D2">
        <w:rPr>
          <w:rFonts w:ascii="Times New Roman" w:hAnsi="Times New Roman" w:cs="Times New Roman"/>
          <w:sz w:val="24"/>
          <w:szCs w:val="24"/>
        </w:rPr>
        <w:t>,</w:t>
      </w:r>
      <w:r w:rsidRPr="007470D2">
        <w:rPr>
          <w:rFonts w:ascii="Times New Roman" w:hAnsi="Times New Roman" w:cs="Times New Roman"/>
          <w:sz w:val="24"/>
          <w:szCs w:val="24"/>
        </w:rPr>
        <w:t xml:space="preserve"> </w:t>
      </w:r>
      <w:r w:rsidR="00423F6C" w:rsidRPr="007470D2">
        <w:rPr>
          <w:rFonts w:ascii="Times New Roman" w:hAnsi="Times New Roman" w:cs="Times New Roman"/>
          <w:sz w:val="24"/>
          <w:szCs w:val="24"/>
        </w:rPr>
        <w:t>najveća vrijednost PIC-a je</w:t>
      </w:r>
      <w:r w:rsidRPr="007470D2">
        <w:rPr>
          <w:rFonts w:ascii="Times New Roman" w:hAnsi="Times New Roman" w:cs="Times New Roman"/>
          <w:sz w:val="24"/>
          <w:szCs w:val="24"/>
        </w:rPr>
        <w:t xml:space="preserve"> 0,50 za f</w:t>
      </w:r>
      <w:r w:rsidRPr="007470D2">
        <w:rPr>
          <w:rFonts w:ascii="Times New Roman" w:hAnsi="Times New Roman" w:cs="Times New Roman"/>
          <w:sz w:val="24"/>
          <w:szCs w:val="24"/>
          <w:vertAlign w:val="subscript"/>
        </w:rPr>
        <w:t>i</w:t>
      </w:r>
      <w:r w:rsidRPr="007470D2">
        <w:rPr>
          <w:rFonts w:ascii="Times New Roman" w:hAnsi="Times New Roman" w:cs="Times New Roman"/>
          <w:sz w:val="24"/>
          <w:szCs w:val="24"/>
        </w:rPr>
        <w:t>=0,50 (De Riek i sur., 2001)</w:t>
      </w:r>
      <w:r w:rsidR="005E75E7" w:rsidRPr="007470D2">
        <w:rPr>
          <w:rFonts w:ascii="Times New Roman" w:hAnsi="Times New Roman" w:cs="Times New Roman"/>
          <w:sz w:val="24"/>
          <w:szCs w:val="24"/>
        </w:rPr>
        <w:t>.</w:t>
      </w:r>
    </w:p>
    <w:p w14:paraId="174247EF" w14:textId="77777777" w:rsidR="00965D5C" w:rsidRPr="007470D2" w:rsidRDefault="00965D5C" w:rsidP="00FE4E2C">
      <w:pPr>
        <w:spacing w:line="360" w:lineRule="auto"/>
        <w:jc w:val="both"/>
        <w:rPr>
          <w:rFonts w:ascii="Times New Roman" w:hAnsi="Times New Roman" w:cs="Times New Roman"/>
          <w:sz w:val="24"/>
          <w:szCs w:val="24"/>
        </w:rPr>
      </w:pPr>
    </w:p>
    <w:p w14:paraId="57F5FBA5" w14:textId="334FCB98" w:rsidR="00423F6C" w:rsidRPr="007470D2" w:rsidRDefault="002718BA" w:rsidP="000A2C3C">
      <w:pPr>
        <w:pStyle w:val="ListParagraph"/>
        <w:numPr>
          <w:ilvl w:val="0"/>
          <w:numId w:val="8"/>
        </w:num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t>Genetska sličnost i UPGMA analiza</w:t>
      </w:r>
    </w:p>
    <w:p w14:paraId="1A2344E3" w14:textId="55D64760" w:rsidR="00423F6C" w:rsidRPr="007470D2" w:rsidRDefault="00423F6C" w:rsidP="00FE4E2C">
      <w:p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t>Na temelju binarne matrice iz</w:t>
      </w:r>
      <w:r w:rsidR="002E2A3B" w:rsidRPr="007470D2">
        <w:rPr>
          <w:rFonts w:ascii="Times New Roman" w:hAnsi="Times New Roman" w:cs="Times New Roman"/>
          <w:sz w:val="24"/>
          <w:szCs w:val="24"/>
        </w:rPr>
        <w:t>računata</w:t>
      </w:r>
      <w:r w:rsidRPr="007470D2">
        <w:rPr>
          <w:rFonts w:ascii="Times New Roman" w:hAnsi="Times New Roman" w:cs="Times New Roman"/>
          <w:sz w:val="24"/>
          <w:szCs w:val="24"/>
        </w:rPr>
        <w:t xml:space="preserve"> je matrica sličnosti u svrhu</w:t>
      </w:r>
      <w:r w:rsidR="002E2A3B" w:rsidRPr="007470D2">
        <w:rPr>
          <w:rFonts w:ascii="Times New Roman" w:hAnsi="Times New Roman" w:cs="Times New Roman"/>
          <w:sz w:val="24"/>
          <w:szCs w:val="24"/>
        </w:rPr>
        <w:t xml:space="preserve"> </w:t>
      </w:r>
      <w:r w:rsidRPr="007470D2">
        <w:rPr>
          <w:rFonts w:ascii="Times New Roman" w:hAnsi="Times New Roman" w:cs="Times New Roman"/>
          <w:sz w:val="24"/>
          <w:szCs w:val="24"/>
        </w:rPr>
        <w:t>odre</w:t>
      </w:r>
      <w:r w:rsidR="002E2A3B" w:rsidRPr="007470D2">
        <w:rPr>
          <w:rFonts w:ascii="Times New Roman" w:hAnsi="Times New Roman" w:cs="Times New Roman"/>
          <w:sz w:val="24"/>
          <w:szCs w:val="24"/>
        </w:rPr>
        <w:t>đ</w:t>
      </w:r>
      <w:r w:rsidRPr="007470D2">
        <w:rPr>
          <w:rFonts w:ascii="Times New Roman" w:hAnsi="Times New Roman" w:cs="Times New Roman"/>
          <w:sz w:val="24"/>
          <w:szCs w:val="24"/>
        </w:rPr>
        <w:t>ivanja genetske sli</w:t>
      </w:r>
      <w:r w:rsidR="002E2A3B" w:rsidRPr="007470D2">
        <w:rPr>
          <w:rFonts w:ascii="Times New Roman" w:hAnsi="Times New Roman" w:cs="Times New Roman"/>
          <w:sz w:val="24"/>
          <w:szCs w:val="24"/>
        </w:rPr>
        <w:t>č</w:t>
      </w:r>
      <w:r w:rsidRPr="007470D2">
        <w:rPr>
          <w:rFonts w:ascii="Times New Roman" w:hAnsi="Times New Roman" w:cs="Times New Roman"/>
          <w:sz w:val="24"/>
          <w:szCs w:val="24"/>
        </w:rPr>
        <w:t xml:space="preserve">nosti </w:t>
      </w:r>
      <w:r w:rsidR="003D4113">
        <w:rPr>
          <w:rFonts w:ascii="Times New Roman" w:hAnsi="Times New Roman" w:cs="Times New Roman"/>
          <w:sz w:val="24"/>
          <w:szCs w:val="24"/>
        </w:rPr>
        <w:t>kultivara</w:t>
      </w:r>
      <w:r w:rsidR="002E2A3B" w:rsidRPr="007470D2">
        <w:rPr>
          <w:rFonts w:ascii="Times New Roman" w:hAnsi="Times New Roman" w:cs="Times New Roman"/>
          <w:sz w:val="24"/>
          <w:szCs w:val="24"/>
        </w:rPr>
        <w:t xml:space="preserve"> krumpira. U izračunu matrice sličnosti</w:t>
      </w:r>
      <w:r w:rsidRPr="007470D2">
        <w:rPr>
          <w:rFonts w:ascii="Times New Roman" w:hAnsi="Times New Roman" w:cs="Times New Roman"/>
          <w:sz w:val="24"/>
          <w:szCs w:val="24"/>
        </w:rPr>
        <w:t xml:space="preserve"> korišten je koeficijent sli</w:t>
      </w:r>
      <w:r w:rsidR="002E2A3B" w:rsidRPr="007470D2">
        <w:rPr>
          <w:rFonts w:ascii="Times New Roman" w:hAnsi="Times New Roman" w:cs="Times New Roman"/>
          <w:sz w:val="24"/>
          <w:szCs w:val="24"/>
        </w:rPr>
        <w:t>č</w:t>
      </w:r>
      <w:r w:rsidRPr="007470D2">
        <w:rPr>
          <w:rFonts w:ascii="Times New Roman" w:hAnsi="Times New Roman" w:cs="Times New Roman"/>
          <w:sz w:val="24"/>
          <w:szCs w:val="24"/>
        </w:rPr>
        <w:t>nosti</w:t>
      </w:r>
      <w:r w:rsidR="002E2A3B" w:rsidRPr="007470D2">
        <w:rPr>
          <w:rFonts w:ascii="Times New Roman" w:hAnsi="Times New Roman" w:cs="Times New Roman"/>
          <w:sz w:val="24"/>
          <w:szCs w:val="24"/>
        </w:rPr>
        <w:t xml:space="preserve"> </w:t>
      </w:r>
      <w:r w:rsidRPr="007470D2">
        <w:rPr>
          <w:rFonts w:ascii="Times New Roman" w:hAnsi="Times New Roman" w:cs="Times New Roman"/>
          <w:sz w:val="24"/>
          <w:szCs w:val="24"/>
        </w:rPr>
        <w:t>Dice</w:t>
      </w:r>
      <w:r w:rsidR="002E2A3B" w:rsidRPr="007470D2">
        <w:rPr>
          <w:rFonts w:ascii="Times New Roman" w:hAnsi="Times New Roman" w:cs="Times New Roman"/>
          <w:sz w:val="24"/>
          <w:szCs w:val="24"/>
        </w:rPr>
        <w:t xml:space="preserve"> (MS</w:t>
      </w:r>
      <w:r w:rsidR="002E2A3B" w:rsidRPr="007470D2">
        <w:rPr>
          <w:rFonts w:ascii="Times New Roman" w:hAnsi="Times New Roman" w:cs="Times New Roman"/>
          <w:sz w:val="24"/>
          <w:szCs w:val="24"/>
          <w:vertAlign w:val="subscript"/>
        </w:rPr>
        <w:t>D</w:t>
      </w:r>
      <w:r w:rsidR="002E2A3B" w:rsidRPr="007470D2">
        <w:rPr>
          <w:rFonts w:ascii="Times New Roman" w:hAnsi="Times New Roman" w:cs="Times New Roman"/>
          <w:sz w:val="24"/>
          <w:szCs w:val="24"/>
        </w:rPr>
        <w:t xml:space="preserve">) prema </w:t>
      </w:r>
      <w:r w:rsidR="003030F3" w:rsidRPr="007470D2">
        <w:rPr>
          <w:rFonts w:ascii="Times New Roman" w:hAnsi="Times New Roman" w:cs="Times New Roman"/>
          <w:sz w:val="24"/>
          <w:szCs w:val="24"/>
        </w:rPr>
        <w:t xml:space="preserve">sljedećoj </w:t>
      </w:r>
      <w:r w:rsidR="002E2A3B" w:rsidRPr="007470D2">
        <w:rPr>
          <w:rFonts w:ascii="Times New Roman" w:hAnsi="Times New Roman" w:cs="Times New Roman"/>
          <w:sz w:val="24"/>
          <w:szCs w:val="24"/>
        </w:rPr>
        <w:t>formuli</w:t>
      </w:r>
      <w:r w:rsidR="00B566CB" w:rsidRPr="007470D2">
        <w:rPr>
          <w:rFonts w:ascii="Times New Roman" w:hAnsi="Times New Roman" w:cs="Times New Roman"/>
          <w:sz w:val="24"/>
          <w:szCs w:val="24"/>
        </w:rPr>
        <w:t>,</w:t>
      </w:r>
      <w:r w:rsidR="002E2A3B" w:rsidRPr="007470D2">
        <w:rPr>
          <w:rFonts w:ascii="Times New Roman" w:hAnsi="Times New Roman" w:cs="Times New Roman"/>
          <w:sz w:val="24"/>
          <w:szCs w:val="24"/>
        </w:rPr>
        <w:t xml:space="preserve"> koju su opisali</w:t>
      </w:r>
      <w:r w:rsidRPr="007470D2">
        <w:rPr>
          <w:rFonts w:ascii="Times New Roman" w:hAnsi="Times New Roman" w:cs="Times New Roman"/>
          <w:sz w:val="24"/>
          <w:szCs w:val="24"/>
        </w:rPr>
        <w:t xml:space="preserve"> Nei i Li</w:t>
      </w:r>
      <w:r w:rsidR="002E2A3B" w:rsidRPr="007470D2">
        <w:rPr>
          <w:rFonts w:ascii="Times New Roman" w:hAnsi="Times New Roman" w:cs="Times New Roman"/>
          <w:sz w:val="24"/>
          <w:szCs w:val="24"/>
        </w:rPr>
        <w:t xml:space="preserve"> (</w:t>
      </w:r>
      <w:r w:rsidRPr="007470D2">
        <w:rPr>
          <w:rFonts w:ascii="Times New Roman" w:hAnsi="Times New Roman" w:cs="Times New Roman"/>
          <w:sz w:val="24"/>
          <w:szCs w:val="24"/>
        </w:rPr>
        <w:t>1979)</w:t>
      </w:r>
      <w:r w:rsidR="003030F3" w:rsidRPr="007470D2">
        <w:rPr>
          <w:rFonts w:ascii="Times New Roman" w:hAnsi="Times New Roman" w:cs="Times New Roman"/>
          <w:sz w:val="24"/>
          <w:szCs w:val="24"/>
        </w:rPr>
        <w:t>:</w:t>
      </w:r>
    </w:p>
    <w:p w14:paraId="4FEDB517" w14:textId="00933701" w:rsidR="00423F6C" w:rsidRPr="007470D2" w:rsidRDefault="00423F6C" w:rsidP="00FE4E2C">
      <w:p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t>MS</w:t>
      </w:r>
      <w:r w:rsidRPr="007470D2">
        <w:rPr>
          <w:rFonts w:ascii="Times New Roman" w:hAnsi="Times New Roman" w:cs="Times New Roman"/>
          <w:sz w:val="24"/>
          <w:szCs w:val="24"/>
          <w:vertAlign w:val="subscript"/>
        </w:rPr>
        <w:t>D</w:t>
      </w:r>
      <w:r w:rsidRPr="007470D2">
        <w:rPr>
          <w:rFonts w:ascii="Times New Roman" w:hAnsi="Times New Roman" w:cs="Times New Roman"/>
          <w:sz w:val="24"/>
          <w:szCs w:val="24"/>
        </w:rPr>
        <w:t xml:space="preserve"> = 2n</w:t>
      </w:r>
      <w:r w:rsidRPr="007470D2">
        <w:rPr>
          <w:rFonts w:ascii="Times New Roman" w:hAnsi="Times New Roman" w:cs="Times New Roman"/>
          <w:sz w:val="24"/>
          <w:szCs w:val="24"/>
          <w:vertAlign w:val="subscript"/>
        </w:rPr>
        <w:t>xy</w:t>
      </w:r>
      <w:r w:rsidRPr="007470D2">
        <w:rPr>
          <w:rFonts w:ascii="Times New Roman" w:hAnsi="Times New Roman" w:cs="Times New Roman"/>
          <w:sz w:val="24"/>
          <w:szCs w:val="24"/>
        </w:rPr>
        <w:t>/(2</w:t>
      </w:r>
      <w:r w:rsidR="002E2A3B" w:rsidRPr="007470D2">
        <w:rPr>
          <w:rFonts w:ascii="Times New Roman" w:hAnsi="Times New Roman" w:cs="Times New Roman"/>
          <w:sz w:val="24"/>
          <w:szCs w:val="24"/>
        </w:rPr>
        <w:t>n</w:t>
      </w:r>
      <w:r w:rsidR="002E2A3B" w:rsidRPr="007470D2">
        <w:rPr>
          <w:rFonts w:ascii="Times New Roman" w:hAnsi="Times New Roman" w:cs="Times New Roman"/>
          <w:sz w:val="24"/>
          <w:szCs w:val="24"/>
          <w:vertAlign w:val="subscript"/>
        </w:rPr>
        <w:t>xy</w:t>
      </w:r>
      <w:r w:rsidR="002E2A3B" w:rsidRPr="007470D2">
        <w:rPr>
          <w:rFonts w:ascii="Times New Roman" w:hAnsi="Times New Roman" w:cs="Times New Roman"/>
          <w:sz w:val="24"/>
          <w:szCs w:val="24"/>
        </w:rPr>
        <w:t>+n</w:t>
      </w:r>
      <w:r w:rsidR="002E2A3B" w:rsidRPr="007470D2">
        <w:rPr>
          <w:rFonts w:ascii="Times New Roman" w:hAnsi="Times New Roman" w:cs="Times New Roman"/>
          <w:sz w:val="24"/>
          <w:szCs w:val="24"/>
          <w:vertAlign w:val="subscript"/>
        </w:rPr>
        <w:t>x</w:t>
      </w:r>
      <w:r w:rsidR="002E2A3B" w:rsidRPr="007470D2">
        <w:rPr>
          <w:rFonts w:ascii="Times New Roman" w:hAnsi="Times New Roman" w:cs="Times New Roman"/>
          <w:sz w:val="24"/>
          <w:szCs w:val="24"/>
        </w:rPr>
        <w:t>+n</w:t>
      </w:r>
      <w:r w:rsidR="002E2A3B" w:rsidRPr="007470D2">
        <w:rPr>
          <w:rFonts w:ascii="Times New Roman" w:hAnsi="Times New Roman" w:cs="Times New Roman"/>
          <w:sz w:val="24"/>
          <w:szCs w:val="24"/>
          <w:vertAlign w:val="subscript"/>
        </w:rPr>
        <w:t>y</w:t>
      </w:r>
      <w:r w:rsidR="002E2A3B" w:rsidRPr="007470D2">
        <w:rPr>
          <w:rFonts w:ascii="Times New Roman" w:hAnsi="Times New Roman" w:cs="Times New Roman"/>
          <w:sz w:val="24"/>
          <w:szCs w:val="24"/>
        </w:rPr>
        <w:t>)</w:t>
      </w:r>
    </w:p>
    <w:p w14:paraId="3E84C92E" w14:textId="5C167196" w:rsidR="00423F6C" w:rsidRPr="007470D2" w:rsidRDefault="00423F6C" w:rsidP="00FE4E2C">
      <w:p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t>2n</w:t>
      </w:r>
      <w:r w:rsidRPr="007470D2">
        <w:rPr>
          <w:rFonts w:ascii="Times New Roman" w:hAnsi="Times New Roman" w:cs="Times New Roman"/>
          <w:sz w:val="24"/>
          <w:szCs w:val="24"/>
          <w:vertAlign w:val="subscript"/>
        </w:rPr>
        <w:t>xy</w:t>
      </w:r>
      <w:r w:rsidRPr="007470D2">
        <w:rPr>
          <w:rFonts w:ascii="Times New Roman" w:hAnsi="Times New Roman" w:cs="Times New Roman"/>
          <w:sz w:val="24"/>
          <w:szCs w:val="24"/>
        </w:rPr>
        <w:t xml:space="preserve"> predstavlja ukupan broj slu</w:t>
      </w:r>
      <w:r w:rsidR="002E2A3B" w:rsidRPr="007470D2">
        <w:rPr>
          <w:rFonts w:ascii="Times New Roman" w:hAnsi="Times New Roman" w:cs="Times New Roman"/>
          <w:sz w:val="24"/>
          <w:szCs w:val="24"/>
        </w:rPr>
        <w:t>č</w:t>
      </w:r>
      <w:r w:rsidRPr="007470D2">
        <w:rPr>
          <w:rFonts w:ascii="Times New Roman" w:hAnsi="Times New Roman" w:cs="Times New Roman"/>
          <w:sz w:val="24"/>
          <w:szCs w:val="24"/>
        </w:rPr>
        <w:t xml:space="preserve">ajeva u kojima </w:t>
      </w:r>
      <w:r w:rsidR="002E2A3B" w:rsidRPr="007470D2">
        <w:rPr>
          <w:rFonts w:ascii="Times New Roman" w:hAnsi="Times New Roman" w:cs="Times New Roman"/>
          <w:sz w:val="24"/>
          <w:szCs w:val="24"/>
        </w:rPr>
        <w:t>dva para</w:t>
      </w:r>
      <w:r w:rsidRPr="007470D2">
        <w:rPr>
          <w:rFonts w:ascii="Times New Roman" w:hAnsi="Times New Roman" w:cs="Times New Roman"/>
          <w:sz w:val="24"/>
          <w:szCs w:val="24"/>
        </w:rPr>
        <w:t xml:space="preserve"> genotipa (x i y) imaju zajedni</w:t>
      </w:r>
      <w:r w:rsidR="002E2A3B" w:rsidRPr="007470D2">
        <w:rPr>
          <w:rFonts w:ascii="Times New Roman" w:hAnsi="Times New Roman" w:cs="Times New Roman"/>
          <w:sz w:val="24"/>
          <w:szCs w:val="24"/>
        </w:rPr>
        <w:t>č</w:t>
      </w:r>
      <w:r w:rsidRPr="007470D2">
        <w:rPr>
          <w:rFonts w:ascii="Times New Roman" w:hAnsi="Times New Roman" w:cs="Times New Roman"/>
          <w:sz w:val="24"/>
          <w:szCs w:val="24"/>
        </w:rPr>
        <w:t xml:space="preserve">ki </w:t>
      </w:r>
      <w:r w:rsidR="002E2A3B" w:rsidRPr="007470D2">
        <w:rPr>
          <w:rFonts w:ascii="Times New Roman" w:hAnsi="Times New Roman" w:cs="Times New Roman"/>
          <w:sz w:val="24"/>
          <w:szCs w:val="24"/>
        </w:rPr>
        <w:t>fragment</w:t>
      </w:r>
      <w:r w:rsidRPr="007470D2">
        <w:rPr>
          <w:rFonts w:ascii="Times New Roman" w:hAnsi="Times New Roman" w:cs="Times New Roman"/>
          <w:sz w:val="24"/>
          <w:szCs w:val="24"/>
        </w:rPr>
        <w:t>,</w:t>
      </w:r>
      <w:r w:rsidR="002E2A3B" w:rsidRPr="007470D2">
        <w:rPr>
          <w:rFonts w:ascii="Times New Roman" w:hAnsi="Times New Roman" w:cs="Times New Roman"/>
          <w:sz w:val="24"/>
          <w:szCs w:val="24"/>
        </w:rPr>
        <w:t xml:space="preserve"> </w:t>
      </w:r>
      <w:r w:rsidRPr="007470D2">
        <w:rPr>
          <w:rFonts w:ascii="Times New Roman" w:hAnsi="Times New Roman" w:cs="Times New Roman"/>
          <w:sz w:val="24"/>
          <w:szCs w:val="24"/>
        </w:rPr>
        <w:t>n</w:t>
      </w:r>
      <w:r w:rsidRPr="007470D2">
        <w:rPr>
          <w:rFonts w:ascii="Times New Roman" w:hAnsi="Times New Roman" w:cs="Times New Roman"/>
          <w:sz w:val="24"/>
          <w:szCs w:val="24"/>
          <w:vertAlign w:val="subscript"/>
        </w:rPr>
        <w:t>x</w:t>
      </w:r>
      <w:r w:rsidRPr="007470D2">
        <w:rPr>
          <w:rFonts w:ascii="Times New Roman" w:hAnsi="Times New Roman" w:cs="Times New Roman"/>
          <w:sz w:val="24"/>
          <w:szCs w:val="24"/>
        </w:rPr>
        <w:t xml:space="preserve"> predstavlja ukupan broj slu</w:t>
      </w:r>
      <w:r w:rsidR="002E2A3B" w:rsidRPr="007470D2">
        <w:rPr>
          <w:rFonts w:ascii="Times New Roman" w:hAnsi="Times New Roman" w:cs="Times New Roman"/>
          <w:sz w:val="24"/>
          <w:szCs w:val="24"/>
        </w:rPr>
        <w:t>č</w:t>
      </w:r>
      <w:r w:rsidRPr="007470D2">
        <w:rPr>
          <w:rFonts w:ascii="Times New Roman" w:hAnsi="Times New Roman" w:cs="Times New Roman"/>
          <w:sz w:val="24"/>
          <w:szCs w:val="24"/>
        </w:rPr>
        <w:t>ajeva u kojima genotip x ima marker kojeg nema genotip y, a</w:t>
      </w:r>
      <w:r w:rsidR="002E2A3B" w:rsidRPr="007470D2">
        <w:rPr>
          <w:rFonts w:ascii="Times New Roman" w:hAnsi="Times New Roman" w:cs="Times New Roman"/>
          <w:sz w:val="24"/>
          <w:szCs w:val="24"/>
        </w:rPr>
        <w:t xml:space="preserve"> </w:t>
      </w:r>
      <w:r w:rsidRPr="007470D2">
        <w:rPr>
          <w:rFonts w:ascii="Times New Roman" w:hAnsi="Times New Roman" w:cs="Times New Roman"/>
          <w:sz w:val="24"/>
          <w:szCs w:val="24"/>
        </w:rPr>
        <w:t>n</w:t>
      </w:r>
      <w:r w:rsidRPr="007470D2">
        <w:rPr>
          <w:rFonts w:ascii="Times New Roman" w:hAnsi="Times New Roman" w:cs="Times New Roman"/>
          <w:sz w:val="24"/>
          <w:szCs w:val="24"/>
          <w:vertAlign w:val="subscript"/>
        </w:rPr>
        <w:t>y</w:t>
      </w:r>
      <w:r w:rsidRPr="007470D2">
        <w:rPr>
          <w:rFonts w:ascii="Times New Roman" w:hAnsi="Times New Roman" w:cs="Times New Roman"/>
          <w:sz w:val="24"/>
          <w:szCs w:val="24"/>
        </w:rPr>
        <w:t xml:space="preserve"> predstavlja ukupan broj slu</w:t>
      </w:r>
      <w:r w:rsidR="002E2A3B" w:rsidRPr="007470D2">
        <w:rPr>
          <w:rFonts w:ascii="Times New Roman" w:hAnsi="Times New Roman" w:cs="Times New Roman"/>
          <w:sz w:val="24"/>
          <w:szCs w:val="24"/>
        </w:rPr>
        <w:t>č</w:t>
      </w:r>
      <w:r w:rsidRPr="007470D2">
        <w:rPr>
          <w:rFonts w:ascii="Times New Roman" w:hAnsi="Times New Roman" w:cs="Times New Roman"/>
          <w:sz w:val="24"/>
          <w:szCs w:val="24"/>
        </w:rPr>
        <w:t>ajeva u kojima genotip y ima marker kojeg nema genotip x.</w:t>
      </w:r>
    </w:p>
    <w:p w14:paraId="7761F049" w14:textId="751E5592" w:rsidR="00423F6C" w:rsidRPr="007470D2" w:rsidRDefault="00423F6C" w:rsidP="00FE4E2C">
      <w:p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t>Matrica sli</w:t>
      </w:r>
      <w:r w:rsidR="002E2A3B" w:rsidRPr="007470D2">
        <w:rPr>
          <w:rFonts w:ascii="Times New Roman" w:hAnsi="Times New Roman" w:cs="Times New Roman"/>
          <w:sz w:val="24"/>
          <w:szCs w:val="24"/>
        </w:rPr>
        <w:t>č</w:t>
      </w:r>
      <w:r w:rsidRPr="007470D2">
        <w:rPr>
          <w:rFonts w:ascii="Times New Roman" w:hAnsi="Times New Roman" w:cs="Times New Roman"/>
          <w:sz w:val="24"/>
          <w:szCs w:val="24"/>
        </w:rPr>
        <w:t xml:space="preserve">nosti </w:t>
      </w:r>
      <w:r w:rsidR="002E2A3B" w:rsidRPr="007470D2">
        <w:rPr>
          <w:rFonts w:ascii="Times New Roman" w:hAnsi="Times New Roman" w:cs="Times New Roman"/>
          <w:sz w:val="24"/>
          <w:szCs w:val="24"/>
        </w:rPr>
        <w:t>korištena je kao</w:t>
      </w:r>
      <w:r w:rsidRPr="007470D2">
        <w:rPr>
          <w:rFonts w:ascii="Times New Roman" w:hAnsi="Times New Roman" w:cs="Times New Roman"/>
          <w:sz w:val="24"/>
          <w:szCs w:val="24"/>
        </w:rPr>
        <w:t xml:space="preserve"> ulazni set podataka za klaster analizu baziranoj na analizi</w:t>
      </w:r>
      <w:r w:rsidR="002E2A3B" w:rsidRPr="007470D2">
        <w:rPr>
          <w:rFonts w:ascii="Times New Roman" w:hAnsi="Times New Roman" w:cs="Times New Roman"/>
          <w:sz w:val="24"/>
          <w:szCs w:val="24"/>
        </w:rPr>
        <w:t xml:space="preserve"> </w:t>
      </w:r>
      <w:r w:rsidRPr="007470D2">
        <w:rPr>
          <w:rFonts w:ascii="Times New Roman" w:hAnsi="Times New Roman" w:cs="Times New Roman"/>
          <w:sz w:val="24"/>
          <w:szCs w:val="24"/>
        </w:rPr>
        <w:t>UPGMA (Unweighted Pair-Group Method of Arithmetic averages)</w:t>
      </w:r>
      <w:r w:rsidR="002E2A3B" w:rsidRPr="007470D2">
        <w:rPr>
          <w:rFonts w:ascii="Times New Roman" w:hAnsi="Times New Roman" w:cs="Times New Roman"/>
          <w:sz w:val="24"/>
          <w:szCs w:val="24"/>
        </w:rPr>
        <w:t xml:space="preserve"> (</w:t>
      </w:r>
      <w:r w:rsidR="002E2A3B" w:rsidRPr="007470D2">
        <w:rPr>
          <w:rStyle w:val="Emphasis"/>
          <w:rFonts w:ascii="Times New Roman" w:hAnsi="Times New Roman" w:cs="Times New Roman"/>
          <w:i w:val="0"/>
          <w:iCs w:val="0"/>
          <w:sz w:val="24"/>
          <w:szCs w:val="24"/>
          <w:shd w:val="clear" w:color="auto" w:fill="FFFFFF"/>
        </w:rPr>
        <w:t>Sokal</w:t>
      </w:r>
      <w:r w:rsidR="002E2A3B" w:rsidRPr="007470D2">
        <w:rPr>
          <w:rFonts w:ascii="Times New Roman" w:hAnsi="Times New Roman" w:cs="Times New Roman"/>
          <w:sz w:val="24"/>
          <w:szCs w:val="24"/>
          <w:shd w:val="clear" w:color="auto" w:fill="FFFFFF"/>
        </w:rPr>
        <w:t> i Michener, 1958)</w:t>
      </w:r>
      <w:r w:rsidR="002E2A3B" w:rsidRPr="007470D2">
        <w:rPr>
          <w:rFonts w:ascii="Times New Roman" w:hAnsi="Times New Roman" w:cs="Times New Roman"/>
          <w:sz w:val="24"/>
          <w:szCs w:val="24"/>
        </w:rPr>
        <w:t xml:space="preserve"> </w:t>
      </w:r>
      <w:r w:rsidRPr="007470D2">
        <w:rPr>
          <w:rFonts w:ascii="Times New Roman" w:hAnsi="Times New Roman" w:cs="Times New Roman"/>
          <w:sz w:val="24"/>
          <w:szCs w:val="24"/>
        </w:rPr>
        <w:t>.</w:t>
      </w:r>
    </w:p>
    <w:p w14:paraId="4662BED9" w14:textId="77777777" w:rsidR="00FD29CE" w:rsidRPr="007470D2" w:rsidRDefault="00423F6C" w:rsidP="00FE4E2C">
      <w:p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t>Matrica sli</w:t>
      </w:r>
      <w:r w:rsidR="00320D09" w:rsidRPr="007470D2">
        <w:rPr>
          <w:rFonts w:ascii="Times New Roman" w:hAnsi="Times New Roman" w:cs="Times New Roman"/>
          <w:sz w:val="24"/>
          <w:szCs w:val="24"/>
        </w:rPr>
        <w:t>č</w:t>
      </w:r>
      <w:r w:rsidRPr="007470D2">
        <w:rPr>
          <w:rFonts w:ascii="Times New Roman" w:hAnsi="Times New Roman" w:cs="Times New Roman"/>
          <w:sz w:val="24"/>
          <w:szCs w:val="24"/>
        </w:rPr>
        <w:t xml:space="preserve">nosti je </w:t>
      </w:r>
      <w:r w:rsidR="00320D09" w:rsidRPr="007470D2">
        <w:rPr>
          <w:rFonts w:ascii="Times New Roman" w:hAnsi="Times New Roman" w:cs="Times New Roman"/>
          <w:sz w:val="24"/>
          <w:szCs w:val="24"/>
        </w:rPr>
        <w:t>prevedena je</w:t>
      </w:r>
      <w:r w:rsidRPr="007470D2">
        <w:rPr>
          <w:rFonts w:ascii="Times New Roman" w:hAnsi="Times New Roman" w:cs="Times New Roman"/>
          <w:sz w:val="24"/>
          <w:szCs w:val="24"/>
        </w:rPr>
        <w:t xml:space="preserve"> u matricu razli</w:t>
      </w:r>
      <w:r w:rsidR="00320D09" w:rsidRPr="007470D2">
        <w:rPr>
          <w:rFonts w:ascii="Times New Roman" w:hAnsi="Times New Roman" w:cs="Times New Roman"/>
          <w:sz w:val="24"/>
          <w:szCs w:val="24"/>
        </w:rPr>
        <w:t>č</w:t>
      </w:r>
      <w:r w:rsidRPr="007470D2">
        <w:rPr>
          <w:rFonts w:ascii="Times New Roman" w:hAnsi="Times New Roman" w:cs="Times New Roman"/>
          <w:sz w:val="24"/>
          <w:szCs w:val="24"/>
        </w:rPr>
        <w:t>itosti (</w:t>
      </w:r>
      <w:r w:rsidR="00320D09" w:rsidRPr="007470D2">
        <w:rPr>
          <w:rFonts w:ascii="Times New Roman" w:hAnsi="Times New Roman" w:cs="Times New Roman"/>
          <w:sz w:val="24"/>
          <w:szCs w:val="24"/>
        </w:rPr>
        <w:t>MR</w:t>
      </w:r>
      <w:r w:rsidRPr="007470D2">
        <w:rPr>
          <w:rFonts w:ascii="Times New Roman" w:hAnsi="Times New Roman" w:cs="Times New Roman"/>
          <w:sz w:val="24"/>
          <w:szCs w:val="24"/>
        </w:rPr>
        <w:t xml:space="preserve"> = 1 – </w:t>
      </w:r>
      <w:r w:rsidR="00320D09" w:rsidRPr="007470D2">
        <w:rPr>
          <w:rFonts w:ascii="Times New Roman" w:hAnsi="Times New Roman" w:cs="Times New Roman"/>
          <w:sz w:val="24"/>
          <w:szCs w:val="24"/>
        </w:rPr>
        <w:t>MS</w:t>
      </w:r>
      <w:r w:rsidR="00320D09" w:rsidRPr="007470D2">
        <w:rPr>
          <w:rFonts w:ascii="Times New Roman" w:hAnsi="Times New Roman" w:cs="Times New Roman"/>
          <w:sz w:val="24"/>
          <w:szCs w:val="24"/>
          <w:vertAlign w:val="subscript"/>
        </w:rPr>
        <w:t>D</w:t>
      </w:r>
      <w:r w:rsidRPr="007470D2">
        <w:rPr>
          <w:rFonts w:ascii="Times New Roman" w:hAnsi="Times New Roman" w:cs="Times New Roman"/>
          <w:sz w:val="24"/>
          <w:szCs w:val="24"/>
        </w:rPr>
        <w:t>)</w:t>
      </w:r>
      <w:r w:rsidR="00FE33CC" w:rsidRPr="007470D2">
        <w:rPr>
          <w:rFonts w:ascii="Times New Roman" w:hAnsi="Times New Roman" w:cs="Times New Roman"/>
          <w:sz w:val="24"/>
          <w:szCs w:val="24"/>
        </w:rPr>
        <w:t xml:space="preserve"> te je</w:t>
      </w:r>
      <w:r w:rsidRPr="007470D2">
        <w:rPr>
          <w:rFonts w:ascii="Times New Roman" w:hAnsi="Times New Roman" w:cs="Times New Roman"/>
          <w:sz w:val="24"/>
          <w:szCs w:val="24"/>
        </w:rPr>
        <w:t xml:space="preserve"> korištena je kao ulazni set</w:t>
      </w:r>
      <w:r w:rsidR="00320D09" w:rsidRPr="007470D2">
        <w:rPr>
          <w:rFonts w:ascii="Times New Roman" w:hAnsi="Times New Roman" w:cs="Times New Roman"/>
          <w:sz w:val="24"/>
          <w:szCs w:val="24"/>
        </w:rPr>
        <w:t xml:space="preserve"> </w:t>
      </w:r>
      <w:r w:rsidRPr="007470D2">
        <w:rPr>
          <w:rFonts w:ascii="Times New Roman" w:hAnsi="Times New Roman" w:cs="Times New Roman"/>
          <w:sz w:val="24"/>
          <w:szCs w:val="24"/>
        </w:rPr>
        <w:t>podataka za molekularnu analizu varijance (AMOVA) i me</w:t>
      </w:r>
      <w:r w:rsidR="00320D09" w:rsidRPr="007470D2">
        <w:rPr>
          <w:rFonts w:ascii="Times New Roman" w:hAnsi="Times New Roman" w:cs="Times New Roman"/>
          <w:sz w:val="24"/>
          <w:szCs w:val="24"/>
        </w:rPr>
        <w:t>đ</w:t>
      </w:r>
      <w:r w:rsidRPr="007470D2">
        <w:rPr>
          <w:rFonts w:ascii="Times New Roman" w:hAnsi="Times New Roman" w:cs="Times New Roman"/>
          <w:sz w:val="24"/>
          <w:szCs w:val="24"/>
        </w:rPr>
        <w:t>upopulacijsku udaljenost</w:t>
      </w:r>
      <w:r w:rsidR="00320D09" w:rsidRPr="007470D2">
        <w:rPr>
          <w:rFonts w:ascii="Times New Roman" w:hAnsi="Times New Roman" w:cs="Times New Roman"/>
          <w:sz w:val="24"/>
          <w:szCs w:val="24"/>
        </w:rPr>
        <w:t xml:space="preserve"> (</w:t>
      </w:r>
      <w:r w:rsidR="00D379A7" w:rsidRPr="007470D2">
        <w:rPr>
          <w:rFonts w:ascii="Times New Roman" w:hAnsi="Times New Roman" w:cs="Times New Roman"/>
          <w:sz w:val="24"/>
          <w:szCs w:val="24"/>
        </w:rPr>
        <w:t>Φ</w:t>
      </w:r>
      <w:r w:rsidR="00320D09" w:rsidRPr="007470D2">
        <w:rPr>
          <w:rFonts w:ascii="Times New Roman" w:hAnsi="Times New Roman" w:cs="Times New Roman"/>
          <w:sz w:val="24"/>
          <w:szCs w:val="24"/>
        </w:rPr>
        <w:t>st)</w:t>
      </w:r>
      <w:r w:rsidRPr="007470D2">
        <w:rPr>
          <w:rFonts w:ascii="Times New Roman" w:hAnsi="Times New Roman" w:cs="Times New Roman"/>
          <w:sz w:val="24"/>
          <w:szCs w:val="24"/>
        </w:rPr>
        <w:t>.</w:t>
      </w:r>
    </w:p>
    <w:p w14:paraId="23BF4BC4" w14:textId="77777777" w:rsidR="000A2C3C" w:rsidRPr="007470D2" w:rsidRDefault="000A2C3C">
      <w:pPr>
        <w:rPr>
          <w:rFonts w:ascii="Times New Roman" w:hAnsi="Times New Roman" w:cs="Times New Roman"/>
          <w:sz w:val="24"/>
          <w:szCs w:val="24"/>
        </w:rPr>
      </w:pPr>
      <w:r w:rsidRPr="007470D2">
        <w:rPr>
          <w:rFonts w:ascii="Times New Roman" w:hAnsi="Times New Roman" w:cs="Times New Roman"/>
          <w:sz w:val="24"/>
          <w:szCs w:val="24"/>
        </w:rPr>
        <w:br w:type="page"/>
      </w:r>
    </w:p>
    <w:p w14:paraId="61A22F28" w14:textId="008FB27E" w:rsidR="00FD29CE" w:rsidRPr="007470D2" w:rsidRDefault="00FD29CE" w:rsidP="000A2C3C">
      <w:pPr>
        <w:pStyle w:val="ListParagraph"/>
        <w:numPr>
          <w:ilvl w:val="0"/>
          <w:numId w:val="8"/>
        </w:num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lastRenderedPageBreak/>
        <w:t xml:space="preserve">Analiza molekularne varijance </w:t>
      </w:r>
    </w:p>
    <w:p w14:paraId="450C1B1F" w14:textId="3C589300" w:rsidR="00685685" w:rsidRPr="007470D2" w:rsidRDefault="002D2FC9" w:rsidP="00FE4E2C">
      <w:pPr>
        <w:spacing w:line="360" w:lineRule="auto"/>
        <w:jc w:val="both"/>
        <w:rPr>
          <w:rFonts w:ascii="Times New Roman" w:hAnsi="Times New Roman" w:cs="Times New Roman"/>
          <w:sz w:val="24"/>
          <w:szCs w:val="24"/>
        </w:rPr>
      </w:pPr>
      <w:r w:rsidRPr="007470D2">
        <w:rPr>
          <w:rFonts w:ascii="Times New Roman" w:hAnsi="Times New Roman" w:cs="Times New Roman"/>
          <w:sz w:val="24"/>
          <w:szCs w:val="24"/>
        </w:rPr>
        <w:t>Analizom molekularne varijance (AMOVA – Analysis of Molecular Variance)</w:t>
      </w:r>
      <w:r w:rsidR="001A1E04" w:rsidRPr="007470D2">
        <w:rPr>
          <w:rFonts w:ascii="Times New Roman" w:hAnsi="Times New Roman" w:cs="Times New Roman"/>
          <w:sz w:val="24"/>
          <w:szCs w:val="24"/>
        </w:rPr>
        <w:t xml:space="preserve"> se temelji na razdiobi matrice genetskih udaljenosti između individua na njezine sastavne dijelove prema hijerarhijskom grupiranju individua koristeći činjenicu da se suma kvadrata (SS) može zapisati kao suma kvadrata svih parova opservacija. Individue se mogu grupirati u više hijerarhijskih razina (populacije, grupe)</w:t>
      </w:r>
      <w:r w:rsidRPr="007470D2">
        <w:rPr>
          <w:rFonts w:ascii="Times New Roman" w:hAnsi="Times New Roman" w:cs="Times New Roman"/>
          <w:sz w:val="24"/>
          <w:szCs w:val="24"/>
        </w:rPr>
        <w:t xml:space="preserve"> </w:t>
      </w:r>
      <w:r w:rsidR="001A1E04" w:rsidRPr="007470D2">
        <w:rPr>
          <w:rFonts w:ascii="Times New Roman" w:hAnsi="Times New Roman" w:cs="Times New Roman"/>
          <w:sz w:val="24"/>
          <w:szCs w:val="24"/>
        </w:rPr>
        <w:t>prema bilo kojem kriteriju kao što su zemljopisni, ekološki ili demografski kriteriji (Safner, 2005)</w:t>
      </w:r>
      <w:r w:rsidR="00EA4E97" w:rsidRPr="007470D2">
        <w:rPr>
          <w:rFonts w:ascii="Times New Roman" w:hAnsi="Times New Roman" w:cs="Times New Roman"/>
          <w:sz w:val="24"/>
          <w:szCs w:val="24"/>
        </w:rPr>
        <w:t xml:space="preserve">. </w:t>
      </w:r>
      <w:r w:rsidR="001A1E04" w:rsidRPr="007470D2">
        <w:rPr>
          <w:rFonts w:ascii="Times New Roman" w:hAnsi="Times New Roman" w:cs="Times New Roman"/>
          <w:sz w:val="24"/>
          <w:szCs w:val="24"/>
        </w:rPr>
        <w:t xml:space="preserve">Analizom molekularne varijance </w:t>
      </w:r>
      <w:r w:rsidRPr="007470D2">
        <w:rPr>
          <w:rFonts w:ascii="Times New Roman" w:hAnsi="Times New Roman" w:cs="Times New Roman"/>
          <w:sz w:val="24"/>
          <w:szCs w:val="24"/>
        </w:rPr>
        <w:t xml:space="preserve">procjenjuje se </w:t>
      </w:r>
      <w:r w:rsidR="001A1E04" w:rsidRPr="007470D2">
        <w:rPr>
          <w:rFonts w:ascii="Times New Roman" w:hAnsi="Times New Roman" w:cs="Times New Roman"/>
          <w:sz w:val="24"/>
          <w:szCs w:val="24"/>
        </w:rPr>
        <w:t xml:space="preserve">i razdjeljuje se ukupna molekularna varijanca  na varijance između i unutar </w:t>
      </w:r>
      <w:r w:rsidR="00CC04D1" w:rsidRPr="007470D2">
        <w:rPr>
          <w:rFonts w:ascii="Times New Roman" w:hAnsi="Times New Roman" w:cs="Times New Roman"/>
          <w:sz w:val="24"/>
          <w:szCs w:val="24"/>
        </w:rPr>
        <w:t>populacija (Excffier i sur. 1992)</w:t>
      </w:r>
      <w:r w:rsidR="00E00FB4" w:rsidRPr="007470D2">
        <w:rPr>
          <w:rFonts w:ascii="Times New Roman" w:hAnsi="Times New Roman" w:cs="Times New Roman"/>
          <w:sz w:val="24"/>
          <w:szCs w:val="24"/>
        </w:rPr>
        <w:t xml:space="preserve">. </w:t>
      </w:r>
      <w:r w:rsidRPr="007470D2">
        <w:rPr>
          <w:rFonts w:ascii="Times New Roman" w:hAnsi="Times New Roman" w:cs="Times New Roman"/>
          <w:sz w:val="24"/>
          <w:szCs w:val="24"/>
        </w:rPr>
        <w:t xml:space="preserve">U Tablici </w:t>
      </w:r>
      <w:r w:rsidR="00685685" w:rsidRPr="007470D2">
        <w:rPr>
          <w:rFonts w:ascii="Times New Roman" w:hAnsi="Times New Roman" w:cs="Times New Roman"/>
          <w:sz w:val="24"/>
          <w:szCs w:val="24"/>
        </w:rPr>
        <w:t>5</w:t>
      </w:r>
      <w:r w:rsidRPr="007470D2">
        <w:rPr>
          <w:rFonts w:ascii="Times New Roman" w:hAnsi="Times New Roman" w:cs="Times New Roman"/>
          <w:sz w:val="24"/>
          <w:szCs w:val="24"/>
        </w:rPr>
        <w:t>. prikazan je model proc</w:t>
      </w:r>
      <w:r w:rsidR="001A1E04" w:rsidRPr="007470D2">
        <w:rPr>
          <w:rFonts w:ascii="Times New Roman" w:hAnsi="Times New Roman" w:cs="Times New Roman"/>
          <w:sz w:val="24"/>
          <w:szCs w:val="24"/>
        </w:rPr>
        <w:t>i</w:t>
      </w:r>
      <w:r w:rsidRPr="007470D2">
        <w:rPr>
          <w:rFonts w:ascii="Times New Roman" w:hAnsi="Times New Roman" w:cs="Times New Roman"/>
          <w:sz w:val="24"/>
          <w:szCs w:val="24"/>
        </w:rPr>
        <w:t xml:space="preserve">jene komponenata </w:t>
      </w:r>
      <w:r w:rsidR="00BF5CF4" w:rsidRPr="007470D2">
        <w:rPr>
          <w:rFonts w:ascii="Times New Roman" w:hAnsi="Times New Roman" w:cs="Times New Roman"/>
          <w:sz w:val="24"/>
          <w:szCs w:val="24"/>
        </w:rPr>
        <w:t xml:space="preserve">molekularne </w:t>
      </w:r>
      <w:r w:rsidRPr="007470D2">
        <w:rPr>
          <w:rFonts w:ascii="Times New Roman" w:hAnsi="Times New Roman" w:cs="Times New Roman"/>
          <w:sz w:val="24"/>
          <w:szCs w:val="24"/>
        </w:rPr>
        <w:t>varijance</w:t>
      </w:r>
      <w:r w:rsidR="00BF5CF4" w:rsidRPr="007470D2">
        <w:rPr>
          <w:rFonts w:ascii="Times New Roman" w:hAnsi="Times New Roman" w:cs="Times New Roman"/>
          <w:sz w:val="24"/>
          <w:szCs w:val="24"/>
        </w:rPr>
        <w:t xml:space="preserve"> između populacija i između individua unutar populacija, a u tablici</w:t>
      </w:r>
      <w:r w:rsidRPr="007470D2">
        <w:rPr>
          <w:rFonts w:ascii="Times New Roman" w:hAnsi="Times New Roman" w:cs="Times New Roman"/>
          <w:sz w:val="24"/>
          <w:szCs w:val="24"/>
        </w:rPr>
        <w:t xml:space="preserve"> </w:t>
      </w:r>
      <w:r w:rsidR="00BF5CF4" w:rsidRPr="007470D2">
        <w:rPr>
          <w:rFonts w:ascii="Times New Roman" w:hAnsi="Times New Roman" w:cs="Times New Roman"/>
          <w:sz w:val="24"/>
          <w:szCs w:val="24"/>
        </w:rPr>
        <w:t xml:space="preserve">Tablica </w:t>
      </w:r>
      <w:r w:rsidR="00685685" w:rsidRPr="007470D2">
        <w:rPr>
          <w:rFonts w:ascii="Times New Roman" w:hAnsi="Times New Roman" w:cs="Times New Roman"/>
          <w:sz w:val="24"/>
          <w:szCs w:val="24"/>
        </w:rPr>
        <w:t>6</w:t>
      </w:r>
      <w:r w:rsidR="00BF5CF4" w:rsidRPr="007470D2">
        <w:rPr>
          <w:rFonts w:ascii="Times New Roman" w:hAnsi="Times New Roman" w:cs="Times New Roman"/>
          <w:sz w:val="24"/>
          <w:szCs w:val="24"/>
        </w:rPr>
        <w:t xml:space="preserve">. </w:t>
      </w:r>
      <w:r w:rsidR="00D71C1C" w:rsidRPr="007470D2">
        <w:rPr>
          <w:rFonts w:ascii="Times New Roman" w:hAnsi="Times New Roman" w:cs="Times New Roman"/>
          <w:sz w:val="24"/>
          <w:szCs w:val="24"/>
        </w:rPr>
        <w:t>model proc</w:t>
      </w:r>
      <w:r w:rsidR="00F4344F" w:rsidRPr="007470D2">
        <w:rPr>
          <w:rFonts w:ascii="Times New Roman" w:hAnsi="Times New Roman" w:cs="Times New Roman"/>
          <w:sz w:val="24"/>
          <w:szCs w:val="24"/>
        </w:rPr>
        <w:t>i</w:t>
      </w:r>
      <w:r w:rsidR="00D71C1C" w:rsidRPr="007470D2">
        <w:rPr>
          <w:rFonts w:ascii="Times New Roman" w:hAnsi="Times New Roman" w:cs="Times New Roman"/>
          <w:sz w:val="24"/>
          <w:szCs w:val="24"/>
        </w:rPr>
        <w:t>jene</w:t>
      </w:r>
      <w:r w:rsidR="00BF5CF4" w:rsidRPr="007470D2">
        <w:rPr>
          <w:rFonts w:ascii="Times New Roman" w:hAnsi="Times New Roman" w:cs="Times New Roman"/>
          <w:sz w:val="24"/>
          <w:szCs w:val="24"/>
        </w:rPr>
        <w:t xml:space="preserve"> komponenata molekularne varijance između grupa populacija, između populacija unutar grupa i između individua unutar populacija </w:t>
      </w:r>
      <w:r w:rsidRPr="007470D2">
        <w:rPr>
          <w:rFonts w:ascii="Times New Roman" w:hAnsi="Times New Roman" w:cs="Times New Roman"/>
          <w:sz w:val="24"/>
          <w:szCs w:val="24"/>
        </w:rPr>
        <w:t>(Excoffier i sur., 1992).</w:t>
      </w:r>
      <w:r w:rsidR="00685685" w:rsidRPr="007470D2">
        <w:rPr>
          <w:rFonts w:ascii="Times New Roman" w:hAnsi="Times New Roman" w:cs="Times New Roman"/>
          <w:sz w:val="24"/>
          <w:szCs w:val="24"/>
        </w:rPr>
        <w:t xml:space="preserve"> </w:t>
      </w:r>
      <w:r w:rsidRPr="007470D2">
        <w:rPr>
          <w:rFonts w:ascii="Times New Roman" w:hAnsi="Times New Roman" w:cs="Times New Roman"/>
          <w:sz w:val="24"/>
          <w:szCs w:val="24"/>
        </w:rPr>
        <w:t>Procedurom ne</w:t>
      </w:r>
      <w:r w:rsidR="00CA42C6" w:rsidRPr="007470D2">
        <w:rPr>
          <w:rFonts w:ascii="Times New Roman" w:hAnsi="Times New Roman" w:cs="Times New Roman"/>
          <w:sz w:val="24"/>
          <w:szCs w:val="24"/>
        </w:rPr>
        <w:t xml:space="preserve"> </w:t>
      </w:r>
      <w:r w:rsidRPr="007470D2">
        <w:rPr>
          <w:rFonts w:ascii="Times New Roman" w:hAnsi="Times New Roman" w:cs="Times New Roman"/>
          <w:sz w:val="24"/>
          <w:szCs w:val="24"/>
        </w:rPr>
        <w:t>parametrijske permutacije (1000 permutacija) procjenjuje se razina značajnosti procijenjene komponente varijance. AMOVA je provedena računalnim programom unutar softverskog paketa Arlequin ver.</w:t>
      </w:r>
      <w:r w:rsidR="00FE0541" w:rsidRPr="007470D2">
        <w:rPr>
          <w:rFonts w:ascii="Times New Roman" w:hAnsi="Times New Roman" w:cs="Times New Roman"/>
          <w:sz w:val="24"/>
          <w:szCs w:val="24"/>
        </w:rPr>
        <w:t xml:space="preserve"> 3.1 (Schneider i sur., 2000).</w:t>
      </w:r>
    </w:p>
    <w:p w14:paraId="6B1B561D" w14:textId="44B3F6CB" w:rsidR="009358DF" w:rsidRPr="007470D2" w:rsidRDefault="009358DF" w:rsidP="00CA42C6">
      <w:pPr>
        <w:spacing w:line="240" w:lineRule="auto"/>
        <w:jc w:val="both"/>
        <w:rPr>
          <w:rFonts w:ascii="Times New Roman" w:hAnsi="Times New Roman" w:cs="Times New Roman"/>
          <w:b/>
          <w:bCs/>
          <w:sz w:val="20"/>
          <w:szCs w:val="20"/>
        </w:rPr>
      </w:pPr>
      <w:r w:rsidRPr="007470D2">
        <w:rPr>
          <w:rFonts w:ascii="Times New Roman" w:hAnsi="Times New Roman" w:cs="Times New Roman"/>
          <w:b/>
          <w:bCs/>
          <w:sz w:val="20"/>
          <w:szCs w:val="20"/>
        </w:rPr>
        <w:t>Tablica</w:t>
      </w:r>
      <w:r w:rsidR="00685685" w:rsidRPr="007470D2">
        <w:rPr>
          <w:rFonts w:ascii="Times New Roman" w:hAnsi="Times New Roman" w:cs="Times New Roman"/>
          <w:b/>
          <w:bCs/>
          <w:sz w:val="20"/>
          <w:szCs w:val="20"/>
        </w:rPr>
        <w:t xml:space="preserve"> 5</w:t>
      </w:r>
      <w:r w:rsidRPr="007470D2">
        <w:rPr>
          <w:rFonts w:ascii="Times New Roman" w:hAnsi="Times New Roman" w:cs="Times New Roman"/>
          <w:b/>
          <w:bCs/>
          <w:sz w:val="20"/>
          <w:szCs w:val="20"/>
        </w:rPr>
        <w:t>. Model hijerarhijske analize molekularne varijance (AMOVA)</w:t>
      </w:r>
      <w:r w:rsidR="00D71C1C" w:rsidRPr="007470D2">
        <w:rPr>
          <w:rFonts w:ascii="Times New Roman" w:hAnsi="Times New Roman" w:cs="Times New Roman"/>
          <w:b/>
          <w:bCs/>
          <w:sz w:val="20"/>
          <w:szCs w:val="20"/>
        </w:rPr>
        <w:t xml:space="preserve"> s procjenom komponenata molekularne varijance između populacija i između individua unutar populacija</w:t>
      </w:r>
    </w:p>
    <w:tbl>
      <w:tblPr>
        <w:tblW w:w="0" w:type="auto"/>
        <w:tblLook w:val="00A0" w:firstRow="1" w:lastRow="0" w:firstColumn="1" w:lastColumn="0" w:noHBand="0" w:noVBand="0"/>
      </w:tblPr>
      <w:tblGrid>
        <w:gridCol w:w="2552"/>
        <w:gridCol w:w="1016"/>
        <w:gridCol w:w="1830"/>
        <w:gridCol w:w="1832"/>
        <w:gridCol w:w="1842"/>
      </w:tblGrid>
      <w:tr w:rsidR="00BF5CF4" w:rsidRPr="007470D2" w14:paraId="2B69C018" w14:textId="77777777" w:rsidTr="00CA42C6">
        <w:tc>
          <w:tcPr>
            <w:tcW w:w="2552" w:type="dxa"/>
            <w:tcBorders>
              <w:top w:val="single" w:sz="4" w:space="0" w:color="000000"/>
              <w:bottom w:val="single" w:sz="4" w:space="0" w:color="000000"/>
            </w:tcBorders>
            <w:vAlign w:val="center"/>
          </w:tcPr>
          <w:p w14:paraId="6D6B02DF" w14:textId="77777777" w:rsidR="00BF5CF4" w:rsidRPr="007470D2" w:rsidRDefault="00BF5CF4" w:rsidP="00CA42C6">
            <w:pPr>
              <w:spacing w:line="240" w:lineRule="auto"/>
              <w:jc w:val="center"/>
              <w:rPr>
                <w:rFonts w:ascii="Times New Roman" w:hAnsi="Times New Roman" w:cs="Times New Roman"/>
                <w:b/>
                <w:bCs/>
                <w:caps/>
              </w:rPr>
            </w:pPr>
            <w:r w:rsidRPr="007470D2">
              <w:rPr>
                <w:rFonts w:ascii="Times New Roman" w:hAnsi="Times New Roman" w:cs="Times New Roman"/>
                <w:b/>
                <w:bCs/>
              </w:rPr>
              <w:t>Izvori variranja</w:t>
            </w:r>
          </w:p>
        </w:tc>
        <w:tc>
          <w:tcPr>
            <w:tcW w:w="1016" w:type="dxa"/>
            <w:tcBorders>
              <w:top w:val="single" w:sz="4" w:space="0" w:color="000000"/>
              <w:bottom w:val="single" w:sz="4" w:space="0" w:color="000000"/>
            </w:tcBorders>
            <w:vAlign w:val="center"/>
          </w:tcPr>
          <w:p w14:paraId="3D5A219E" w14:textId="77777777" w:rsidR="00BF5CF4" w:rsidRPr="007470D2" w:rsidRDefault="00BF5CF4" w:rsidP="00CA42C6">
            <w:pPr>
              <w:spacing w:line="240" w:lineRule="auto"/>
              <w:jc w:val="center"/>
              <w:rPr>
                <w:rFonts w:ascii="Times New Roman" w:hAnsi="Times New Roman" w:cs="Times New Roman"/>
                <w:b/>
                <w:bCs/>
                <w:caps/>
              </w:rPr>
            </w:pPr>
            <w:r w:rsidRPr="007470D2">
              <w:rPr>
                <w:rFonts w:ascii="Times New Roman" w:hAnsi="Times New Roman" w:cs="Times New Roman"/>
                <w:b/>
                <w:bCs/>
              </w:rPr>
              <w:t>n</w:t>
            </w:r>
            <w:r w:rsidRPr="007470D2">
              <w:rPr>
                <w:rFonts w:ascii="Times New Roman" w:hAnsi="Times New Roman" w:cs="Times New Roman"/>
                <w:b/>
                <w:bCs/>
                <w:caps/>
              </w:rPr>
              <w:t>-1</w:t>
            </w:r>
          </w:p>
        </w:tc>
        <w:tc>
          <w:tcPr>
            <w:tcW w:w="1830" w:type="dxa"/>
            <w:tcBorders>
              <w:top w:val="single" w:sz="4" w:space="0" w:color="000000"/>
              <w:bottom w:val="single" w:sz="4" w:space="0" w:color="000000"/>
            </w:tcBorders>
            <w:vAlign w:val="center"/>
          </w:tcPr>
          <w:p w14:paraId="45C886EF" w14:textId="77777777" w:rsidR="00BF5CF4" w:rsidRPr="007470D2" w:rsidRDefault="00BF5CF4" w:rsidP="00CA42C6">
            <w:pPr>
              <w:spacing w:line="240" w:lineRule="auto"/>
              <w:jc w:val="center"/>
              <w:rPr>
                <w:rFonts w:ascii="Times New Roman" w:hAnsi="Times New Roman" w:cs="Times New Roman"/>
                <w:b/>
                <w:bCs/>
                <w:caps/>
              </w:rPr>
            </w:pPr>
            <w:r w:rsidRPr="007470D2">
              <w:rPr>
                <w:rFonts w:ascii="Times New Roman" w:hAnsi="Times New Roman" w:cs="Times New Roman"/>
                <w:b/>
                <w:bCs/>
                <w:caps/>
              </w:rPr>
              <w:t>K</w:t>
            </w:r>
            <w:r w:rsidRPr="007470D2">
              <w:rPr>
                <w:rFonts w:ascii="Times New Roman" w:hAnsi="Times New Roman" w:cs="Times New Roman"/>
                <w:b/>
                <w:bCs/>
              </w:rPr>
              <w:t>omponente varijance</w:t>
            </w:r>
          </w:p>
        </w:tc>
        <w:tc>
          <w:tcPr>
            <w:tcW w:w="1832" w:type="dxa"/>
            <w:tcBorders>
              <w:top w:val="single" w:sz="4" w:space="0" w:color="000000"/>
              <w:bottom w:val="single" w:sz="4" w:space="0" w:color="000000"/>
            </w:tcBorders>
            <w:vAlign w:val="center"/>
          </w:tcPr>
          <w:p w14:paraId="38ED652D" w14:textId="77777777" w:rsidR="00BF5CF4" w:rsidRPr="007470D2" w:rsidRDefault="00BF5CF4" w:rsidP="00CA42C6">
            <w:pPr>
              <w:spacing w:line="240" w:lineRule="auto"/>
              <w:jc w:val="center"/>
              <w:rPr>
                <w:rFonts w:ascii="Times New Roman" w:hAnsi="Times New Roman" w:cs="Times New Roman"/>
                <w:b/>
                <w:bCs/>
                <w:caps/>
              </w:rPr>
            </w:pPr>
            <w:r w:rsidRPr="007470D2">
              <w:rPr>
                <w:rFonts w:ascii="Times New Roman" w:hAnsi="Times New Roman" w:cs="Times New Roman"/>
                <w:b/>
                <w:bCs/>
                <w:caps/>
              </w:rPr>
              <w:t xml:space="preserve">% </w:t>
            </w:r>
            <w:r w:rsidRPr="007470D2">
              <w:rPr>
                <w:rFonts w:ascii="Times New Roman" w:hAnsi="Times New Roman" w:cs="Times New Roman"/>
                <w:b/>
                <w:bCs/>
              </w:rPr>
              <w:t>ukupne varijance</w:t>
            </w:r>
          </w:p>
        </w:tc>
        <w:tc>
          <w:tcPr>
            <w:tcW w:w="1842" w:type="dxa"/>
            <w:tcBorders>
              <w:top w:val="single" w:sz="4" w:space="0" w:color="000000"/>
              <w:bottom w:val="single" w:sz="4" w:space="0" w:color="000000"/>
            </w:tcBorders>
            <w:vAlign w:val="center"/>
          </w:tcPr>
          <w:p w14:paraId="064F4DD6" w14:textId="77777777" w:rsidR="00BF5CF4" w:rsidRPr="007470D2" w:rsidRDefault="00BF5CF4" w:rsidP="00CA42C6">
            <w:pPr>
              <w:spacing w:line="240" w:lineRule="auto"/>
              <w:jc w:val="center"/>
              <w:rPr>
                <w:rFonts w:ascii="Times New Roman" w:hAnsi="Times New Roman" w:cs="Times New Roman"/>
                <w:b/>
                <w:bCs/>
                <w:caps/>
              </w:rPr>
            </w:pPr>
            <w:r w:rsidRPr="007470D2">
              <w:rPr>
                <w:rFonts w:ascii="Times New Roman" w:hAnsi="Times New Roman" w:cs="Times New Roman"/>
                <w:b/>
                <w:bCs/>
                <w:caps/>
              </w:rPr>
              <w:t>Φ</w:t>
            </w:r>
          </w:p>
        </w:tc>
      </w:tr>
      <w:tr w:rsidR="00BF5CF4" w:rsidRPr="007470D2" w14:paraId="4BD2DF93" w14:textId="77777777" w:rsidTr="00CA42C6">
        <w:tc>
          <w:tcPr>
            <w:tcW w:w="2552" w:type="dxa"/>
            <w:tcBorders>
              <w:top w:val="single" w:sz="4" w:space="0" w:color="000000"/>
            </w:tcBorders>
            <w:vAlign w:val="center"/>
          </w:tcPr>
          <w:p w14:paraId="12FB18C9" w14:textId="61F6626D" w:rsidR="00BF5CF4" w:rsidRPr="007470D2" w:rsidRDefault="00BF5CF4" w:rsidP="00CA42C6">
            <w:pPr>
              <w:spacing w:line="360" w:lineRule="auto"/>
              <w:jc w:val="center"/>
              <w:rPr>
                <w:rFonts w:ascii="Times New Roman" w:hAnsi="Times New Roman" w:cs="Times New Roman"/>
              </w:rPr>
            </w:pPr>
            <w:r w:rsidRPr="007470D2">
              <w:rPr>
                <w:rFonts w:ascii="Times New Roman" w:hAnsi="Times New Roman" w:cs="Times New Roman"/>
              </w:rPr>
              <w:t>Između populacija</w:t>
            </w:r>
          </w:p>
        </w:tc>
        <w:tc>
          <w:tcPr>
            <w:tcW w:w="1016" w:type="dxa"/>
            <w:tcBorders>
              <w:top w:val="single" w:sz="4" w:space="0" w:color="000000"/>
            </w:tcBorders>
            <w:vAlign w:val="center"/>
          </w:tcPr>
          <w:p w14:paraId="45F2961C" w14:textId="77777777" w:rsidR="00BF5CF4" w:rsidRPr="007470D2" w:rsidRDefault="00BF5CF4" w:rsidP="00CA42C6">
            <w:pPr>
              <w:spacing w:line="360" w:lineRule="auto"/>
              <w:jc w:val="center"/>
              <w:rPr>
                <w:rFonts w:ascii="Times New Roman" w:hAnsi="Times New Roman" w:cs="Times New Roman"/>
              </w:rPr>
            </w:pPr>
            <w:r w:rsidRPr="007470D2">
              <w:rPr>
                <w:rFonts w:ascii="Times New Roman" w:hAnsi="Times New Roman" w:cs="Times New Roman"/>
              </w:rPr>
              <w:t>P-1</w:t>
            </w:r>
          </w:p>
        </w:tc>
        <w:tc>
          <w:tcPr>
            <w:tcW w:w="1830" w:type="dxa"/>
            <w:tcBorders>
              <w:top w:val="single" w:sz="4" w:space="0" w:color="000000"/>
            </w:tcBorders>
            <w:vAlign w:val="center"/>
          </w:tcPr>
          <w:p w14:paraId="067587C4" w14:textId="77777777" w:rsidR="00BF5CF4" w:rsidRPr="007470D2" w:rsidRDefault="00BF5CF4" w:rsidP="00CA42C6">
            <w:pPr>
              <w:spacing w:line="360" w:lineRule="auto"/>
              <w:jc w:val="center"/>
              <w:rPr>
                <w:rFonts w:ascii="Times New Roman" w:hAnsi="Times New Roman" w:cs="Times New Roman"/>
              </w:rPr>
            </w:pPr>
            <w:r w:rsidRPr="007470D2">
              <w:rPr>
                <w:rFonts w:ascii="Times New Roman" w:hAnsi="Times New Roman" w:cs="Times New Roman"/>
              </w:rPr>
              <w:t>b=(nσ</w:t>
            </w:r>
            <w:r w:rsidRPr="007470D2">
              <w:rPr>
                <w:rFonts w:ascii="Times New Roman" w:hAnsi="Times New Roman" w:cs="Times New Roman"/>
                <w:vertAlign w:val="subscript"/>
              </w:rPr>
              <w:t>b</w:t>
            </w:r>
            <w:r w:rsidRPr="007470D2">
              <w:rPr>
                <w:rFonts w:ascii="Times New Roman" w:hAnsi="Times New Roman" w:cs="Times New Roman"/>
                <w:vertAlign w:val="superscript"/>
              </w:rPr>
              <w:t>2</w:t>
            </w:r>
            <w:r w:rsidRPr="007470D2">
              <w:rPr>
                <w:rFonts w:ascii="Times New Roman" w:hAnsi="Times New Roman" w:cs="Times New Roman"/>
              </w:rPr>
              <w:t>+ σ</w:t>
            </w:r>
            <w:r w:rsidRPr="007470D2">
              <w:rPr>
                <w:rFonts w:ascii="Times New Roman" w:hAnsi="Times New Roman" w:cs="Times New Roman"/>
                <w:vertAlign w:val="subscript"/>
              </w:rPr>
              <w:t>c</w:t>
            </w:r>
            <w:r w:rsidRPr="007470D2">
              <w:rPr>
                <w:rFonts w:ascii="Times New Roman" w:hAnsi="Times New Roman" w:cs="Times New Roman"/>
                <w:vertAlign w:val="superscript"/>
              </w:rPr>
              <w:t>2</w:t>
            </w:r>
            <w:r w:rsidRPr="007470D2">
              <w:rPr>
                <w:rFonts w:ascii="Times New Roman" w:hAnsi="Times New Roman" w:cs="Times New Roman"/>
              </w:rPr>
              <w:t>)</w:t>
            </w:r>
          </w:p>
        </w:tc>
        <w:tc>
          <w:tcPr>
            <w:tcW w:w="1832" w:type="dxa"/>
            <w:tcBorders>
              <w:top w:val="single" w:sz="4" w:space="0" w:color="000000"/>
            </w:tcBorders>
            <w:vAlign w:val="center"/>
          </w:tcPr>
          <w:p w14:paraId="65E62AA4" w14:textId="77777777" w:rsidR="00BF5CF4" w:rsidRPr="007470D2" w:rsidRDefault="00BF5CF4" w:rsidP="00CA42C6">
            <w:pPr>
              <w:spacing w:line="360" w:lineRule="auto"/>
              <w:jc w:val="center"/>
              <w:rPr>
                <w:rFonts w:ascii="Times New Roman" w:hAnsi="Times New Roman" w:cs="Times New Roman"/>
              </w:rPr>
            </w:pPr>
            <w:r w:rsidRPr="007470D2">
              <w:rPr>
                <w:rFonts w:ascii="Times New Roman" w:hAnsi="Times New Roman" w:cs="Times New Roman"/>
              </w:rPr>
              <w:t>σ</w:t>
            </w:r>
            <w:r w:rsidRPr="007470D2">
              <w:rPr>
                <w:rFonts w:ascii="Times New Roman" w:hAnsi="Times New Roman" w:cs="Times New Roman"/>
                <w:vertAlign w:val="subscript"/>
              </w:rPr>
              <w:t>b</w:t>
            </w:r>
            <w:r w:rsidRPr="007470D2">
              <w:rPr>
                <w:rFonts w:ascii="Times New Roman" w:hAnsi="Times New Roman" w:cs="Times New Roman"/>
                <w:vertAlign w:val="superscript"/>
              </w:rPr>
              <w:t>2</w:t>
            </w:r>
            <w:r w:rsidRPr="007470D2">
              <w:rPr>
                <w:rFonts w:ascii="Times New Roman" w:hAnsi="Times New Roman" w:cs="Times New Roman"/>
              </w:rPr>
              <w:t>=(b/d)x100</w:t>
            </w:r>
          </w:p>
        </w:tc>
        <w:tc>
          <w:tcPr>
            <w:tcW w:w="1842" w:type="dxa"/>
            <w:tcBorders>
              <w:top w:val="single" w:sz="4" w:space="0" w:color="000000"/>
            </w:tcBorders>
            <w:vAlign w:val="center"/>
          </w:tcPr>
          <w:p w14:paraId="49FEB782" w14:textId="77777777" w:rsidR="00BF5CF4" w:rsidRPr="007470D2" w:rsidRDefault="00BF5CF4" w:rsidP="00CA42C6">
            <w:pPr>
              <w:spacing w:line="360" w:lineRule="auto"/>
              <w:jc w:val="center"/>
              <w:rPr>
                <w:rFonts w:ascii="Times New Roman" w:hAnsi="Times New Roman" w:cs="Times New Roman"/>
              </w:rPr>
            </w:pPr>
            <w:r w:rsidRPr="007470D2">
              <w:rPr>
                <w:rFonts w:ascii="Times New Roman" w:hAnsi="Times New Roman" w:cs="Times New Roman"/>
                <w:position w:val="-30"/>
              </w:rPr>
              <w:object w:dxaOrig="1460" w:dyaOrig="720" w14:anchorId="7A717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36pt" o:ole="">
                  <v:imagedata r:id="rId18" o:title=""/>
                </v:shape>
                <o:OLEObject Type="Embed" ProgID="Equation.3" ShapeID="_x0000_i1025" DrawAspect="Content" ObjectID="_1744201775" r:id="rId19"/>
              </w:object>
            </w:r>
          </w:p>
        </w:tc>
      </w:tr>
      <w:tr w:rsidR="00BF5CF4" w:rsidRPr="007470D2" w14:paraId="071949A0" w14:textId="77777777" w:rsidTr="00CA42C6">
        <w:tc>
          <w:tcPr>
            <w:tcW w:w="2552" w:type="dxa"/>
            <w:tcBorders>
              <w:bottom w:val="single" w:sz="4" w:space="0" w:color="auto"/>
            </w:tcBorders>
            <w:vAlign w:val="center"/>
          </w:tcPr>
          <w:p w14:paraId="73D7F313" w14:textId="442AE323" w:rsidR="00BF5CF4" w:rsidRPr="007470D2" w:rsidRDefault="00BF5CF4" w:rsidP="00CA42C6">
            <w:pPr>
              <w:spacing w:line="360" w:lineRule="auto"/>
              <w:jc w:val="center"/>
              <w:rPr>
                <w:rFonts w:ascii="Times New Roman" w:hAnsi="Times New Roman" w:cs="Times New Roman"/>
              </w:rPr>
            </w:pPr>
            <w:r w:rsidRPr="007470D2">
              <w:rPr>
                <w:rFonts w:ascii="Times New Roman" w:hAnsi="Times New Roman" w:cs="Times New Roman"/>
              </w:rPr>
              <w:t>Između individua unutar populacija</w:t>
            </w:r>
          </w:p>
        </w:tc>
        <w:tc>
          <w:tcPr>
            <w:tcW w:w="1016" w:type="dxa"/>
            <w:tcBorders>
              <w:bottom w:val="single" w:sz="4" w:space="0" w:color="auto"/>
            </w:tcBorders>
            <w:vAlign w:val="center"/>
          </w:tcPr>
          <w:p w14:paraId="3E951697" w14:textId="77777777" w:rsidR="00BF5CF4" w:rsidRPr="007470D2" w:rsidRDefault="00BF5CF4" w:rsidP="00CA42C6">
            <w:pPr>
              <w:spacing w:line="360" w:lineRule="auto"/>
              <w:jc w:val="center"/>
              <w:rPr>
                <w:rFonts w:ascii="Times New Roman" w:hAnsi="Times New Roman" w:cs="Times New Roman"/>
              </w:rPr>
            </w:pPr>
            <w:r w:rsidRPr="007470D2">
              <w:rPr>
                <w:rFonts w:ascii="Times New Roman" w:hAnsi="Times New Roman" w:cs="Times New Roman"/>
              </w:rPr>
              <w:t>N–ΣP</w:t>
            </w:r>
          </w:p>
        </w:tc>
        <w:tc>
          <w:tcPr>
            <w:tcW w:w="1830" w:type="dxa"/>
            <w:tcBorders>
              <w:bottom w:val="single" w:sz="4" w:space="0" w:color="auto"/>
            </w:tcBorders>
            <w:vAlign w:val="center"/>
          </w:tcPr>
          <w:p w14:paraId="78906DE7" w14:textId="77777777" w:rsidR="00BF5CF4" w:rsidRPr="007470D2" w:rsidRDefault="00BF5CF4" w:rsidP="00CA42C6">
            <w:pPr>
              <w:spacing w:line="360" w:lineRule="auto"/>
              <w:jc w:val="center"/>
              <w:rPr>
                <w:rFonts w:ascii="Times New Roman" w:hAnsi="Times New Roman" w:cs="Times New Roman"/>
              </w:rPr>
            </w:pPr>
            <w:r w:rsidRPr="007470D2">
              <w:rPr>
                <w:rFonts w:ascii="Times New Roman" w:hAnsi="Times New Roman" w:cs="Times New Roman"/>
              </w:rPr>
              <w:t>c=(σ</w:t>
            </w:r>
            <w:r w:rsidRPr="007470D2">
              <w:rPr>
                <w:rFonts w:ascii="Times New Roman" w:hAnsi="Times New Roman" w:cs="Times New Roman"/>
                <w:vertAlign w:val="subscript"/>
              </w:rPr>
              <w:t>c</w:t>
            </w:r>
            <w:r w:rsidRPr="007470D2">
              <w:rPr>
                <w:rFonts w:ascii="Times New Roman" w:hAnsi="Times New Roman" w:cs="Times New Roman"/>
                <w:vertAlign w:val="superscript"/>
              </w:rPr>
              <w:t>2</w:t>
            </w:r>
            <w:r w:rsidRPr="007470D2">
              <w:rPr>
                <w:rFonts w:ascii="Times New Roman" w:hAnsi="Times New Roman" w:cs="Times New Roman"/>
              </w:rPr>
              <w:t>)</w:t>
            </w:r>
          </w:p>
        </w:tc>
        <w:tc>
          <w:tcPr>
            <w:tcW w:w="1832" w:type="dxa"/>
            <w:tcBorders>
              <w:bottom w:val="single" w:sz="4" w:space="0" w:color="auto"/>
            </w:tcBorders>
            <w:vAlign w:val="center"/>
          </w:tcPr>
          <w:p w14:paraId="57D528F5" w14:textId="77777777" w:rsidR="00BF5CF4" w:rsidRPr="007470D2" w:rsidRDefault="00BF5CF4" w:rsidP="00CA42C6">
            <w:pPr>
              <w:spacing w:line="360" w:lineRule="auto"/>
              <w:jc w:val="center"/>
              <w:rPr>
                <w:rFonts w:ascii="Times New Roman" w:hAnsi="Times New Roman" w:cs="Times New Roman"/>
              </w:rPr>
            </w:pPr>
            <w:r w:rsidRPr="007470D2">
              <w:rPr>
                <w:rFonts w:ascii="Times New Roman" w:hAnsi="Times New Roman" w:cs="Times New Roman"/>
              </w:rPr>
              <w:t>σ</w:t>
            </w:r>
            <w:r w:rsidRPr="007470D2">
              <w:rPr>
                <w:rFonts w:ascii="Times New Roman" w:hAnsi="Times New Roman" w:cs="Times New Roman"/>
                <w:vertAlign w:val="subscript"/>
              </w:rPr>
              <w:t>c</w:t>
            </w:r>
            <w:r w:rsidRPr="007470D2">
              <w:rPr>
                <w:rFonts w:ascii="Times New Roman" w:hAnsi="Times New Roman" w:cs="Times New Roman"/>
                <w:vertAlign w:val="superscript"/>
              </w:rPr>
              <w:t>2</w:t>
            </w:r>
            <w:r w:rsidRPr="007470D2">
              <w:rPr>
                <w:rFonts w:ascii="Times New Roman" w:hAnsi="Times New Roman" w:cs="Times New Roman"/>
              </w:rPr>
              <w:t>=(c/d)x100</w:t>
            </w:r>
          </w:p>
        </w:tc>
        <w:tc>
          <w:tcPr>
            <w:tcW w:w="1842" w:type="dxa"/>
            <w:tcBorders>
              <w:bottom w:val="single" w:sz="4" w:space="0" w:color="auto"/>
            </w:tcBorders>
            <w:vAlign w:val="center"/>
          </w:tcPr>
          <w:p w14:paraId="27912A87" w14:textId="77777777" w:rsidR="00BF5CF4" w:rsidRPr="007470D2" w:rsidRDefault="00BF5CF4" w:rsidP="00CA42C6">
            <w:pPr>
              <w:spacing w:line="360" w:lineRule="auto"/>
              <w:jc w:val="center"/>
              <w:rPr>
                <w:rFonts w:ascii="Times New Roman" w:hAnsi="Times New Roman" w:cs="Times New Roman"/>
              </w:rPr>
            </w:pPr>
          </w:p>
        </w:tc>
      </w:tr>
      <w:tr w:rsidR="00BF5CF4" w:rsidRPr="007470D2" w14:paraId="15F548FB" w14:textId="77777777" w:rsidTr="00CA42C6">
        <w:tc>
          <w:tcPr>
            <w:tcW w:w="2552" w:type="dxa"/>
            <w:tcBorders>
              <w:top w:val="single" w:sz="4" w:space="0" w:color="auto"/>
              <w:bottom w:val="single" w:sz="4" w:space="0" w:color="auto"/>
            </w:tcBorders>
            <w:vAlign w:val="center"/>
          </w:tcPr>
          <w:p w14:paraId="702A24A9" w14:textId="77777777" w:rsidR="00BF5CF4" w:rsidRPr="007470D2" w:rsidRDefault="00BF5CF4" w:rsidP="00CA42C6">
            <w:pPr>
              <w:spacing w:line="240" w:lineRule="auto"/>
              <w:jc w:val="center"/>
              <w:rPr>
                <w:rFonts w:ascii="Times New Roman" w:hAnsi="Times New Roman" w:cs="Times New Roman"/>
                <w:b/>
                <w:bCs/>
              </w:rPr>
            </w:pPr>
            <w:r w:rsidRPr="007470D2">
              <w:rPr>
                <w:rFonts w:ascii="Times New Roman" w:hAnsi="Times New Roman" w:cs="Times New Roman"/>
                <w:b/>
                <w:bCs/>
              </w:rPr>
              <w:t>Ukupno</w:t>
            </w:r>
          </w:p>
        </w:tc>
        <w:tc>
          <w:tcPr>
            <w:tcW w:w="1016" w:type="dxa"/>
            <w:tcBorders>
              <w:top w:val="single" w:sz="4" w:space="0" w:color="auto"/>
              <w:bottom w:val="single" w:sz="4" w:space="0" w:color="auto"/>
            </w:tcBorders>
            <w:vAlign w:val="center"/>
          </w:tcPr>
          <w:p w14:paraId="1BCD67AD" w14:textId="77777777" w:rsidR="00BF5CF4" w:rsidRPr="007470D2" w:rsidRDefault="00BF5CF4" w:rsidP="00CA42C6">
            <w:pPr>
              <w:spacing w:line="240" w:lineRule="auto"/>
              <w:jc w:val="center"/>
              <w:rPr>
                <w:rFonts w:ascii="Times New Roman" w:hAnsi="Times New Roman" w:cs="Times New Roman"/>
              </w:rPr>
            </w:pPr>
            <w:r w:rsidRPr="007470D2">
              <w:rPr>
                <w:rFonts w:ascii="Times New Roman" w:hAnsi="Times New Roman" w:cs="Times New Roman"/>
              </w:rPr>
              <w:t>(N-1)</w:t>
            </w:r>
          </w:p>
        </w:tc>
        <w:tc>
          <w:tcPr>
            <w:tcW w:w="1830" w:type="dxa"/>
            <w:tcBorders>
              <w:top w:val="single" w:sz="4" w:space="0" w:color="auto"/>
              <w:bottom w:val="single" w:sz="4" w:space="0" w:color="auto"/>
            </w:tcBorders>
            <w:vAlign w:val="center"/>
          </w:tcPr>
          <w:p w14:paraId="320F0A20" w14:textId="77777777" w:rsidR="00BF5CF4" w:rsidRPr="007470D2" w:rsidRDefault="00BF5CF4" w:rsidP="00CA42C6">
            <w:pPr>
              <w:spacing w:line="240" w:lineRule="auto"/>
              <w:jc w:val="center"/>
              <w:rPr>
                <w:rFonts w:ascii="Times New Roman" w:hAnsi="Times New Roman" w:cs="Times New Roman"/>
              </w:rPr>
            </w:pPr>
            <w:r w:rsidRPr="007470D2">
              <w:rPr>
                <w:rFonts w:ascii="Times New Roman" w:hAnsi="Times New Roman" w:cs="Times New Roman"/>
              </w:rPr>
              <w:t>d=(b+c)</w:t>
            </w:r>
          </w:p>
        </w:tc>
        <w:tc>
          <w:tcPr>
            <w:tcW w:w="1832" w:type="dxa"/>
            <w:tcBorders>
              <w:top w:val="single" w:sz="4" w:space="0" w:color="auto"/>
              <w:bottom w:val="single" w:sz="4" w:space="0" w:color="auto"/>
            </w:tcBorders>
            <w:vAlign w:val="center"/>
          </w:tcPr>
          <w:p w14:paraId="060442E6" w14:textId="77777777" w:rsidR="00BF5CF4" w:rsidRPr="007470D2" w:rsidRDefault="00BF5CF4" w:rsidP="00CA42C6">
            <w:pPr>
              <w:spacing w:line="240" w:lineRule="auto"/>
              <w:jc w:val="center"/>
              <w:rPr>
                <w:rFonts w:ascii="Times New Roman" w:hAnsi="Times New Roman" w:cs="Times New Roman"/>
              </w:rPr>
            </w:pPr>
            <w:r w:rsidRPr="007470D2">
              <w:rPr>
                <w:rFonts w:ascii="Times New Roman" w:hAnsi="Times New Roman" w:cs="Times New Roman"/>
              </w:rPr>
              <w:t>σ</w:t>
            </w:r>
            <w:r w:rsidRPr="007470D2">
              <w:rPr>
                <w:rFonts w:ascii="Times New Roman" w:hAnsi="Times New Roman" w:cs="Times New Roman"/>
                <w:vertAlign w:val="subscript"/>
              </w:rPr>
              <w:t>T</w:t>
            </w:r>
            <w:r w:rsidRPr="007470D2">
              <w:rPr>
                <w:rFonts w:ascii="Times New Roman" w:hAnsi="Times New Roman" w:cs="Times New Roman"/>
                <w:vertAlign w:val="superscript"/>
              </w:rPr>
              <w:t>2</w:t>
            </w:r>
            <w:r w:rsidRPr="007470D2">
              <w:rPr>
                <w:rFonts w:ascii="Times New Roman" w:hAnsi="Times New Roman" w:cs="Times New Roman"/>
              </w:rPr>
              <w:t>=σ</w:t>
            </w:r>
            <w:r w:rsidRPr="007470D2">
              <w:rPr>
                <w:rFonts w:ascii="Times New Roman" w:hAnsi="Times New Roman" w:cs="Times New Roman"/>
                <w:vertAlign w:val="subscript"/>
              </w:rPr>
              <w:t>b</w:t>
            </w:r>
            <w:r w:rsidRPr="007470D2">
              <w:rPr>
                <w:rFonts w:ascii="Times New Roman" w:hAnsi="Times New Roman" w:cs="Times New Roman"/>
                <w:vertAlign w:val="superscript"/>
              </w:rPr>
              <w:t>2</w:t>
            </w:r>
            <w:r w:rsidRPr="007470D2">
              <w:rPr>
                <w:rFonts w:ascii="Times New Roman" w:hAnsi="Times New Roman" w:cs="Times New Roman"/>
              </w:rPr>
              <w:t>+σ</w:t>
            </w:r>
            <w:r w:rsidRPr="007470D2">
              <w:rPr>
                <w:rFonts w:ascii="Times New Roman" w:hAnsi="Times New Roman" w:cs="Times New Roman"/>
                <w:vertAlign w:val="subscript"/>
              </w:rPr>
              <w:t>c</w:t>
            </w:r>
            <w:r w:rsidRPr="007470D2">
              <w:rPr>
                <w:rFonts w:ascii="Times New Roman" w:hAnsi="Times New Roman" w:cs="Times New Roman"/>
                <w:vertAlign w:val="superscript"/>
              </w:rPr>
              <w:t>2</w:t>
            </w:r>
          </w:p>
        </w:tc>
        <w:tc>
          <w:tcPr>
            <w:tcW w:w="1842" w:type="dxa"/>
            <w:tcBorders>
              <w:top w:val="single" w:sz="4" w:space="0" w:color="auto"/>
              <w:bottom w:val="single" w:sz="4" w:space="0" w:color="auto"/>
            </w:tcBorders>
            <w:vAlign w:val="center"/>
          </w:tcPr>
          <w:p w14:paraId="6C8719CA" w14:textId="77777777" w:rsidR="00BF5CF4" w:rsidRPr="007470D2" w:rsidRDefault="00BF5CF4" w:rsidP="00CA42C6">
            <w:pPr>
              <w:spacing w:line="240" w:lineRule="auto"/>
              <w:jc w:val="center"/>
              <w:rPr>
                <w:rFonts w:ascii="Times New Roman" w:hAnsi="Times New Roman" w:cs="Times New Roman"/>
              </w:rPr>
            </w:pPr>
          </w:p>
        </w:tc>
      </w:tr>
    </w:tbl>
    <w:p w14:paraId="5C9E22F3" w14:textId="77777777" w:rsidR="00D71C1C" w:rsidRPr="007470D2" w:rsidRDefault="00D71C1C">
      <w:pPr>
        <w:rPr>
          <w:rFonts w:ascii="Times New Roman" w:hAnsi="Times New Roman" w:cs="Times New Roman"/>
        </w:rPr>
      </w:pPr>
    </w:p>
    <w:p w14:paraId="267A0E70" w14:textId="77777777" w:rsidR="00CA42C6" w:rsidRPr="007470D2" w:rsidRDefault="00CA42C6">
      <w:pPr>
        <w:rPr>
          <w:rFonts w:ascii="Times New Roman" w:hAnsi="Times New Roman" w:cs="Times New Roman"/>
          <w:b/>
          <w:bCs/>
          <w:sz w:val="20"/>
          <w:szCs w:val="20"/>
        </w:rPr>
      </w:pPr>
      <w:r w:rsidRPr="007470D2">
        <w:rPr>
          <w:rFonts w:ascii="Times New Roman" w:hAnsi="Times New Roman" w:cs="Times New Roman"/>
          <w:b/>
          <w:bCs/>
          <w:sz w:val="20"/>
          <w:szCs w:val="20"/>
        </w:rPr>
        <w:br w:type="page"/>
      </w:r>
    </w:p>
    <w:p w14:paraId="58336A2B" w14:textId="0BAA7C95" w:rsidR="00D71C1C" w:rsidRPr="007470D2" w:rsidRDefault="00D71C1C" w:rsidP="00CA42C6">
      <w:pPr>
        <w:jc w:val="both"/>
        <w:rPr>
          <w:rFonts w:ascii="Times New Roman" w:hAnsi="Times New Roman" w:cs="Times New Roman"/>
          <w:b/>
          <w:bCs/>
          <w:sz w:val="20"/>
          <w:szCs w:val="20"/>
        </w:rPr>
      </w:pPr>
      <w:r w:rsidRPr="007470D2">
        <w:rPr>
          <w:rFonts w:ascii="Times New Roman" w:hAnsi="Times New Roman" w:cs="Times New Roman"/>
          <w:b/>
          <w:bCs/>
          <w:sz w:val="20"/>
          <w:szCs w:val="20"/>
        </w:rPr>
        <w:lastRenderedPageBreak/>
        <w:t xml:space="preserve">Tablica </w:t>
      </w:r>
      <w:r w:rsidR="00CA42C6" w:rsidRPr="007470D2">
        <w:rPr>
          <w:rFonts w:ascii="Times New Roman" w:hAnsi="Times New Roman" w:cs="Times New Roman"/>
          <w:b/>
          <w:bCs/>
          <w:sz w:val="20"/>
          <w:szCs w:val="20"/>
        </w:rPr>
        <w:t>6</w:t>
      </w:r>
      <w:r w:rsidRPr="007470D2">
        <w:rPr>
          <w:rFonts w:ascii="Times New Roman" w:hAnsi="Times New Roman" w:cs="Times New Roman"/>
          <w:b/>
          <w:bCs/>
          <w:sz w:val="20"/>
          <w:szCs w:val="20"/>
        </w:rPr>
        <w:t>. Model hijerarhijske analize molekularne varijance (AMOVA) s procjenom komponenata molekularne varijance između grupa populacija, između populacija unutar grupa i između individua unutar populacija</w:t>
      </w:r>
    </w:p>
    <w:tbl>
      <w:tblPr>
        <w:tblStyle w:val="TableSimple1"/>
        <w:tblW w:w="9278" w:type="dxa"/>
        <w:jc w:val="center"/>
        <w:tblBorders>
          <w:top w:val="single" w:sz="6" w:space="0" w:color="auto"/>
          <w:bottom w:val="single" w:sz="6" w:space="0" w:color="auto"/>
        </w:tblBorders>
        <w:tblLook w:val="01E0" w:firstRow="1" w:lastRow="1" w:firstColumn="1" w:lastColumn="1" w:noHBand="0" w:noVBand="0"/>
      </w:tblPr>
      <w:tblGrid>
        <w:gridCol w:w="2061"/>
        <w:gridCol w:w="1260"/>
        <w:gridCol w:w="2471"/>
        <w:gridCol w:w="1770"/>
        <w:gridCol w:w="1716"/>
      </w:tblGrid>
      <w:tr w:rsidR="00D71C1C" w:rsidRPr="007470D2" w14:paraId="6707D724" w14:textId="77777777" w:rsidTr="00CA42C6">
        <w:trPr>
          <w:cnfStyle w:val="100000000000" w:firstRow="1" w:lastRow="0" w:firstColumn="0" w:lastColumn="0" w:oddVBand="0" w:evenVBand="0" w:oddHBand="0" w:evenHBand="0" w:firstRowFirstColumn="0" w:firstRowLastColumn="0" w:lastRowFirstColumn="0" w:lastRowLastColumn="0"/>
          <w:trHeight w:val="555"/>
          <w:jc w:val="center"/>
        </w:trPr>
        <w:tc>
          <w:tcPr>
            <w:tcW w:w="2127" w:type="dxa"/>
            <w:tcBorders>
              <w:top w:val="single" w:sz="6" w:space="0" w:color="auto"/>
              <w:bottom w:val="single" w:sz="6" w:space="0" w:color="auto"/>
            </w:tcBorders>
            <w:vAlign w:val="center"/>
          </w:tcPr>
          <w:p w14:paraId="01C1B8B2" w14:textId="77777777" w:rsidR="00D71C1C" w:rsidRPr="007470D2" w:rsidRDefault="00D71C1C" w:rsidP="00CA42C6">
            <w:pPr>
              <w:jc w:val="center"/>
              <w:rPr>
                <w:b/>
                <w:sz w:val="22"/>
                <w:szCs w:val="22"/>
              </w:rPr>
            </w:pPr>
            <w:r w:rsidRPr="007470D2">
              <w:rPr>
                <w:b/>
                <w:sz w:val="22"/>
                <w:szCs w:val="22"/>
              </w:rPr>
              <w:t>Izvori variranja</w:t>
            </w:r>
          </w:p>
        </w:tc>
        <w:tc>
          <w:tcPr>
            <w:tcW w:w="1281" w:type="dxa"/>
            <w:tcBorders>
              <w:top w:val="single" w:sz="6" w:space="0" w:color="auto"/>
              <w:bottom w:val="single" w:sz="6" w:space="0" w:color="auto"/>
            </w:tcBorders>
            <w:vAlign w:val="center"/>
          </w:tcPr>
          <w:p w14:paraId="7FD7252E" w14:textId="77777777" w:rsidR="00D71C1C" w:rsidRPr="007470D2" w:rsidRDefault="00D71C1C" w:rsidP="00CA42C6">
            <w:pPr>
              <w:jc w:val="center"/>
              <w:rPr>
                <w:b/>
                <w:sz w:val="22"/>
                <w:szCs w:val="22"/>
              </w:rPr>
            </w:pPr>
            <w:r w:rsidRPr="007470D2">
              <w:rPr>
                <w:b/>
                <w:sz w:val="22"/>
                <w:szCs w:val="22"/>
              </w:rPr>
              <w:t>Stupanj slobode</w:t>
            </w:r>
          </w:p>
          <w:p w14:paraId="7BBA4F78" w14:textId="77777777" w:rsidR="00D71C1C" w:rsidRPr="007470D2" w:rsidRDefault="00D71C1C" w:rsidP="00CA42C6">
            <w:pPr>
              <w:jc w:val="center"/>
              <w:rPr>
                <w:b/>
                <w:sz w:val="22"/>
                <w:szCs w:val="22"/>
              </w:rPr>
            </w:pPr>
            <w:r w:rsidRPr="007470D2">
              <w:rPr>
                <w:b/>
                <w:sz w:val="22"/>
                <w:szCs w:val="22"/>
              </w:rPr>
              <w:t>(d. f.)</w:t>
            </w:r>
          </w:p>
        </w:tc>
        <w:tc>
          <w:tcPr>
            <w:tcW w:w="2530" w:type="dxa"/>
            <w:tcBorders>
              <w:top w:val="single" w:sz="6" w:space="0" w:color="auto"/>
              <w:bottom w:val="single" w:sz="6" w:space="0" w:color="auto"/>
            </w:tcBorders>
            <w:vAlign w:val="center"/>
          </w:tcPr>
          <w:p w14:paraId="3587A5CE" w14:textId="77777777" w:rsidR="00D71C1C" w:rsidRPr="007470D2" w:rsidRDefault="00D71C1C" w:rsidP="00CA42C6">
            <w:pPr>
              <w:jc w:val="center"/>
              <w:rPr>
                <w:b/>
                <w:sz w:val="22"/>
                <w:szCs w:val="22"/>
              </w:rPr>
            </w:pPr>
            <w:r w:rsidRPr="007470D2">
              <w:rPr>
                <w:b/>
                <w:sz w:val="22"/>
                <w:szCs w:val="22"/>
              </w:rPr>
              <w:t>Komponente varijance</w:t>
            </w:r>
          </w:p>
        </w:tc>
        <w:tc>
          <w:tcPr>
            <w:tcW w:w="1780" w:type="dxa"/>
            <w:tcBorders>
              <w:top w:val="single" w:sz="6" w:space="0" w:color="auto"/>
              <w:bottom w:val="single" w:sz="6" w:space="0" w:color="auto"/>
            </w:tcBorders>
            <w:vAlign w:val="center"/>
          </w:tcPr>
          <w:p w14:paraId="2FF0A960" w14:textId="77777777" w:rsidR="00D71C1C" w:rsidRPr="007470D2" w:rsidRDefault="00D71C1C" w:rsidP="00CA42C6">
            <w:pPr>
              <w:jc w:val="center"/>
              <w:rPr>
                <w:b/>
                <w:sz w:val="22"/>
                <w:szCs w:val="22"/>
              </w:rPr>
            </w:pPr>
            <w:r w:rsidRPr="007470D2">
              <w:rPr>
                <w:b/>
                <w:sz w:val="22"/>
                <w:szCs w:val="22"/>
              </w:rPr>
              <w:t>% Ukupne varijance</w:t>
            </w:r>
          </w:p>
        </w:tc>
        <w:tc>
          <w:tcPr>
            <w:tcW w:w="1560" w:type="dxa"/>
            <w:tcBorders>
              <w:top w:val="single" w:sz="6" w:space="0" w:color="auto"/>
              <w:bottom w:val="single" w:sz="6" w:space="0" w:color="auto"/>
            </w:tcBorders>
            <w:vAlign w:val="center"/>
          </w:tcPr>
          <w:p w14:paraId="3E9EA40A" w14:textId="77777777" w:rsidR="00D71C1C" w:rsidRPr="007470D2" w:rsidRDefault="00D71C1C" w:rsidP="00CA42C6">
            <w:pPr>
              <w:jc w:val="center"/>
              <w:rPr>
                <w:b/>
                <w:sz w:val="22"/>
                <w:szCs w:val="22"/>
              </w:rPr>
            </w:pPr>
            <w:r w:rsidRPr="007470D2">
              <w:rPr>
                <w:sz w:val="22"/>
                <w:szCs w:val="22"/>
              </w:rPr>
              <w:t>Φ</w:t>
            </w:r>
          </w:p>
        </w:tc>
      </w:tr>
      <w:tr w:rsidR="00D71C1C" w:rsidRPr="007470D2" w14:paraId="7D1FB451" w14:textId="77777777" w:rsidTr="00CA42C6">
        <w:trPr>
          <w:trHeight w:val="575"/>
          <w:jc w:val="center"/>
        </w:trPr>
        <w:tc>
          <w:tcPr>
            <w:tcW w:w="2127" w:type="dxa"/>
            <w:tcBorders>
              <w:top w:val="single" w:sz="6" w:space="0" w:color="auto"/>
            </w:tcBorders>
            <w:vAlign w:val="center"/>
          </w:tcPr>
          <w:p w14:paraId="32D5732B" w14:textId="4A30C722" w:rsidR="00D71C1C" w:rsidRPr="007470D2" w:rsidRDefault="00D71C1C" w:rsidP="00CA42C6">
            <w:pPr>
              <w:spacing w:line="360" w:lineRule="auto"/>
              <w:jc w:val="center"/>
              <w:rPr>
                <w:sz w:val="22"/>
                <w:szCs w:val="22"/>
              </w:rPr>
            </w:pPr>
            <w:r w:rsidRPr="007470D2">
              <w:rPr>
                <w:sz w:val="22"/>
                <w:szCs w:val="22"/>
              </w:rPr>
              <w:t>Između grupa</w:t>
            </w:r>
          </w:p>
        </w:tc>
        <w:tc>
          <w:tcPr>
            <w:tcW w:w="1281" w:type="dxa"/>
            <w:tcBorders>
              <w:top w:val="single" w:sz="6" w:space="0" w:color="auto"/>
            </w:tcBorders>
            <w:vAlign w:val="center"/>
          </w:tcPr>
          <w:p w14:paraId="41B01276" w14:textId="77777777" w:rsidR="00D71C1C" w:rsidRPr="007470D2" w:rsidRDefault="00D71C1C" w:rsidP="00CA42C6">
            <w:pPr>
              <w:spacing w:line="360" w:lineRule="auto"/>
              <w:jc w:val="center"/>
              <w:rPr>
                <w:sz w:val="22"/>
                <w:szCs w:val="22"/>
              </w:rPr>
            </w:pPr>
            <w:r w:rsidRPr="007470D2">
              <w:rPr>
                <w:sz w:val="22"/>
                <w:szCs w:val="22"/>
              </w:rPr>
              <w:t>P-1</w:t>
            </w:r>
          </w:p>
        </w:tc>
        <w:tc>
          <w:tcPr>
            <w:tcW w:w="2530" w:type="dxa"/>
            <w:tcBorders>
              <w:top w:val="single" w:sz="6" w:space="0" w:color="auto"/>
            </w:tcBorders>
            <w:vAlign w:val="center"/>
          </w:tcPr>
          <w:p w14:paraId="1AC10A8B" w14:textId="77777777" w:rsidR="00D71C1C" w:rsidRPr="007470D2" w:rsidRDefault="00D71C1C" w:rsidP="00CA42C6">
            <w:pPr>
              <w:spacing w:line="360" w:lineRule="auto"/>
              <w:jc w:val="center"/>
              <w:rPr>
                <w:sz w:val="22"/>
                <w:szCs w:val="22"/>
              </w:rPr>
            </w:pPr>
            <w:r w:rsidRPr="007470D2">
              <w:rPr>
                <w:sz w:val="22"/>
                <w:szCs w:val="22"/>
              </w:rPr>
              <w:t>a=(n″σ</w:t>
            </w:r>
            <w:r w:rsidRPr="007470D2">
              <w:rPr>
                <w:sz w:val="22"/>
                <w:szCs w:val="22"/>
                <w:vertAlign w:val="subscript"/>
              </w:rPr>
              <w:t>a</w:t>
            </w:r>
            <w:r w:rsidRPr="007470D2">
              <w:rPr>
                <w:sz w:val="22"/>
                <w:szCs w:val="22"/>
                <w:vertAlign w:val="superscript"/>
              </w:rPr>
              <w:t>2</w:t>
            </w:r>
            <w:r w:rsidRPr="007470D2">
              <w:rPr>
                <w:sz w:val="22"/>
                <w:szCs w:val="22"/>
              </w:rPr>
              <w:t>+n′σ</w:t>
            </w:r>
            <w:r w:rsidRPr="007470D2">
              <w:rPr>
                <w:sz w:val="22"/>
                <w:szCs w:val="22"/>
                <w:vertAlign w:val="subscript"/>
              </w:rPr>
              <w:t>b</w:t>
            </w:r>
            <w:r w:rsidRPr="007470D2">
              <w:rPr>
                <w:sz w:val="22"/>
                <w:szCs w:val="22"/>
                <w:vertAlign w:val="superscript"/>
              </w:rPr>
              <w:t>2</w:t>
            </w:r>
            <w:r w:rsidRPr="007470D2">
              <w:rPr>
                <w:sz w:val="22"/>
                <w:szCs w:val="22"/>
              </w:rPr>
              <w:t>+ σ</w:t>
            </w:r>
            <w:r w:rsidRPr="007470D2">
              <w:rPr>
                <w:sz w:val="22"/>
                <w:szCs w:val="22"/>
                <w:vertAlign w:val="subscript"/>
              </w:rPr>
              <w:t>c</w:t>
            </w:r>
            <w:r w:rsidRPr="007470D2">
              <w:rPr>
                <w:sz w:val="22"/>
                <w:szCs w:val="22"/>
                <w:vertAlign w:val="superscript"/>
              </w:rPr>
              <w:t>2</w:t>
            </w:r>
            <w:r w:rsidRPr="007470D2">
              <w:rPr>
                <w:sz w:val="22"/>
                <w:szCs w:val="22"/>
              </w:rPr>
              <w:t>)</w:t>
            </w:r>
          </w:p>
        </w:tc>
        <w:tc>
          <w:tcPr>
            <w:tcW w:w="1780" w:type="dxa"/>
            <w:tcBorders>
              <w:top w:val="single" w:sz="6" w:space="0" w:color="auto"/>
            </w:tcBorders>
            <w:vAlign w:val="center"/>
          </w:tcPr>
          <w:p w14:paraId="7ABE2985" w14:textId="77777777" w:rsidR="00D71C1C" w:rsidRPr="007470D2" w:rsidRDefault="00D71C1C" w:rsidP="00CA42C6">
            <w:pPr>
              <w:spacing w:line="360" w:lineRule="auto"/>
              <w:jc w:val="center"/>
              <w:rPr>
                <w:sz w:val="22"/>
                <w:szCs w:val="22"/>
              </w:rPr>
            </w:pPr>
            <w:r w:rsidRPr="007470D2">
              <w:rPr>
                <w:sz w:val="22"/>
                <w:szCs w:val="22"/>
              </w:rPr>
              <w:t>σ</w:t>
            </w:r>
            <w:r w:rsidRPr="007470D2">
              <w:rPr>
                <w:sz w:val="22"/>
                <w:szCs w:val="22"/>
                <w:vertAlign w:val="subscript"/>
              </w:rPr>
              <w:t>a</w:t>
            </w:r>
            <w:r w:rsidRPr="007470D2">
              <w:rPr>
                <w:sz w:val="22"/>
                <w:szCs w:val="22"/>
                <w:vertAlign w:val="superscript"/>
              </w:rPr>
              <w:t>2</w:t>
            </w:r>
            <w:r w:rsidRPr="007470D2">
              <w:rPr>
                <w:sz w:val="22"/>
                <w:szCs w:val="22"/>
              </w:rPr>
              <w:t>=(a/d)x100</w:t>
            </w:r>
          </w:p>
        </w:tc>
        <w:tc>
          <w:tcPr>
            <w:tcW w:w="1560" w:type="dxa"/>
            <w:tcBorders>
              <w:top w:val="single" w:sz="6" w:space="0" w:color="auto"/>
            </w:tcBorders>
            <w:vAlign w:val="center"/>
          </w:tcPr>
          <w:p w14:paraId="6C4BC7E7" w14:textId="77777777" w:rsidR="00D71C1C" w:rsidRPr="007470D2" w:rsidRDefault="00D71C1C" w:rsidP="00CA42C6">
            <w:pPr>
              <w:spacing w:line="360" w:lineRule="auto"/>
              <w:jc w:val="center"/>
              <w:rPr>
                <w:sz w:val="22"/>
                <w:szCs w:val="22"/>
              </w:rPr>
            </w:pPr>
            <w:r w:rsidRPr="007470D2">
              <w:rPr>
                <w:rFonts w:asciiTheme="minorHAnsi" w:eastAsiaTheme="minorHAnsi" w:hAnsiTheme="minorHAnsi" w:cstheme="minorBidi"/>
                <w:kern w:val="2"/>
                <w:position w:val="-30"/>
                <w:sz w:val="22"/>
                <w:szCs w:val="22"/>
                <w:lang w:eastAsia="en-US"/>
                <w14:ligatures w14:val="standardContextual"/>
              </w:rPr>
              <w:object w:dxaOrig="999" w:dyaOrig="720" w14:anchorId="230E6DEF">
                <v:shape id="_x0000_i1026" type="#_x0000_t75" style="width:49.8pt;height:36pt" o:ole="">
                  <v:imagedata r:id="rId20" o:title=""/>
                </v:shape>
                <o:OLEObject Type="Embed" ProgID="Equation.3" ShapeID="_x0000_i1026" DrawAspect="Content" ObjectID="_1744201776" r:id="rId21"/>
              </w:object>
            </w:r>
          </w:p>
          <w:p w14:paraId="3240DB09" w14:textId="77777777" w:rsidR="00D71C1C" w:rsidRPr="007470D2" w:rsidRDefault="00D71C1C" w:rsidP="00CA42C6">
            <w:pPr>
              <w:spacing w:line="360" w:lineRule="auto"/>
              <w:jc w:val="center"/>
              <w:rPr>
                <w:sz w:val="22"/>
                <w:szCs w:val="22"/>
              </w:rPr>
            </w:pPr>
          </w:p>
        </w:tc>
      </w:tr>
      <w:tr w:rsidR="00D71C1C" w:rsidRPr="007470D2" w14:paraId="11F9F9AB" w14:textId="77777777" w:rsidTr="00CA42C6">
        <w:trPr>
          <w:trHeight w:val="570"/>
          <w:jc w:val="center"/>
        </w:trPr>
        <w:tc>
          <w:tcPr>
            <w:tcW w:w="2127" w:type="dxa"/>
            <w:tcBorders>
              <w:bottom w:val="nil"/>
            </w:tcBorders>
            <w:vAlign w:val="center"/>
          </w:tcPr>
          <w:p w14:paraId="445595A4" w14:textId="77777777" w:rsidR="00D71C1C" w:rsidRPr="007470D2" w:rsidRDefault="00D71C1C" w:rsidP="00CA42C6">
            <w:pPr>
              <w:spacing w:line="360" w:lineRule="auto"/>
              <w:jc w:val="center"/>
              <w:rPr>
                <w:sz w:val="22"/>
                <w:szCs w:val="22"/>
              </w:rPr>
            </w:pPr>
            <w:r w:rsidRPr="007470D2">
              <w:rPr>
                <w:sz w:val="22"/>
                <w:szCs w:val="22"/>
              </w:rPr>
              <w:t>Između populacija unutar grupa</w:t>
            </w:r>
          </w:p>
        </w:tc>
        <w:tc>
          <w:tcPr>
            <w:tcW w:w="1281" w:type="dxa"/>
            <w:tcBorders>
              <w:bottom w:val="nil"/>
            </w:tcBorders>
            <w:vAlign w:val="center"/>
          </w:tcPr>
          <w:p w14:paraId="225A8521" w14:textId="77777777" w:rsidR="00D71C1C" w:rsidRPr="007470D2" w:rsidRDefault="00D71C1C" w:rsidP="00CA42C6">
            <w:pPr>
              <w:spacing w:line="360" w:lineRule="auto"/>
              <w:jc w:val="center"/>
              <w:rPr>
                <w:sz w:val="22"/>
                <w:szCs w:val="22"/>
              </w:rPr>
            </w:pPr>
            <w:r w:rsidRPr="007470D2">
              <w:rPr>
                <w:sz w:val="22"/>
                <w:szCs w:val="22"/>
              </w:rPr>
              <w:t>ΣS-P</w:t>
            </w:r>
          </w:p>
        </w:tc>
        <w:tc>
          <w:tcPr>
            <w:tcW w:w="2530" w:type="dxa"/>
            <w:tcBorders>
              <w:bottom w:val="nil"/>
            </w:tcBorders>
            <w:vAlign w:val="center"/>
          </w:tcPr>
          <w:p w14:paraId="05B20095" w14:textId="77777777" w:rsidR="00D71C1C" w:rsidRPr="007470D2" w:rsidRDefault="00D71C1C" w:rsidP="00CA42C6">
            <w:pPr>
              <w:spacing w:line="360" w:lineRule="auto"/>
              <w:jc w:val="center"/>
              <w:rPr>
                <w:sz w:val="22"/>
                <w:szCs w:val="22"/>
              </w:rPr>
            </w:pPr>
            <w:r w:rsidRPr="007470D2">
              <w:rPr>
                <w:sz w:val="22"/>
                <w:szCs w:val="22"/>
              </w:rPr>
              <w:t>b=(nσ</w:t>
            </w:r>
            <w:r w:rsidRPr="007470D2">
              <w:rPr>
                <w:sz w:val="22"/>
                <w:szCs w:val="22"/>
                <w:vertAlign w:val="subscript"/>
              </w:rPr>
              <w:t>b</w:t>
            </w:r>
            <w:r w:rsidRPr="007470D2">
              <w:rPr>
                <w:sz w:val="22"/>
                <w:szCs w:val="22"/>
                <w:vertAlign w:val="superscript"/>
              </w:rPr>
              <w:t>2</w:t>
            </w:r>
            <w:r w:rsidRPr="007470D2">
              <w:rPr>
                <w:sz w:val="22"/>
                <w:szCs w:val="22"/>
              </w:rPr>
              <w:t>+ σ</w:t>
            </w:r>
            <w:r w:rsidRPr="007470D2">
              <w:rPr>
                <w:sz w:val="22"/>
                <w:szCs w:val="22"/>
                <w:vertAlign w:val="subscript"/>
              </w:rPr>
              <w:t>c</w:t>
            </w:r>
            <w:r w:rsidRPr="007470D2">
              <w:rPr>
                <w:sz w:val="22"/>
                <w:szCs w:val="22"/>
                <w:vertAlign w:val="superscript"/>
              </w:rPr>
              <w:t>2</w:t>
            </w:r>
            <w:r w:rsidRPr="007470D2">
              <w:rPr>
                <w:sz w:val="22"/>
                <w:szCs w:val="22"/>
              </w:rPr>
              <w:t>)</w:t>
            </w:r>
          </w:p>
        </w:tc>
        <w:tc>
          <w:tcPr>
            <w:tcW w:w="1780" w:type="dxa"/>
            <w:tcBorders>
              <w:bottom w:val="nil"/>
            </w:tcBorders>
            <w:vAlign w:val="center"/>
          </w:tcPr>
          <w:p w14:paraId="18CD1372" w14:textId="77777777" w:rsidR="00D71C1C" w:rsidRPr="007470D2" w:rsidRDefault="00D71C1C" w:rsidP="00CA42C6">
            <w:pPr>
              <w:spacing w:line="360" w:lineRule="auto"/>
              <w:jc w:val="center"/>
              <w:rPr>
                <w:sz w:val="22"/>
                <w:szCs w:val="22"/>
              </w:rPr>
            </w:pPr>
            <w:r w:rsidRPr="007470D2">
              <w:rPr>
                <w:sz w:val="22"/>
                <w:szCs w:val="22"/>
              </w:rPr>
              <w:t>σ</w:t>
            </w:r>
            <w:r w:rsidRPr="007470D2">
              <w:rPr>
                <w:sz w:val="22"/>
                <w:szCs w:val="22"/>
                <w:vertAlign w:val="subscript"/>
              </w:rPr>
              <w:t>b</w:t>
            </w:r>
            <w:r w:rsidRPr="007470D2">
              <w:rPr>
                <w:sz w:val="22"/>
                <w:szCs w:val="22"/>
                <w:vertAlign w:val="superscript"/>
              </w:rPr>
              <w:t>2</w:t>
            </w:r>
            <w:r w:rsidRPr="007470D2">
              <w:rPr>
                <w:sz w:val="22"/>
                <w:szCs w:val="22"/>
              </w:rPr>
              <w:t>=(b/d)x100</w:t>
            </w:r>
          </w:p>
        </w:tc>
        <w:tc>
          <w:tcPr>
            <w:tcW w:w="1560" w:type="dxa"/>
            <w:tcBorders>
              <w:bottom w:val="nil"/>
            </w:tcBorders>
            <w:vAlign w:val="center"/>
          </w:tcPr>
          <w:p w14:paraId="0E6FC28D" w14:textId="77777777" w:rsidR="00D71C1C" w:rsidRPr="007470D2" w:rsidRDefault="00D71C1C" w:rsidP="00CA42C6">
            <w:pPr>
              <w:spacing w:line="360" w:lineRule="auto"/>
              <w:jc w:val="center"/>
              <w:rPr>
                <w:sz w:val="22"/>
                <w:szCs w:val="22"/>
              </w:rPr>
            </w:pPr>
            <w:r w:rsidRPr="007470D2">
              <w:rPr>
                <w:rFonts w:asciiTheme="minorHAnsi" w:eastAsiaTheme="minorHAnsi" w:hAnsiTheme="minorHAnsi" w:cstheme="minorBidi"/>
                <w:kern w:val="2"/>
                <w:position w:val="-30"/>
                <w:sz w:val="22"/>
                <w:szCs w:val="22"/>
                <w:lang w:eastAsia="en-US"/>
                <w14:ligatures w14:val="standardContextual"/>
              </w:rPr>
              <w:object w:dxaOrig="1500" w:dyaOrig="720" w14:anchorId="7B9C3A85">
                <v:shape id="_x0000_i1027" type="#_x0000_t75" style="width:75pt;height:36pt" o:ole="">
                  <v:imagedata r:id="rId22" o:title=""/>
                </v:shape>
                <o:OLEObject Type="Embed" ProgID="Equation.3" ShapeID="_x0000_i1027" DrawAspect="Content" ObjectID="_1744201777" r:id="rId23"/>
              </w:object>
            </w:r>
          </w:p>
          <w:p w14:paraId="70874F4C" w14:textId="77777777" w:rsidR="00D71C1C" w:rsidRPr="007470D2" w:rsidRDefault="00D71C1C" w:rsidP="00CA42C6">
            <w:pPr>
              <w:spacing w:line="360" w:lineRule="auto"/>
              <w:jc w:val="center"/>
              <w:rPr>
                <w:sz w:val="22"/>
                <w:szCs w:val="22"/>
              </w:rPr>
            </w:pPr>
          </w:p>
        </w:tc>
      </w:tr>
      <w:tr w:rsidR="00D71C1C" w:rsidRPr="007470D2" w14:paraId="441CCC4A" w14:textId="77777777" w:rsidTr="00CA42C6">
        <w:trPr>
          <w:trHeight w:val="570"/>
          <w:jc w:val="center"/>
        </w:trPr>
        <w:tc>
          <w:tcPr>
            <w:tcW w:w="2127" w:type="dxa"/>
            <w:tcBorders>
              <w:top w:val="nil"/>
              <w:bottom w:val="single" w:sz="6" w:space="0" w:color="auto"/>
            </w:tcBorders>
            <w:vAlign w:val="center"/>
          </w:tcPr>
          <w:p w14:paraId="3DEBCDB1" w14:textId="4C5448BB" w:rsidR="00D71C1C" w:rsidRPr="007470D2" w:rsidRDefault="00D71C1C" w:rsidP="00CA42C6">
            <w:pPr>
              <w:spacing w:line="360" w:lineRule="auto"/>
              <w:jc w:val="center"/>
              <w:rPr>
                <w:sz w:val="22"/>
                <w:szCs w:val="22"/>
              </w:rPr>
            </w:pPr>
            <w:r w:rsidRPr="007470D2">
              <w:rPr>
                <w:sz w:val="22"/>
                <w:szCs w:val="22"/>
              </w:rPr>
              <w:t>Između individua unutar populacija</w:t>
            </w:r>
          </w:p>
        </w:tc>
        <w:tc>
          <w:tcPr>
            <w:tcW w:w="1281" w:type="dxa"/>
            <w:tcBorders>
              <w:top w:val="nil"/>
              <w:bottom w:val="single" w:sz="6" w:space="0" w:color="auto"/>
            </w:tcBorders>
            <w:vAlign w:val="center"/>
          </w:tcPr>
          <w:p w14:paraId="1A3EDE76" w14:textId="77777777" w:rsidR="00D71C1C" w:rsidRPr="007470D2" w:rsidRDefault="00D71C1C" w:rsidP="00CA42C6">
            <w:pPr>
              <w:spacing w:line="360" w:lineRule="auto"/>
              <w:jc w:val="center"/>
              <w:rPr>
                <w:sz w:val="22"/>
                <w:szCs w:val="22"/>
              </w:rPr>
            </w:pPr>
            <w:r w:rsidRPr="007470D2">
              <w:rPr>
                <w:sz w:val="22"/>
                <w:szCs w:val="22"/>
              </w:rPr>
              <w:t>N–ΣP</w:t>
            </w:r>
          </w:p>
        </w:tc>
        <w:tc>
          <w:tcPr>
            <w:tcW w:w="2530" w:type="dxa"/>
            <w:tcBorders>
              <w:top w:val="nil"/>
              <w:bottom w:val="single" w:sz="6" w:space="0" w:color="auto"/>
            </w:tcBorders>
            <w:vAlign w:val="center"/>
          </w:tcPr>
          <w:p w14:paraId="78E92291" w14:textId="77777777" w:rsidR="00D71C1C" w:rsidRPr="007470D2" w:rsidRDefault="00D71C1C" w:rsidP="00CA42C6">
            <w:pPr>
              <w:spacing w:line="360" w:lineRule="auto"/>
              <w:jc w:val="center"/>
              <w:rPr>
                <w:sz w:val="22"/>
                <w:szCs w:val="22"/>
              </w:rPr>
            </w:pPr>
            <w:r w:rsidRPr="007470D2">
              <w:rPr>
                <w:sz w:val="22"/>
                <w:szCs w:val="22"/>
              </w:rPr>
              <w:t>c=(σ</w:t>
            </w:r>
            <w:r w:rsidRPr="007470D2">
              <w:rPr>
                <w:sz w:val="22"/>
                <w:szCs w:val="22"/>
                <w:vertAlign w:val="subscript"/>
              </w:rPr>
              <w:t>c</w:t>
            </w:r>
            <w:r w:rsidRPr="007470D2">
              <w:rPr>
                <w:sz w:val="22"/>
                <w:szCs w:val="22"/>
                <w:vertAlign w:val="superscript"/>
              </w:rPr>
              <w:t>2</w:t>
            </w:r>
            <w:r w:rsidRPr="007470D2">
              <w:rPr>
                <w:sz w:val="22"/>
                <w:szCs w:val="22"/>
              </w:rPr>
              <w:t>)</w:t>
            </w:r>
          </w:p>
        </w:tc>
        <w:tc>
          <w:tcPr>
            <w:tcW w:w="1780" w:type="dxa"/>
            <w:tcBorders>
              <w:top w:val="nil"/>
              <w:bottom w:val="single" w:sz="6" w:space="0" w:color="auto"/>
            </w:tcBorders>
            <w:vAlign w:val="center"/>
          </w:tcPr>
          <w:p w14:paraId="22DFFC61" w14:textId="77777777" w:rsidR="00D71C1C" w:rsidRPr="007470D2" w:rsidRDefault="00D71C1C" w:rsidP="00CA42C6">
            <w:pPr>
              <w:spacing w:line="360" w:lineRule="auto"/>
              <w:jc w:val="center"/>
              <w:rPr>
                <w:sz w:val="22"/>
                <w:szCs w:val="22"/>
              </w:rPr>
            </w:pPr>
            <w:r w:rsidRPr="007470D2">
              <w:rPr>
                <w:sz w:val="22"/>
                <w:szCs w:val="22"/>
              </w:rPr>
              <w:t>σ</w:t>
            </w:r>
            <w:r w:rsidRPr="007470D2">
              <w:rPr>
                <w:sz w:val="22"/>
                <w:szCs w:val="22"/>
                <w:vertAlign w:val="subscript"/>
              </w:rPr>
              <w:t>c</w:t>
            </w:r>
            <w:r w:rsidRPr="007470D2">
              <w:rPr>
                <w:sz w:val="22"/>
                <w:szCs w:val="22"/>
                <w:vertAlign w:val="superscript"/>
              </w:rPr>
              <w:t>2</w:t>
            </w:r>
            <w:r w:rsidRPr="007470D2">
              <w:rPr>
                <w:sz w:val="22"/>
                <w:szCs w:val="22"/>
              </w:rPr>
              <w:t>=(c/d)x100</w:t>
            </w:r>
          </w:p>
        </w:tc>
        <w:tc>
          <w:tcPr>
            <w:tcW w:w="1560" w:type="dxa"/>
            <w:tcBorders>
              <w:top w:val="nil"/>
              <w:bottom w:val="single" w:sz="6" w:space="0" w:color="auto"/>
            </w:tcBorders>
            <w:vAlign w:val="center"/>
          </w:tcPr>
          <w:p w14:paraId="05E1D7B4" w14:textId="77777777" w:rsidR="00D71C1C" w:rsidRPr="007470D2" w:rsidRDefault="00D71C1C" w:rsidP="00CA42C6">
            <w:pPr>
              <w:spacing w:line="360" w:lineRule="auto"/>
              <w:jc w:val="center"/>
              <w:rPr>
                <w:sz w:val="22"/>
                <w:szCs w:val="22"/>
              </w:rPr>
            </w:pPr>
            <w:r w:rsidRPr="007470D2">
              <w:rPr>
                <w:rFonts w:asciiTheme="minorHAnsi" w:eastAsiaTheme="minorHAnsi" w:hAnsiTheme="minorHAnsi" w:cstheme="minorBidi"/>
                <w:kern w:val="2"/>
                <w:position w:val="-30"/>
                <w:sz w:val="22"/>
                <w:szCs w:val="22"/>
                <w:lang w:eastAsia="en-US"/>
                <w14:ligatures w14:val="standardContextual"/>
              </w:rPr>
              <w:object w:dxaOrig="1480" w:dyaOrig="720" w14:anchorId="337DF235">
                <v:shape id="_x0000_i1028" type="#_x0000_t75" style="width:74.4pt;height:36pt" o:ole="">
                  <v:imagedata r:id="rId24" o:title=""/>
                </v:shape>
                <o:OLEObject Type="Embed" ProgID="Equation.3" ShapeID="_x0000_i1028" DrawAspect="Content" ObjectID="_1744201778" r:id="rId25"/>
              </w:object>
            </w:r>
          </w:p>
        </w:tc>
      </w:tr>
      <w:tr w:rsidR="00D71C1C" w:rsidRPr="007470D2" w14:paraId="3F6B9FEE" w14:textId="77777777" w:rsidTr="00CA42C6">
        <w:trPr>
          <w:cnfStyle w:val="010000000000" w:firstRow="0" w:lastRow="1" w:firstColumn="0" w:lastColumn="0" w:oddVBand="0" w:evenVBand="0" w:oddHBand="0" w:evenHBand="0" w:firstRowFirstColumn="0" w:firstRowLastColumn="0" w:lastRowFirstColumn="0" w:lastRowLastColumn="0"/>
          <w:trHeight w:val="555"/>
          <w:jc w:val="center"/>
        </w:trPr>
        <w:tc>
          <w:tcPr>
            <w:tcW w:w="2127" w:type="dxa"/>
            <w:tcBorders>
              <w:top w:val="single" w:sz="6" w:space="0" w:color="auto"/>
            </w:tcBorders>
            <w:vAlign w:val="center"/>
          </w:tcPr>
          <w:p w14:paraId="1FD5F9B1" w14:textId="77777777" w:rsidR="00D71C1C" w:rsidRPr="007470D2" w:rsidRDefault="00D71C1C" w:rsidP="00CA42C6">
            <w:pPr>
              <w:jc w:val="center"/>
              <w:rPr>
                <w:b/>
                <w:sz w:val="22"/>
                <w:szCs w:val="22"/>
              </w:rPr>
            </w:pPr>
            <w:r w:rsidRPr="007470D2">
              <w:rPr>
                <w:b/>
                <w:sz w:val="22"/>
                <w:szCs w:val="22"/>
              </w:rPr>
              <w:t>Ukupno</w:t>
            </w:r>
          </w:p>
        </w:tc>
        <w:tc>
          <w:tcPr>
            <w:tcW w:w="1281" w:type="dxa"/>
            <w:tcBorders>
              <w:top w:val="single" w:sz="6" w:space="0" w:color="auto"/>
            </w:tcBorders>
            <w:vAlign w:val="center"/>
          </w:tcPr>
          <w:p w14:paraId="6ED8C7BA" w14:textId="77777777" w:rsidR="00D71C1C" w:rsidRPr="007470D2" w:rsidRDefault="00D71C1C" w:rsidP="00CA42C6">
            <w:pPr>
              <w:jc w:val="center"/>
              <w:rPr>
                <w:sz w:val="22"/>
                <w:szCs w:val="22"/>
              </w:rPr>
            </w:pPr>
            <w:r w:rsidRPr="007470D2">
              <w:rPr>
                <w:sz w:val="22"/>
                <w:szCs w:val="22"/>
              </w:rPr>
              <w:t>(N-1)</w:t>
            </w:r>
          </w:p>
        </w:tc>
        <w:tc>
          <w:tcPr>
            <w:tcW w:w="2530" w:type="dxa"/>
            <w:tcBorders>
              <w:top w:val="single" w:sz="6" w:space="0" w:color="auto"/>
            </w:tcBorders>
            <w:vAlign w:val="center"/>
          </w:tcPr>
          <w:p w14:paraId="0D730EE7" w14:textId="77777777" w:rsidR="00D71C1C" w:rsidRPr="007470D2" w:rsidRDefault="00D71C1C" w:rsidP="00CA42C6">
            <w:pPr>
              <w:jc w:val="center"/>
              <w:rPr>
                <w:sz w:val="22"/>
                <w:szCs w:val="22"/>
              </w:rPr>
            </w:pPr>
            <w:r w:rsidRPr="007470D2">
              <w:rPr>
                <w:sz w:val="22"/>
                <w:szCs w:val="22"/>
              </w:rPr>
              <w:t>d=(a+b+c)</w:t>
            </w:r>
          </w:p>
        </w:tc>
        <w:tc>
          <w:tcPr>
            <w:tcW w:w="1780" w:type="dxa"/>
            <w:tcBorders>
              <w:top w:val="single" w:sz="6" w:space="0" w:color="auto"/>
            </w:tcBorders>
            <w:vAlign w:val="center"/>
          </w:tcPr>
          <w:p w14:paraId="120F6FCA" w14:textId="77777777" w:rsidR="00D71C1C" w:rsidRPr="007470D2" w:rsidRDefault="00D71C1C" w:rsidP="00CA42C6">
            <w:pPr>
              <w:jc w:val="center"/>
              <w:rPr>
                <w:sz w:val="22"/>
                <w:szCs w:val="22"/>
              </w:rPr>
            </w:pPr>
            <w:r w:rsidRPr="007470D2">
              <w:rPr>
                <w:sz w:val="22"/>
                <w:szCs w:val="22"/>
              </w:rPr>
              <w:t>σ</w:t>
            </w:r>
            <w:r w:rsidRPr="007470D2">
              <w:rPr>
                <w:sz w:val="22"/>
                <w:szCs w:val="22"/>
                <w:vertAlign w:val="subscript"/>
              </w:rPr>
              <w:t>T</w:t>
            </w:r>
            <w:r w:rsidRPr="007470D2">
              <w:rPr>
                <w:sz w:val="22"/>
                <w:szCs w:val="22"/>
                <w:vertAlign w:val="superscript"/>
              </w:rPr>
              <w:t>2</w:t>
            </w:r>
            <w:r w:rsidRPr="007470D2">
              <w:rPr>
                <w:sz w:val="22"/>
                <w:szCs w:val="22"/>
              </w:rPr>
              <w:t>=σ</w:t>
            </w:r>
            <w:r w:rsidRPr="007470D2">
              <w:rPr>
                <w:sz w:val="22"/>
                <w:szCs w:val="22"/>
                <w:vertAlign w:val="subscript"/>
              </w:rPr>
              <w:t>a</w:t>
            </w:r>
            <w:r w:rsidRPr="007470D2">
              <w:rPr>
                <w:sz w:val="22"/>
                <w:szCs w:val="22"/>
                <w:vertAlign w:val="superscript"/>
              </w:rPr>
              <w:t>2</w:t>
            </w:r>
            <w:r w:rsidRPr="007470D2">
              <w:rPr>
                <w:sz w:val="22"/>
                <w:szCs w:val="22"/>
              </w:rPr>
              <w:t>+σ</w:t>
            </w:r>
            <w:r w:rsidRPr="007470D2">
              <w:rPr>
                <w:sz w:val="22"/>
                <w:szCs w:val="22"/>
                <w:vertAlign w:val="subscript"/>
              </w:rPr>
              <w:t>b</w:t>
            </w:r>
            <w:r w:rsidRPr="007470D2">
              <w:rPr>
                <w:sz w:val="22"/>
                <w:szCs w:val="22"/>
                <w:vertAlign w:val="superscript"/>
              </w:rPr>
              <w:t>2</w:t>
            </w:r>
            <w:r w:rsidRPr="007470D2">
              <w:rPr>
                <w:sz w:val="22"/>
                <w:szCs w:val="22"/>
              </w:rPr>
              <w:t>+σ</w:t>
            </w:r>
            <w:r w:rsidRPr="007470D2">
              <w:rPr>
                <w:sz w:val="22"/>
                <w:szCs w:val="22"/>
                <w:vertAlign w:val="subscript"/>
              </w:rPr>
              <w:t>c</w:t>
            </w:r>
            <w:r w:rsidRPr="007470D2">
              <w:rPr>
                <w:sz w:val="22"/>
                <w:szCs w:val="22"/>
                <w:vertAlign w:val="superscript"/>
              </w:rPr>
              <w:t>2</w:t>
            </w:r>
          </w:p>
        </w:tc>
        <w:tc>
          <w:tcPr>
            <w:tcW w:w="1560" w:type="dxa"/>
            <w:tcBorders>
              <w:top w:val="single" w:sz="6" w:space="0" w:color="auto"/>
            </w:tcBorders>
            <w:vAlign w:val="center"/>
          </w:tcPr>
          <w:p w14:paraId="754050E0" w14:textId="77777777" w:rsidR="00D71C1C" w:rsidRPr="007470D2" w:rsidRDefault="00D71C1C" w:rsidP="00CA42C6">
            <w:pPr>
              <w:jc w:val="center"/>
              <w:rPr>
                <w:sz w:val="22"/>
                <w:szCs w:val="22"/>
              </w:rPr>
            </w:pPr>
          </w:p>
        </w:tc>
      </w:tr>
    </w:tbl>
    <w:p w14:paraId="144994D8" w14:textId="77777777" w:rsidR="00D71C1C" w:rsidRPr="007470D2" w:rsidRDefault="00D71C1C">
      <w:pPr>
        <w:rPr>
          <w:rFonts w:ascii="Times New Roman" w:hAnsi="Times New Roman" w:cs="Times New Roman"/>
        </w:rPr>
      </w:pPr>
    </w:p>
    <w:p w14:paraId="3BE39628" w14:textId="1AD1D61F" w:rsidR="001C5558" w:rsidRPr="007470D2" w:rsidRDefault="001C5558" w:rsidP="000A2C3C">
      <w:pPr>
        <w:pStyle w:val="ListParagraph"/>
        <w:numPr>
          <w:ilvl w:val="0"/>
          <w:numId w:val="8"/>
        </w:numPr>
        <w:spacing w:line="360" w:lineRule="auto"/>
        <w:jc w:val="both"/>
        <w:rPr>
          <w:rFonts w:ascii="Times New Roman" w:eastAsia="Calibri" w:hAnsi="Times New Roman" w:cs="Times New Roman"/>
          <w:kern w:val="0"/>
          <w:sz w:val="24"/>
          <w:szCs w:val="24"/>
          <w14:ligatures w14:val="none"/>
        </w:rPr>
      </w:pPr>
      <w:r w:rsidRPr="007470D2">
        <w:rPr>
          <w:rFonts w:ascii="Times New Roman" w:eastAsia="Calibri" w:hAnsi="Times New Roman" w:cs="Times New Roman"/>
          <w:kern w:val="0"/>
          <w:sz w:val="24"/>
          <w:szCs w:val="24"/>
          <w14:ligatures w14:val="none"/>
        </w:rPr>
        <w:t>Međupopulacijska udaljenost</w:t>
      </w:r>
    </w:p>
    <w:p w14:paraId="337DA028" w14:textId="17B37EC7" w:rsidR="00926951" w:rsidRPr="007470D2" w:rsidRDefault="001C5558" w:rsidP="00CA42C6">
      <w:pPr>
        <w:spacing w:line="360" w:lineRule="auto"/>
        <w:jc w:val="both"/>
        <w:rPr>
          <w:rFonts w:ascii="Times New Roman" w:hAnsi="Times New Roman" w:cs="Times New Roman"/>
          <w:sz w:val="24"/>
          <w:szCs w:val="24"/>
        </w:rPr>
      </w:pPr>
      <w:r w:rsidRPr="007470D2">
        <w:rPr>
          <w:rFonts w:ascii="Times New Roman" w:hAnsi="Times New Roman" w:cs="Times New Roman"/>
          <w:color w:val="000000"/>
          <w:sz w:val="24"/>
          <w:szCs w:val="24"/>
          <w:shd w:val="clear" w:color="auto" w:fill="FFFFFF"/>
        </w:rPr>
        <w:t>Mjerilo međupopulacijske udaljenosti (</w:t>
      </w:r>
      <w:r w:rsidRPr="007470D2">
        <w:rPr>
          <w:rFonts w:ascii="Times New Roman" w:hAnsi="Times New Roman" w:cs="Times New Roman"/>
          <w:sz w:val="24"/>
          <w:szCs w:val="24"/>
        </w:rPr>
        <w:t>Fst)</w:t>
      </w:r>
      <w:r w:rsidRPr="007470D2">
        <w:rPr>
          <w:rFonts w:ascii="Times New Roman" w:hAnsi="Times New Roman" w:cs="Times New Roman"/>
          <w:color w:val="000000"/>
          <w:sz w:val="24"/>
          <w:szCs w:val="24"/>
          <w:shd w:val="clear" w:color="auto" w:fill="FFFFFF"/>
        </w:rPr>
        <w:t xml:space="preserve"> korišteno</w:t>
      </w:r>
      <w:r w:rsidR="004C57B9">
        <w:rPr>
          <w:rFonts w:ascii="Times New Roman" w:hAnsi="Times New Roman" w:cs="Times New Roman"/>
          <w:color w:val="000000"/>
          <w:sz w:val="24"/>
          <w:szCs w:val="24"/>
          <w:shd w:val="clear" w:color="auto" w:fill="FFFFFF"/>
        </w:rPr>
        <w:t xml:space="preserve"> je u analizi udaljenosti kultivara</w:t>
      </w:r>
      <w:r w:rsidRPr="007470D2">
        <w:rPr>
          <w:rFonts w:ascii="Times New Roman" w:hAnsi="Times New Roman" w:cs="Times New Roman"/>
          <w:color w:val="000000"/>
          <w:sz w:val="24"/>
          <w:szCs w:val="24"/>
          <w:shd w:val="clear" w:color="auto" w:fill="FFFFFF"/>
        </w:rPr>
        <w:t xml:space="preserve"> krumpira. Izračunate v</w:t>
      </w:r>
      <w:r w:rsidRPr="007470D2">
        <w:rPr>
          <w:rFonts w:ascii="Times New Roman" w:hAnsi="Times New Roman" w:cs="Times New Roman"/>
          <w:sz w:val="24"/>
          <w:szCs w:val="24"/>
        </w:rPr>
        <w:t>rijednosti Fst predstavljaju udio varijance između populacija u ukupnoj varijanci, te u ovom istraživanju može poslužiti kao mjerilo udaljeno</w:t>
      </w:r>
      <w:r w:rsidR="004C57B9">
        <w:rPr>
          <w:rFonts w:ascii="Times New Roman" w:hAnsi="Times New Roman" w:cs="Times New Roman"/>
          <w:sz w:val="24"/>
          <w:szCs w:val="24"/>
        </w:rPr>
        <w:t>sti između populacija tj. kultivara</w:t>
      </w:r>
      <w:r w:rsidRPr="007470D2">
        <w:rPr>
          <w:rFonts w:ascii="Times New Roman" w:hAnsi="Times New Roman" w:cs="Times New Roman"/>
          <w:sz w:val="24"/>
          <w:szCs w:val="24"/>
        </w:rPr>
        <w:t xml:space="preserve"> (Huff, 1997.). Fst vrijednosti izračunate su pomoću računalnog programa Arlequin ver. 3.0 (Excoffer i sur, 2005.)</w:t>
      </w:r>
      <w:r w:rsidR="00CA42C6" w:rsidRPr="007470D2">
        <w:rPr>
          <w:rFonts w:ascii="Times New Roman" w:hAnsi="Times New Roman" w:cs="Times New Roman"/>
          <w:sz w:val="24"/>
          <w:szCs w:val="24"/>
        </w:rPr>
        <w:t>.</w:t>
      </w:r>
    </w:p>
    <w:p w14:paraId="222FD99E" w14:textId="77777777" w:rsidR="00926951" w:rsidRDefault="00926951">
      <w:pPr>
        <w:rPr>
          <w:rFonts w:ascii="Palatino Linotype" w:hAnsi="Palatino Linotype"/>
          <w:sz w:val="24"/>
          <w:szCs w:val="24"/>
        </w:rPr>
      </w:pPr>
      <w:r>
        <w:rPr>
          <w:rFonts w:ascii="Palatino Linotype" w:hAnsi="Palatino Linotype"/>
          <w:sz w:val="24"/>
          <w:szCs w:val="24"/>
        </w:rPr>
        <w:br w:type="page"/>
      </w:r>
    </w:p>
    <w:p w14:paraId="6F9D9B71" w14:textId="77777777" w:rsidR="00926951" w:rsidRPr="00926951" w:rsidRDefault="00926951" w:rsidP="00724390">
      <w:pPr>
        <w:spacing w:line="360" w:lineRule="auto"/>
        <w:rPr>
          <w:rFonts w:ascii="Times New Roman" w:eastAsia="Calibri" w:hAnsi="Times New Roman" w:cs="Times New Roman"/>
          <w:b/>
          <w:bCs/>
          <w:sz w:val="32"/>
          <w:szCs w:val="32"/>
        </w:rPr>
      </w:pPr>
      <w:r w:rsidRPr="00926951">
        <w:rPr>
          <w:rFonts w:ascii="Times New Roman" w:eastAsia="Calibri" w:hAnsi="Times New Roman" w:cs="Times New Roman"/>
          <w:b/>
          <w:bCs/>
          <w:sz w:val="32"/>
          <w:szCs w:val="32"/>
        </w:rPr>
        <w:lastRenderedPageBreak/>
        <w:t>4. Rezultati</w:t>
      </w:r>
    </w:p>
    <w:p w14:paraId="0C61326B" w14:textId="77777777" w:rsidR="00926951" w:rsidRPr="00926951" w:rsidRDefault="00926951" w:rsidP="00926951">
      <w:pPr>
        <w:spacing w:line="360" w:lineRule="auto"/>
        <w:jc w:val="both"/>
        <w:rPr>
          <w:rFonts w:ascii="Times New Roman" w:eastAsia="Calibri" w:hAnsi="Times New Roman" w:cs="Times New Roman"/>
          <w:b/>
          <w:bCs/>
          <w:sz w:val="28"/>
          <w:szCs w:val="28"/>
        </w:rPr>
      </w:pPr>
      <w:r w:rsidRPr="00926951">
        <w:rPr>
          <w:rFonts w:ascii="Times New Roman" w:eastAsia="Calibri" w:hAnsi="Times New Roman" w:cs="Times New Roman"/>
          <w:b/>
          <w:bCs/>
          <w:sz w:val="28"/>
          <w:szCs w:val="28"/>
        </w:rPr>
        <w:t>4.1. Utvrđivanje umnoženih AFLP fragmenata i PIC vrijednosti</w:t>
      </w:r>
    </w:p>
    <w:p w14:paraId="07D7E9CC" w14:textId="77777777" w:rsidR="00926951" w:rsidRPr="00926951" w:rsidRDefault="00926951" w:rsidP="00926951">
      <w:pPr>
        <w:spacing w:line="360" w:lineRule="auto"/>
        <w:jc w:val="both"/>
        <w:rPr>
          <w:rFonts w:ascii="Times New Roman" w:eastAsia="Calibri" w:hAnsi="Times New Roman" w:cs="Times New Roman"/>
          <w:sz w:val="24"/>
          <w:szCs w:val="24"/>
        </w:rPr>
      </w:pPr>
      <w:r w:rsidRPr="00926951">
        <w:rPr>
          <w:rFonts w:ascii="Times New Roman" w:eastAsia="Calibri" w:hAnsi="Times New Roman" w:cs="Times New Roman"/>
          <w:sz w:val="24"/>
          <w:szCs w:val="24"/>
        </w:rPr>
        <w:t>Rezultati analize umnoženih AFLP fragmenata prikazani su u Tablici 7. AFLP fragmenti detektirani su pomoću kapilarne eketroforeze (Genetic Analyzer 3130, Applied Biosystems) i analizirani  pomoću programskog paketa GeneMapper (Ver. 4.0, Applied Biosystems). U rasponu od 80 do 400 parova baza (bp), pri visini peak-a od 50 do 1000 RFU, ukupno je detektirano 517 AFLP fragmenata, od kojih je 303 bilo monomorfnih (59 %) i 214 polimorfnih fragemenata (41 %) bilo polimorfno. Kombinacije početnica E36/M62 i E45/M56 generirale su najveći broj fragmenata (96), dok je najmanji broj fragmenata generiran kombinacijom početnica E36/M56 (70). Kod kombinacija početnica E36/M62 generiran je podjednak broj  monomorfnih (48) i polimorfnih fragmenata (48), dok je kod kombinacija početnica E45/M56 od ukupnog broja fragmenata, najveći broj fragmenata bio monomorfan (69), a najmanji broj polimorfan (27). Od ukupnog broja detektiranih fragmenata po kombinaciji početnica najveći udio polimorfnih fragmenata utvrđen je kod kombinacija početnica E36/M62 i E36/M59 (50 % polimorfnih fragmenata), a najmanji kod kombinacije početnica E36/M49 (27 % polimorfnih fragmenata). Prosječna vrijednost informacijskog sadržaja polimorfizma (PIC) kod početnica korištenih u ovim istraživanjima bila je 0,29, a kretala se od 0,27 (E36/M49) do 0,33 (E36/M56).</w:t>
      </w:r>
    </w:p>
    <w:p w14:paraId="0130F00F" w14:textId="77777777" w:rsidR="00926951" w:rsidRPr="00926951" w:rsidRDefault="00926951" w:rsidP="00926951">
      <w:pPr>
        <w:keepNext/>
        <w:spacing w:after="200" w:line="240" w:lineRule="auto"/>
        <w:rPr>
          <w:rFonts w:ascii="Times New Roman" w:eastAsia="Calibri" w:hAnsi="Times New Roman" w:cs="Times New Roman"/>
          <w:b/>
          <w:bCs/>
          <w:color w:val="000000"/>
          <w:sz w:val="20"/>
          <w:szCs w:val="20"/>
        </w:rPr>
      </w:pPr>
      <w:r w:rsidRPr="00926951">
        <w:rPr>
          <w:rFonts w:ascii="Times New Roman" w:eastAsia="Calibri" w:hAnsi="Times New Roman" w:cs="Times New Roman"/>
          <w:b/>
          <w:bCs/>
          <w:color w:val="000000"/>
          <w:sz w:val="20"/>
          <w:szCs w:val="20"/>
        </w:rPr>
        <w:t>Tablica 7. Broj monomorfnih, polimorfnih i ukupan broj AFLP fragmenata i vrijednosti PIC po kombinaciji početnica generiran na bazi 140 individua kroz 14 sorata krumpira</w:t>
      </w:r>
    </w:p>
    <w:tbl>
      <w:tblPr>
        <w:tblW w:w="8309" w:type="dxa"/>
        <w:jc w:val="center"/>
        <w:tblLook w:val="04A0" w:firstRow="1" w:lastRow="0" w:firstColumn="1" w:lastColumn="0" w:noHBand="0" w:noVBand="1"/>
      </w:tblPr>
      <w:tblGrid>
        <w:gridCol w:w="1353"/>
        <w:gridCol w:w="1048"/>
        <w:gridCol w:w="1206"/>
        <w:gridCol w:w="1426"/>
        <w:gridCol w:w="1268"/>
        <w:gridCol w:w="1268"/>
        <w:gridCol w:w="740"/>
      </w:tblGrid>
      <w:tr w:rsidR="00926951" w:rsidRPr="00926951" w14:paraId="6381408F" w14:textId="77777777" w:rsidTr="007470D2">
        <w:trPr>
          <w:trHeight w:val="864"/>
          <w:jc w:val="center"/>
        </w:trPr>
        <w:tc>
          <w:tcPr>
            <w:tcW w:w="1353" w:type="dxa"/>
            <w:tcBorders>
              <w:top w:val="single" w:sz="8" w:space="0" w:color="auto"/>
              <w:left w:val="nil"/>
              <w:bottom w:val="single" w:sz="8" w:space="0" w:color="auto"/>
              <w:right w:val="nil"/>
            </w:tcBorders>
            <w:shd w:val="clear" w:color="auto" w:fill="auto"/>
            <w:vAlign w:val="center"/>
            <w:hideMark/>
          </w:tcPr>
          <w:p w14:paraId="4D7624B9"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Kombinacija početnica</w:t>
            </w:r>
          </w:p>
        </w:tc>
        <w:tc>
          <w:tcPr>
            <w:tcW w:w="1048" w:type="dxa"/>
            <w:tcBorders>
              <w:top w:val="single" w:sz="8" w:space="0" w:color="auto"/>
              <w:left w:val="nil"/>
              <w:bottom w:val="single" w:sz="8" w:space="0" w:color="auto"/>
              <w:right w:val="nil"/>
            </w:tcBorders>
            <w:shd w:val="clear" w:color="auto" w:fill="auto"/>
            <w:vAlign w:val="center"/>
            <w:hideMark/>
          </w:tcPr>
          <w:p w14:paraId="486BACAB"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Broj individua</w:t>
            </w:r>
          </w:p>
        </w:tc>
        <w:tc>
          <w:tcPr>
            <w:tcW w:w="1206" w:type="dxa"/>
            <w:tcBorders>
              <w:top w:val="single" w:sz="8" w:space="0" w:color="auto"/>
              <w:left w:val="nil"/>
              <w:bottom w:val="single" w:sz="8" w:space="0" w:color="auto"/>
              <w:right w:val="nil"/>
            </w:tcBorders>
            <w:shd w:val="clear" w:color="auto" w:fill="auto"/>
            <w:vAlign w:val="center"/>
            <w:hideMark/>
          </w:tcPr>
          <w:p w14:paraId="65CBEACB"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Ukupan broj fragmenata</w:t>
            </w:r>
          </w:p>
        </w:tc>
        <w:tc>
          <w:tcPr>
            <w:tcW w:w="1426" w:type="dxa"/>
            <w:tcBorders>
              <w:top w:val="single" w:sz="8" w:space="0" w:color="auto"/>
              <w:left w:val="nil"/>
              <w:bottom w:val="single" w:sz="8" w:space="0" w:color="auto"/>
              <w:right w:val="nil"/>
            </w:tcBorders>
            <w:shd w:val="clear" w:color="auto" w:fill="auto"/>
            <w:vAlign w:val="center"/>
            <w:hideMark/>
          </w:tcPr>
          <w:p w14:paraId="5AFB634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Broj monomorfnih fragmenata</w:t>
            </w:r>
          </w:p>
        </w:tc>
        <w:tc>
          <w:tcPr>
            <w:tcW w:w="1268" w:type="dxa"/>
            <w:tcBorders>
              <w:top w:val="single" w:sz="8" w:space="0" w:color="auto"/>
              <w:left w:val="nil"/>
              <w:bottom w:val="single" w:sz="8" w:space="0" w:color="auto"/>
              <w:right w:val="nil"/>
            </w:tcBorders>
            <w:shd w:val="clear" w:color="auto" w:fill="auto"/>
            <w:vAlign w:val="center"/>
            <w:hideMark/>
          </w:tcPr>
          <w:p w14:paraId="791DA74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Broj polimorfnih fragmenata</w:t>
            </w:r>
          </w:p>
        </w:tc>
        <w:tc>
          <w:tcPr>
            <w:tcW w:w="1268" w:type="dxa"/>
            <w:tcBorders>
              <w:top w:val="single" w:sz="8" w:space="0" w:color="auto"/>
              <w:left w:val="nil"/>
              <w:bottom w:val="single" w:sz="8" w:space="0" w:color="auto"/>
              <w:right w:val="nil"/>
            </w:tcBorders>
            <w:shd w:val="clear" w:color="auto" w:fill="auto"/>
            <w:vAlign w:val="center"/>
            <w:hideMark/>
          </w:tcPr>
          <w:p w14:paraId="01A88B32"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 polimorfnih fragmenata</w:t>
            </w:r>
          </w:p>
        </w:tc>
        <w:tc>
          <w:tcPr>
            <w:tcW w:w="740" w:type="dxa"/>
            <w:tcBorders>
              <w:top w:val="single" w:sz="8" w:space="0" w:color="auto"/>
              <w:left w:val="nil"/>
              <w:bottom w:val="single" w:sz="8" w:space="0" w:color="auto"/>
              <w:right w:val="nil"/>
            </w:tcBorders>
            <w:shd w:val="clear" w:color="auto" w:fill="auto"/>
            <w:vAlign w:val="center"/>
            <w:hideMark/>
          </w:tcPr>
          <w:p w14:paraId="39F0BCA1"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PIC</w:t>
            </w:r>
          </w:p>
        </w:tc>
      </w:tr>
      <w:tr w:rsidR="00926951" w:rsidRPr="00926951" w14:paraId="05B65CF7" w14:textId="77777777" w:rsidTr="007470D2">
        <w:trPr>
          <w:trHeight w:val="288"/>
          <w:jc w:val="center"/>
        </w:trPr>
        <w:tc>
          <w:tcPr>
            <w:tcW w:w="1353" w:type="dxa"/>
            <w:tcBorders>
              <w:top w:val="nil"/>
              <w:left w:val="nil"/>
              <w:bottom w:val="nil"/>
              <w:right w:val="nil"/>
            </w:tcBorders>
            <w:shd w:val="clear" w:color="auto" w:fill="auto"/>
            <w:noWrap/>
            <w:vAlign w:val="center"/>
            <w:hideMark/>
          </w:tcPr>
          <w:p w14:paraId="70968B9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E36/M49</w:t>
            </w:r>
          </w:p>
        </w:tc>
        <w:tc>
          <w:tcPr>
            <w:tcW w:w="1048" w:type="dxa"/>
            <w:tcBorders>
              <w:top w:val="nil"/>
              <w:left w:val="nil"/>
              <w:bottom w:val="nil"/>
              <w:right w:val="nil"/>
            </w:tcBorders>
            <w:shd w:val="clear" w:color="auto" w:fill="auto"/>
            <w:noWrap/>
            <w:vAlign w:val="center"/>
            <w:hideMark/>
          </w:tcPr>
          <w:p w14:paraId="5A76BB7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140</w:t>
            </w:r>
          </w:p>
        </w:tc>
        <w:tc>
          <w:tcPr>
            <w:tcW w:w="1206" w:type="dxa"/>
            <w:tcBorders>
              <w:top w:val="nil"/>
              <w:left w:val="nil"/>
              <w:bottom w:val="nil"/>
              <w:right w:val="nil"/>
            </w:tcBorders>
            <w:shd w:val="clear" w:color="auto" w:fill="auto"/>
            <w:noWrap/>
            <w:vAlign w:val="center"/>
            <w:hideMark/>
          </w:tcPr>
          <w:p w14:paraId="180264F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83</w:t>
            </w:r>
          </w:p>
        </w:tc>
        <w:tc>
          <w:tcPr>
            <w:tcW w:w="1426" w:type="dxa"/>
            <w:tcBorders>
              <w:top w:val="nil"/>
              <w:left w:val="nil"/>
              <w:bottom w:val="nil"/>
              <w:right w:val="nil"/>
            </w:tcBorders>
            <w:shd w:val="clear" w:color="auto" w:fill="auto"/>
            <w:noWrap/>
            <w:vAlign w:val="center"/>
            <w:hideMark/>
          </w:tcPr>
          <w:p w14:paraId="2EE88CC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52</w:t>
            </w:r>
          </w:p>
        </w:tc>
        <w:tc>
          <w:tcPr>
            <w:tcW w:w="1268" w:type="dxa"/>
            <w:tcBorders>
              <w:top w:val="nil"/>
              <w:left w:val="nil"/>
              <w:bottom w:val="nil"/>
              <w:right w:val="nil"/>
            </w:tcBorders>
            <w:shd w:val="clear" w:color="auto" w:fill="auto"/>
            <w:noWrap/>
            <w:vAlign w:val="center"/>
            <w:hideMark/>
          </w:tcPr>
          <w:p w14:paraId="2A6CC25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31</w:t>
            </w:r>
          </w:p>
        </w:tc>
        <w:tc>
          <w:tcPr>
            <w:tcW w:w="1268" w:type="dxa"/>
            <w:tcBorders>
              <w:top w:val="nil"/>
              <w:left w:val="nil"/>
              <w:bottom w:val="nil"/>
              <w:right w:val="nil"/>
            </w:tcBorders>
            <w:shd w:val="clear" w:color="auto" w:fill="auto"/>
            <w:noWrap/>
            <w:vAlign w:val="center"/>
            <w:hideMark/>
          </w:tcPr>
          <w:p w14:paraId="2967A77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27</w:t>
            </w:r>
          </w:p>
        </w:tc>
        <w:tc>
          <w:tcPr>
            <w:tcW w:w="740" w:type="dxa"/>
            <w:tcBorders>
              <w:top w:val="nil"/>
              <w:left w:val="nil"/>
              <w:bottom w:val="nil"/>
              <w:right w:val="nil"/>
            </w:tcBorders>
            <w:shd w:val="clear" w:color="auto" w:fill="auto"/>
            <w:noWrap/>
            <w:vAlign w:val="center"/>
            <w:hideMark/>
          </w:tcPr>
          <w:p w14:paraId="088F8A3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0,27</w:t>
            </w:r>
          </w:p>
        </w:tc>
      </w:tr>
      <w:tr w:rsidR="00926951" w:rsidRPr="00926951" w14:paraId="70A150AC" w14:textId="77777777" w:rsidTr="007470D2">
        <w:trPr>
          <w:trHeight w:val="288"/>
          <w:jc w:val="center"/>
        </w:trPr>
        <w:tc>
          <w:tcPr>
            <w:tcW w:w="1353" w:type="dxa"/>
            <w:tcBorders>
              <w:top w:val="nil"/>
              <w:left w:val="nil"/>
              <w:bottom w:val="nil"/>
              <w:right w:val="nil"/>
            </w:tcBorders>
            <w:shd w:val="clear" w:color="auto" w:fill="auto"/>
            <w:noWrap/>
            <w:vAlign w:val="center"/>
            <w:hideMark/>
          </w:tcPr>
          <w:p w14:paraId="4019224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E36/M62</w:t>
            </w:r>
          </w:p>
        </w:tc>
        <w:tc>
          <w:tcPr>
            <w:tcW w:w="1048" w:type="dxa"/>
            <w:tcBorders>
              <w:top w:val="nil"/>
              <w:left w:val="nil"/>
              <w:bottom w:val="nil"/>
              <w:right w:val="nil"/>
            </w:tcBorders>
            <w:shd w:val="clear" w:color="auto" w:fill="auto"/>
            <w:noWrap/>
            <w:vAlign w:val="center"/>
            <w:hideMark/>
          </w:tcPr>
          <w:p w14:paraId="1F45FB7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140</w:t>
            </w:r>
          </w:p>
        </w:tc>
        <w:tc>
          <w:tcPr>
            <w:tcW w:w="1206" w:type="dxa"/>
            <w:tcBorders>
              <w:top w:val="nil"/>
              <w:left w:val="nil"/>
              <w:bottom w:val="nil"/>
              <w:right w:val="nil"/>
            </w:tcBorders>
            <w:shd w:val="clear" w:color="auto" w:fill="auto"/>
            <w:noWrap/>
            <w:vAlign w:val="center"/>
            <w:hideMark/>
          </w:tcPr>
          <w:p w14:paraId="5ACD5BC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96</w:t>
            </w:r>
          </w:p>
        </w:tc>
        <w:tc>
          <w:tcPr>
            <w:tcW w:w="1426" w:type="dxa"/>
            <w:tcBorders>
              <w:top w:val="nil"/>
              <w:left w:val="nil"/>
              <w:bottom w:val="nil"/>
              <w:right w:val="nil"/>
            </w:tcBorders>
            <w:shd w:val="clear" w:color="auto" w:fill="auto"/>
            <w:noWrap/>
            <w:vAlign w:val="center"/>
            <w:hideMark/>
          </w:tcPr>
          <w:p w14:paraId="1347913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48</w:t>
            </w:r>
          </w:p>
        </w:tc>
        <w:tc>
          <w:tcPr>
            <w:tcW w:w="1268" w:type="dxa"/>
            <w:tcBorders>
              <w:top w:val="nil"/>
              <w:left w:val="nil"/>
              <w:bottom w:val="nil"/>
              <w:right w:val="nil"/>
            </w:tcBorders>
            <w:shd w:val="clear" w:color="auto" w:fill="auto"/>
            <w:noWrap/>
            <w:vAlign w:val="center"/>
            <w:hideMark/>
          </w:tcPr>
          <w:p w14:paraId="3B9A478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48</w:t>
            </w:r>
          </w:p>
        </w:tc>
        <w:tc>
          <w:tcPr>
            <w:tcW w:w="1268" w:type="dxa"/>
            <w:tcBorders>
              <w:top w:val="nil"/>
              <w:left w:val="nil"/>
              <w:bottom w:val="nil"/>
              <w:right w:val="nil"/>
            </w:tcBorders>
            <w:shd w:val="clear" w:color="auto" w:fill="auto"/>
            <w:noWrap/>
            <w:vAlign w:val="center"/>
            <w:hideMark/>
          </w:tcPr>
          <w:p w14:paraId="28B7563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50</w:t>
            </w:r>
          </w:p>
        </w:tc>
        <w:tc>
          <w:tcPr>
            <w:tcW w:w="740" w:type="dxa"/>
            <w:tcBorders>
              <w:top w:val="nil"/>
              <w:left w:val="nil"/>
              <w:bottom w:val="nil"/>
              <w:right w:val="nil"/>
            </w:tcBorders>
            <w:shd w:val="clear" w:color="auto" w:fill="auto"/>
            <w:noWrap/>
            <w:vAlign w:val="center"/>
            <w:hideMark/>
          </w:tcPr>
          <w:p w14:paraId="1C72869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0,26</w:t>
            </w:r>
          </w:p>
        </w:tc>
      </w:tr>
      <w:tr w:rsidR="00926951" w:rsidRPr="00926951" w14:paraId="3976CBDD" w14:textId="77777777" w:rsidTr="007470D2">
        <w:trPr>
          <w:trHeight w:val="288"/>
          <w:jc w:val="center"/>
        </w:trPr>
        <w:tc>
          <w:tcPr>
            <w:tcW w:w="1353" w:type="dxa"/>
            <w:tcBorders>
              <w:top w:val="nil"/>
              <w:left w:val="nil"/>
              <w:bottom w:val="nil"/>
              <w:right w:val="nil"/>
            </w:tcBorders>
            <w:shd w:val="clear" w:color="auto" w:fill="auto"/>
            <w:noWrap/>
            <w:vAlign w:val="center"/>
            <w:hideMark/>
          </w:tcPr>
          <w:p w14:paraId="77A0DB2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E34/M60</w:t>
            </w:r>
          </w:p>
        </w:tc>
        <w:tc>
          <w:tcPr>
            <w:tcW w:w="1048" w:type="dxa"/>
            <w:tcBorders>
              <w:top w:val="nil"/>
              <w:left w:val="nil"/>
              <w:bottom w:val="nil"/>
              <w:right w:val="nil"/>
            </w:tcBorders>
            <w:shd w:val="clear" w:color="auto" w:fill="auto"/>
            <w:noWrap/>
            <w:vAlign w:val="center"/>
            <w:hideMark/>
          </w:tcPr>
          <w:p w14:paraId="710567E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140</w:t>
            </w:r>
          </w:p>
        </w:tc>
        <w:tc>
          <w:tcPr>
            <w:tcW w:w="1206" w:type="dxa"/>
            <w:tcBorders>
              <w:top w:val="nil"/>
              <w:left w:val="nil"/>
              <w:bottom w:val="nil"/>
              <w:right w:val="nil"/>
            </w:tcBorders>
            <w:shd w:val="clear" w:color="auto" w:fill="auto"/>
            <w:noWrap/>
            <w:vAlign w:val="center"/>
            <w:hideMark/>
          </w:tcPr>
          <w:p w14:paraId="7770BE7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83</w:t>
            </w:r>
          </w:p>
        </w:tc>
        <w:tc>
          <w:tcPr>
            <w:tcW w:w="1426" w:type="dxa"/>
            <w:tcBorders>
              <w:top w:val="nil"/>
              <w:left w:val="nil"/>
              <w:bottom w:val="nil"/>
              <w:right w:val="nil"/>
            </w:tcBorders>
            <w:shd w:val="clear" w:color="auto" w:fill="auto"/>
            <w:noWrap/>
            <w:vAlign w:val="center"/>
            <w:hideMark/>
          </w:tcPr>
          <w:p w14:paraId="3B47030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52</w:t>
            </w:r>
          </w:p>
        </w:tc>
        <w:tc>
          <w:tcPr>
            <w:tcW w:w="1268" w:type="dxa"/>
            <w:tcBorders>
              <w:top w:val="nil"/>
              <w:left w:val="nil"/>
              <w:bottom w:val="nil"/>
              <w:right w:val="nil"/>
            </w:tcBorders>
            <w:shd w:val="clear" w:color="auto" w:fill="auto"/>
            <w:noWrap/>
            <w:vAlign w:val="center"/>
            <w:hideMark/>
          </w:tcPr>
          <w:p w14:paraId="2E4C789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31</w:t>
            </w:r>
          </w:p>
        </w:tc>
        <w:tc>
          <w:tcPr>
            <w:tcW w:w="1268" w:type="dxa"/>
            <w:tcBorders>
              <w:top w:val="nil"/>
              <w:left w:val="nil"/>
              <w:bottom w:val="nil"/>
              <w:right w:val="nil"/>
            </w:tcBorders>
            <w:shd w:val="clear" w:color="auto" w:fill="auto"/>
            <w:noWrap/>
            <w:vAlign w:val="center"/>
            <w:hideMark/>
          </w:tcPr>
          <w:p w14:paraId="46BA15A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37</w:t>
            </w:r>
          </w:p>
        </w:tc>
        <w:tc>
          <w:tcPr>
            <w:tcW w:w="740" w:type="dxa"/>
            <w:tcBorders>
              <w:top w:val="nil"/>
              <w:left w:val="nil"/>
              <w:bottom w:val="nil"/>
              <w:right w:val="nil"/>
            </w:tcBorders>
            <w:shd w:val="clear" w:color="auto" w:fill="auto"/>
            <w:noWrap/>
            <w:vAlign w:val="center"/>
            <w:hideMark/>
          </w:tcPr>
          <w:p w14:paraId="6BDDDD1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0,29</w:t>
            </w:r>
          </w:p>
        </w:tc>
      </w:tr>
      <w:tr w:rsidR="00926951" w:rsidRPr="00926951" w14:paraId="2D73CE2E" w14:textId="77777777" w:rsidTr="007470D2">
        <w:trPr>
          <w:trHeight w:val="288"/>
          <w:jc w:val="center"/>
        </w:trPr>
        <w:tc>
          <w:tcPr>
            <w:tcW w:w="1353" w:type="dxa"/>
            <w:tcBorders>
              <w:top w:val="nil"/>
              <w:left w:val="nil"/>
              <w:bottom w:val="nil"/>
              <w:right w:val="nil"/>
            </w:tcBorders>
            <w:shd w:val="clear" w:color="auto" w:fill="auto"/>
            <w:noWrap/>
            <w:vAlign w:val="center"/>
            <w:hideMark/>
          </w:tcPr>
          <w:p w14:paraId="1D77AC5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E39/M59</w:t>
            </w:r>
          </w:p>
        </w:tc>
        <w:tc>
          <w:tcPr>
            <w:tcW w:w="1048" w:type="dxa"/>
            <w:tcBorders>
              <w:top w:val="nil"/>
              <w:left w:val="nil"/>
              <w:bottom w:val="nil"/>
              <w:right w:val="nil"/>
            </w:tcBorders>
            <w:shd w:val="clear" w:color="auto" w:fill="auto"/>
            <w:noWrap/>
            <w:vAlign w:val="center"/>
            <w:hideMark/>
          </w:tcPr>
          <w:p w14:paraId="131B2AE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140</w:t>
            </w:r>
          </w:p>
        </w:tc>
        <w:tc>
          <w:tcPr>
            <w:tcW w:w="1206" w:type="dxa"/>
            <w:tcBorders>
              <w:top w:val="nil"/>
              <w:left w:val="nil"/>
              <w:bottom w:val="nil"/>
              <w:right w:val="nil"/>
            </w:tcBorders>
            <w:shd w:val="clear" w:color="auto" w:fill="auto"/>
            <w:noWrap/>
            <w:vAlign w:val="center"/>
            <w:hideMark/>
          </w:tcPr>
          <w:p w14:paraId="144A64B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89</w:t>
            </w:r>
          </w:p>
        </w:tc>
        <w:tc>
          <w:tcPr>
            <w:tcW w:w="1426" w:type="dxa"/>
            <w:tcBorders>
              <w:top w:val="nil"/>
              <w:left w:val="nil"/>
              <w:bottom w:val="nil"/>
              <w:right w:val="nil"/>
            </w:tcBorders>
            <w:shd w:val="clear" w:color="auto" w:fill="auto"/>
            <w:noWrap/>
            <w:vAlign w:val="center"/>
            <w:hideMark/>
          </w:tcPr>
          <w:p w14:paraId="0507B20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47</w:t>
            </w:r>
          </w:p>
        </w:tc>
        <w:tc>
          <w:tcPr>
            <w:tcW w:w="1268" w:type="dxa"/>
            <w:tcBorders>
              <w:top w:val="nil"/>
              <w:left w:val="nil"/>
              <w:bottom w:val="nil"/>
              <w:right w:val="nil"/>
            </w:tcBorders>
            <w:shd w:val="clear" w:color="auto" w:fill="auto"/>
            <w:noWrap/>
            <w:vAlign w:val="center"/>
            <w:hideMark/>
          </w:tcPr>
          <w:p w14:paraId="13458AB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42</w:t>
            </w:r>
          </w:p>
        </w:tc>
        <w:tc>
          <w:tcPr>
            <w:tcW w:w="1268" w:type="dxa"/>
            <w:tcBorders>
              <w:top w:val="nil"/>
              <w:left w:val="nil"/>
              <w:bottom w:val="nil"/>
              <w:right w:val="nil"/>
            </w:tcBorders>
            <w:shd w:val="clear" w:color="auto" w:fill="auto"/>
            <w:noWrap/>
            <w:vAlign w:val="center"/>
            <w:hideMark/>
          </w:tcPr>
          <w:p w14:paraId="6DE65B1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47</w:t>
            </w:r>
          </w:p>
        </w:tc>
        <w:tc>
          <w:tcPr>
            <w:tcW w:w="740" w:type="dxa"/>
            <w:tcBorders>
              <w:top w:val="nil"/>
              <w:left w:val="nil"/>
              <w:bottom w:val="nil"/>
              <w:right w:val="nil"/>
            </w:tcBorders>
            <w:shd w:val="clear" w:color="auto" w:fill="auto"/>
            <w:noWrap/>
            <w:vAlign w:val="center"/>
            <w:hideMark/>
          </w:tcPr>
          <w:p w14:paraId="3941D42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0,30</w:t>
            </w:r>
          </w:p>
        </w:tc>
      </w:tr>
      <w:tr w:rsidR="00926951" w:rsidRPr="00926951" w14:paraId="0FF39934" w14:textId="77777777" w:rsidTr="007470D2">
        <w:trPr>
          <w:trHeight w:val="288"/>
          <w:jc w:val="center"/>
        </w:trPr>
        <w:tc>
          <w:tcPr>
            <w:tcW w:w="1353" w:type="dxa"/>
            <w:tcBorders>
              <w:top w:val="nil"/>
              <w:left w:val="nil"/>
              <w:bottom w:val="nil"/>
              <w:right w:val="nil"/>
            </w:tcBorders>
            <w:shd w:val="clear" w:color="auto" w:fill="auto"/>
            <w:noWrap/>
            <w:vAlign w:val="center"/>
            <w:hideMark/>
          </w:tcPr>
          <w:p w14:paraId="4EB98C8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E45/M56</w:t>
            </w:r>
          </w:p>
        </w:tc>
        <w:tc>
          <w:tcPr>
            <w:tcW w:w="1048" w:type="dxa"/>
            <w:tcBorders>
              <w:top w:val="nil"/>
              <w:left w:val="nil"/>
              <w:bottom w:val="nil"/>
              <w:right w:val="nil"/>
            </w:tcBorders>
            <w:shd w:val="clear" w:color="auto" w:fill="auto"/>
            <w:noWrap/>
            <w:vAlign w:val="center"/>
            <w:hideMark/>
          </w:tcPr>
          <w:p w14:paraId="3F5124B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140</w:t>
            </w:r>
          </w:p>
        </w:tc>
        <w:tc>
          <w:tcPr>
            <w:tcW w:w="1206" w:type="dxa"/>
            <w:tcBorders>
              <w:top w:val="nil"/>
              <w:left w:val="nil"/>
              <w:bottom w:val="nil"/>
              <w:right w:val="nil"/>
            </w:tcBorders>
            <w:shd w:val="clear" w:color="auto" w:fill="auto"/>
            <w:noWrap/>
            <w:vAlign w:val="center"/>
            <w:hideMark/>
          </w:tcPr>
          <w:p w14:paraId="26FB064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96</w:t>
            </w:r>
          </w:p>
        </w:tc>
        <w:tc>
          <w:tcPr>
            <w:tcW w:w="1426" w:type="dxa"/>
            <w:tcBorders>
              <w:top w:val="nil"/>
              <w:left w:val="nil"/>
              <w:bottom w:val="nil"/>
              <w:right w:val="nil"/>
            </w:tcBorders>
            <w:shd w:val="clear" w:color="auto" w:fill="auto"/>
            <w:noWrap/>
            <w:vAlign w:val="center"/>
            <w:hideMark/>
          </w:tcPr>
          <w:p w14:paraId="072CC4A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69</w:t>
            </w:r>
          </w:p>
        </w:tc>
        <w:tc>
          <w:tcPr>
            <w:tcW w:w="1268" w:type="dxa"/>
            <w:tcBorders>
              <w:top w:val="nil"/>
              <w:left w:val="nil"/>
              <w:bottom w:val="nil"/>
              <w:right w:val="nil"/>
            </w:tcBorders>
            <w:shd w:val="clear" w:color="auto" w:fill="auto"/>
            <w:noWrap/>
            <w:vAlign w:val="center"/>
            <w:hideMark/>
          </w:tcPr>
          <w:p w14:paraId="5B814C5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27</w:t>
            </w:r>
          </w:p>
        </w:tc>
        <w:tc>
          <w:tcPr>
            <w:tcW w:w="1268" w:type="dxa"/>
            <w:tcBorders>
              <w:top w:val="nil"/>
              <w:left w:val="nil"/>
              <w:bottom w:val="nil"/>
              <w:right w:val="nil"/>
            </w:tcBorders>
            <w:shd w:val="clear" w:color="auto" w:fill="auto"/>
            <w:noWrap/>
            <w:vAlign w:val="center"/>
            <w:hideMark/>
          </w:tcPr>
          <w:p w14:paraId="0A5A108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28</w:t>
            </w:r>
          </w:p>
        </w:tc>
        <w:tc>
          <w:tcPr>
            <w:tcW w:w="740" w:type="dxa"/>
            <w:tcBorders>
              <w:top w:val="nil"/>
              <w:left w:val="nil"/>
              <w:bottom w:val="nil"/>
              <w:right w:val="nil"/>
            </w:tcBorders>
            <w:shd w:val="clear" w:color="auto" w:fill="auto"/>
            <w:noWrap/>
            <w:vAlign w:val="center"/>
            <w:hideMark/>
          </w:tcPr>
          <w:p w14:paraId="3C39C97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0,33</w:t>
            </w:r>
          </w:p>
        </w:tc>
      </w:tr>
      <w:tr w:rsidR="00926951" w:rsidRPr="00926951" w14:paraId="001463C2" w14:textId="77777777" w:rsidTr="007470D2">
        <w:trPr>
          <w:trHeight w:val="300"/>
          <w:jc w:val="center"/>
        </w:trPr>
        <w:tc>
          <w:tcPr>
            <w:tcW w:w="1353" w:type="dxa"/>
            <w:tcBorders>
              <w:top w:val="nil"/>
              <w:left w:val="nil"/>
              <w:bottom w:val="single" w:sz="8" w:space="0" w:color="auto"/>
              <w:right w:val="nil"/>
            </w:tcBorders>
            <w:shd w:val="clear" w:color="auto" w:fill="auto"/>
            <w:noWrap/>
            <w:vAlign w:val="center"/>
            <w:hideMark/>
          </w:tcPr>
          <w:p w14:paraId="0F491CB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E36/M56</w:t>
            </w:r>
          </w:p>
        </w:tc>
        <w:tc>
          <w:tcPr>
            <w:tcW w:w="1048" w:type="dxa"/>
            <w:tcBorders>
              <w:top w:val="nil"/>
              <w:left w:val="nil"/>
              <w:bottom w:val="single" w:sz="8" w:space="0" w:color="auto"/>
              <w:right w:val="nil"/>
            </w:tcBorders>
            <w:shd w:val="clear" w:color="auto" w:fill="auto"/>
            <w:noWrap/>
            <w:vAlign w:val="center"/>
            <w:hideMark/>
          </w:tcPr>
          <w:p w14:paraId="02E01EA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140</w:t>
            </w:r>
          </w:p>
        </w:tc>
        <w:tc>
          <w:tcPr>
            <w:tcW w:w="1206" w:type="dxa"/>
            <w:tcBorders>
              <w:top w:val="nil"/>
              <w:left w:val="nil"/>
              <w:bottom w:val="single" w:sz="8" w:space="0" w:color="auto"/>
              <w:right w:val="nil"/>
            </w:tcBorders>
            <w:shd w:val="clear" w:color="auto" w:fill="auto"/>
            <w:noWrap/>
            <w:vAlign w:val="center"/>
            <w:hideMark/>
          </w:tcPr>
          <w:p w14:paraId="6B04DC0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70</w:t>
            </w:r>
          </w:p>
        </w:tc>
        <w:tc>
          <w:tcPr>
            <w:tcW w:w="1426" w:type="dxa"/>
            <w:tcBorders>
              <w:top w:val="nil"/>
              <w:left w:val="nil"/>
              <w:bottom w:val="single" w:sz="8" w:space="0" w:color="auto"/>
              <w:right w:val="nil"/>
            </w:tcBorders>
            <w:shd w:val="clear" w:color="auto" w:fill="auto"/>
            <w:noWrap/>
            <w:vAlign w:val="center"/>
            <w:hideMark/>
          </w:tcPr>
          <w:p w14:paraId="347935C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35</w:t>
            </w:r>
          </w:p>
        </w:tc>
        <w:tc>
          <w:tcPr>
            <w:tcW w:w="1268" w:type="dxa"/>
            <w:tcBorders>
              <w:top w:val="nil"/>
              <w:left w:val="nil"/>
              <w:bottom w:val="single" w:sz="8" w:space="0" w:color="auto"/>
              <w:right w:val="nil"/>
            </w:tcBorders>
            <w:shd w:val="clear" w:color="auto" w:fill="auto"/>
            <w:noWrap/>
            <w:vAlign w:val="center"/>
            <w:hideMark/>
          </w:tcPr>
          <w:p w14:paraId="2911309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35</w:t>
            </w:r>
          </w:p>
        </w:tc>
        <w:tc>
          <w:tcPr>
            <w:tcW w:w="1268" w:type="dxa"/>
            <w:tcBorders>
              <w:top w:val="nil"/>
              <w:left w:val="nil"/>
              <w:bottom w:val="single" w:sz="8" w:space="0" w:color="auto"/>
              <w:right w:val="nil"/>
            </w:tcBorders>
            <w:shd w:val="clear" w:color="auto" w:fill="auto"/>
            <w:noWrap/>
            <w:vAlign w:val="center"/>
            <w:hideMark/>
          </w:tcPr>
          <w:p w14:paraId="13810EA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50</w:t>
            </w:r>
          </w:p>
        </w:tc>
        <w:tc>
          <w:tcPr>
            <w:tcW w:w="740" w:type="dxa"/>
            <w:tcBorders>
              <w:top w:val="nil"/>
              <w:left w:val="nil"/>
              <w:bottom w:val="single" w:sz="8" w:space="0" w:color="auto"/>
              <w:right w:val="nil"/>
            </w:tcBorders>
            <w:shd w:val="clear" w:color="auto" w:fill="auto"/>
            <w:noWrap/>
            <w:vAlign w:val="center"/>
            <w:hideMark/>
          </w:tcPr>
          <w:p w14:paraId="591B1C2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0,31</w:t>
            </w:r>
          </w:p>
        </w:tc>
      </w:tr>
      <w:tr w:rsidR="00926951" w:rsidRPr="00926951" w14:paraId="09979230" w14:textId="77777777" w:rsidTr="007470D2">
        <w:trPr>
          <w:trHeight w:val="288"/>
          <w:jc w:val="center"/>
        </w:trPr>
        <w:tc>
          <w:tcPr>
            <w:tcW w:w="1353" w:type="dxa"/>
            <w:tcBorders>
              <w:top w:val="nil"/>
              <w:left w:val="nil"/>
              <w:bottom w:val="nil"/>
              <w:right w:val="nil"/>
            </w:tcBorders>
            <w:shd w:val="clear" w:color="auto" w:fill="auto"/>
            <w:noWrap/>
            <w:vAlign w:val="center"/>
            <w:hideMark/>
          </w:tcPr>
          <w:p w14:paraId="2943BD8E"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w:t>
            </w:r>
          </w:p>
        </w:tc>
        <w:tc>
          <w:tcPr>
            <w:tcW w:w="1048" w:type="dxa"/>
            <w:tcBorders>
              <w:top w:val="nil"/>
              <w:left w:val="nil"/>
              <w:bottom w:val="nil"/>
              <w:right w:val="nil"/>
            </w:tcBorders>
            <w:shd w:val="clear" w:color="auto" w:fill="auto"/>
            <w:noWrap/>
            <w:vAlign w:val="center"/>
            <w:hideMark/>
          </w:tcPr>
          <w:p w14:paraId="26CBAD4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p>
        </w:tc>
        <w:tc>
          <w:tcPr>
            <w:tcW w:w="1206" w:type="dxa"/>
            <w:tcBorders>
              <w:top w:val="nil"/>
              <w:left w:val="nil"/>
              <w:bottom w:val="nil"/>
              <w:right w:val="nil"/>
            </w:tcBorders>
            <w:shd w:val="clear" w:color="auto" w:fill="auto"/>
            <w:noWrap/>
            <w:vAlign w:val="center"/>
            <w:hideMark/>
          </w:tcPr>
          <w:p w14:paraId="6EC36936"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517</w:t>
            </w:r>
          </w:p>
        </w:tc>
        <w:tc>
          <w:tcPr>
            <w:tcW w:w="1426" w:type="dxa"/>
            <w:tcBorders>
              <w:top w:val="nil"/>
              <w:left w:val="nil"/>
              <w:bottom w:val="nil"/>
              <w:right w:val="nil"/>
            </w:tcBorders>
            <w:shd w:val="clear" w:color="auto" w:fill="auto"/>
            <w:noWrap/>
            <w:vAlign w:val="center"/>
            <w:hideMark/>
          </w:tcPr>
          <w:p w14:paraId="59A83673"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303</w:t>
            </w:r>
          </w:p>
        </w:tc>
        <w:tc>
          <w:tcPr>
            <w:tcW w:w="1268" w:type="dxa"/>
            <w:tcBorders>
              <w:top w:val="nil"/>
              <w:left w:val="nil"/>
              <w:bottom w:val="nil"/>
              <w:right w:val="nil"/>
            </w:tcBorders>
            <w:shd w:val="clear" w:color="auto" w:fill="auto"/>
            <w:noWrap/>
            <w:vAlign w:val="center"/>
            <w:hideMark/>
          </w:tcPr>
          <w:p w14:paraId="253DC11B"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214</w:t>
            </w:r>
          </w:p>
        </w:tc>
        <w:tc>
          <w:tcPr>
            <w:tcW w:w="1268" w:type="dxa"/>
            <w:tcBorders>
              <w:top w:val="nil"/>
              <w:left w:val="nil"/>
              <w:bottom w:val="nil"/>
              <w:right w:val="nil"/>
            </w:tcBorders>
            <w:shd w:val="clear" w:color="auto" w:fill="auto"/>
            <w:noWrap/>
            <w:vAlign w:val="center"/>
            <w:hideMark/>
          </w:tcPr>
          <w:p w14:paraId="4D25EECB"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p>
        </w:tc>
        <w:tc>
          <w:tcPr>
            <w:tcW w:w="740" w:type="dxa"/>
            <w:tcBorders>
              <w:top w:val="nil"/>
              <w:left w:val="nil"/>
              <w:bottom w:val="nil"/>
              <w:right w:val="nil"/>
            </w:tcBorders>
            <w:shd w:val="clear" w:color="auto" w:fill="auto"/>
            <w:noWrap/>
            <w:vAlign w:val="center"/>
            <w:hideMark/>
          </w:tcPr>
          <w:p w14:paraId="4346AE3F" w14:textId="77777777" w:rsidR="00926951" w:rsidRPr="00926951" w:rsidRDefault="00926951" w:rsidP="00926951">
            <w:pPr>
              <w:spacing w:after="0" w:line="240" w:lineRule="auto"/>
              <w:jc w:val="center"/>
              <w:rPr>
                <w:rFonts w:ascii="Times New Roman" w:eastAsia="Times New Roman" w:hAnsi="Times New Roman" w:cs="Times New Roman"/>
                <w:kern w:val="0"/>
                <w:sz w:val="20"/>
                <w:szCs w:val="20"/>
                <w:lang w:eastAsia="hr-HR"/>
                <w14:ligatures w14:val="none"/>
              </w:rPr>
            </w:pPr>
          </w:p>
        </w:tc>
      </w:tr>
      <w:tr w:rsidR="00926951" w:rsidRPr="00926951" w14:paraId="3E26D04C" w14:textId="77777777" w:rsidTr="007470D2">
        <w:trPr>
          <w:trHeight w:val="300"/>
          <w:jc w:val="center"/>
        </w:trPr>
        <w:tc>
          <w:tcPr>
            <w:tcW w:w="1353" w:type="dxa"/>
            <w:tcBorders>
              <w:top w:val="nil"/>
              <w:left w:val="nil"/>
              <w:bottom w:val="single" w:sz="8" w:space="0" w:color="auto"/>
              <w:right w:val="nil"/>
            </w:tcBorders>
            <w:shd w:val="clear" w:color="auto" w:fill="auto"/>
            <w:noWrap/>
            <w:vAlign w:val="center"/>
            <w:hideMark/>
          </w:tcPr>
          <w:p w14:paraId="16CFF31D"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X̅</w:t>
            </w:r>
          </w:p>
        </w:tc>
        <w:tc>
          <w:tcPr>
            <w:tcW w:w="1048" w:type="dxa"/>
            <w:tcBorders>
              <w:top w:val="nil"/>
              <w:left w:val="nil"/>
              <w:bottom w:val="single" w:sz="8" w:space="0" w:color="auto"/>
              <w:right w:val="nil"/>
            </w:tcBorders>
            <w:shd w:val="clear" w:color="auto" w:fill="auto"/>
            <w:noWrap/>
            <w:vAlign w:val="center"/>
            <w:hideMark/>
          </w:tcPr>
          <w:p w14:paraId="42AE5170"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p>
        </w:tc>
        <w:tc>
          <w:tcPr>
            <w:tcW w:w="1206" w:type="dxa"/>
            <w:tcBorders>
              <w:top w:val="nil"/>
              <w:left w:val="nil"/>
              <w:bottom w:val="single" w:sz="8" w:space="0" w:color="auto"/>
              <w:right w:val="nil"/>
            </w:tcBorders>
            <w:shd w:val="clear" w:color="auto" w:fill="auto"/>
            <w:noWrap/>
            <w:vAlign w:val="center"/>
            <w:hideMark/>
          </w:tcPr>
          <w:p w14:paraId="34770E7B"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86,17</w:t>
            </w:r>
          </w:p>
        </w:tc>
        <w:tc>
          <w:tcPr>
            <w:tcW w:w="1426" w:type="dxa"/>
            <w:tcBorders>
              <w:top w:val="nil"/>
              <w:left w:val="nil"/>
              <w:bottom w:val="single" w:sz="8" w:space="0" w:color="auto"/>
              <w:right w:val="nil"/>
            </w:tcBorders>
            <w:shd w:val="clear" w:color="auto" w:fill="auto"/>
            <w:noWrap/>
            <w:vAlign w:val="center"/>
            <w:hideMark/>
          </w:tcPr>
          <w:p w14:paraId="56734186"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50,5</w:t>
            </w:r>
          </w:p>
        </w:tc>
        <w:tc>
          <w:tcPr>
            <w:tcW w:w="1268" w:type="dxa"/>
            <w:tcBorders>
              <w:top w:val="nil"/>
              <w:left w:val="nil"/>
              <w:bottom w:val="single" w:sz="8" w:space="0" w:color="auto"/>
              <w:right w:val="nil"/>
            </w:tcBorders>
            <w:shd w:val="clear" w:color="auto" w:fill="auto"/>
            <w:noWrap/>
            <w:vAlign w:val="center"/>
            <w:hideMark/>
          </w:tcPr>
          <w:p w14:paraId="1EA59E67"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35,67</w:t>
            </w:r>
          </w:p>
        </w:tc>
        <w:tc>
          <w:tcPr>
            <w:tcW w:w="1268" w:type="dxa"/>
            <w:tcBorders>
              <w:top w:val="nil"/>
              <w:left w:val="nil"/>
              <w:bottom w:val="single" w:sz="8" w:space="0" w:color="auto"/>
              <w:right w:val="nil"/>
            </w:tcBorders>
            <w:shd w:val="clear" w:color="auto" w:fill="auto"/>
            <w:noWrap/>
            <w:vAlign w:val="center"/>
            <w:hideMark/>
          </w:tcPr>
          <w:p w14:paraId="52BA9E66"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41,3</w:t>
            </w:r>
          </w:p>
        </w:tc>
        <w:tc>
          <w:tcPr>
            <w:tcW w:w="740" w:type="dxa"/>
            <w:tcBorders>
              <w:top w:val="nil"/>
              <w:left w:val="nil"/>
              <w:bottom w:val="single" w:sz="8" w:space="0" w:color="auto"/>
              <w:right w:val="nil"/>
            </w:tcBorders>
            <w:shd w:val="clear" w:color="auto" w:fill="auto"/>
            <w:noWrap/>
            <w:vAlign w:val="center"/>
            <w:hideMark/>
          </w:tcPr>
          <w:p w14:paraId="5C5B85B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0,29</w:t>
            </w:r>
          </w:p>
        </w:tc>
      </w:tr>
    </w:tbl>
    <w:p w14:paraId="7211BA44" w14:textId="77777777" w:rsidR="00926951" w:rsidRPr="00926951" w:rsidRDefault="00926951" w:rsidP="00926951">
      <w:pPr>
        <w:spacing w:line="360" w:lineRule="auto"/>
        <w:jc w:val="both"/>
        <w:rPr>
          <w:rFonts w:ascii="Times New Roman" w:eastAsia="Calibri" w:hAnsi="Times New Roman" w:cs="Times New Roman"/>
          <w:sz w:val="24"/>
          <w:szCs w:val="24"/>
        </w:rPr>
      </w:pPr>
      <w:r w:rsidRPr="00926951">
        <w:rPr>
          <w:rFonts w:ascii="Times New Roman" w:eastAsia="Calibri" w:hAnsi="Times New Roman" w:cs="Times New Roman"/>
          <w:sz w:val="24"/>
          <w:szCs w:val="24"/>
        </w:rPr>
        <w:tab/>
      </w:r>
    </w:p>
    <w:p w14:paraId="2D23A78F" w14:textId="77777777" w:rsidR="00926951" w:rsidRPr="00926951" w:rsidRDefault="00926951" w:rsidP="00926951">
      <w:pPr>
        <w:rPr>
          <w:rFonts w:ascii="Times New Roman" w:eastAsia="Calibri" w:hAnsi="Times New Roman" w:cs="Times New Roman"/>
          <w:sz w:val="28"/>
          <w:szCs w:val="28"/>
        </w:rPr>
      </w:pPr>
      <w:r w:rsidRPr="00926951">
        <w:rPr>
          <w:rFonts w:ascii="Times New Roman" w:eastAsia="Calibri" w:hAnsi="Times New Roman" w:cs="Times New Roman"/>
          <w:sz w:val="28"/>
          <w:szCs w:val="28"/>
        </w:rPr>
        <w:br w:type="page"/>
      </w:r>
    </w:p>
    <w:p w14:paraId="4BDFDF4E" w14:textId="77777777" w:rsidR="00926951" w:rsidRPr="00926951" w:rsidRDefault="00926951" w:rsidP="00926951">
      <w:pPr>
        <w:spacing w:line="360" w:lineRule="auto"/>
        <w:jc w:val="both"/>
        <w:rPr>
          <w:rFonts w:ascii="Times New Roman" w:eastAsia="Calibri" w:hAnsi="Times New Roman" w:cs="Times New Roman"/>
          <w:b/>
          <w:bCs/>
          <w:sz w:val="28"/>
          <w:szCs w:val="28"/>
        </w:rPr>
      </w:pPr>
      <w:r w:rsidRPr="00926951">
        <w:rPr>
          <w:rFonts w:ascii="Times New Roman" w:eastAsia="Calibri" w:hAnsi="Times New Roman" w:cs="Times New Roman"/>
          <w:sz w:val="28"/>
          <w:szCs w:val="28"/>
        </w:rPr>
        <w:lastRenderedPageBreak/>
        <w:t xml:space="preserve">4.2. </w:t>
      </w:r>
      <w:r w:rsidRPr="00926951">
        <w:rPr>
          <w:rFonts w:ascii="Times New Roman" w:eastAsia="Calibri" w:hAnsi="Times New Roman" w:cs="Times New Roman"/>
          <w:b/>
          <w:bCs/>
          <w:sz w:val="28"/>
          <w:szCs w:val="28"/>
        </w:rPr>
        <w:t xml:space="preserve">Klaster analiza </w:t>
      </w:r>
    </w:p>
    <w:p w14:paraId="6686A2AD" w14:textId="77777777" w:rsidR="00926951" w:rsidRPr="00926951" w:rsidRDefault="00926951" w:rsidP="00926951">
      <w:pPr>
        <w:spacing w:line="360" w:lineRule="auto"/>
        <w:jc w:val="both"/>
        <w:rPr>
          <w:rFonts w:ascii="Times New Roman" w:eastAsia="Calibri" w:hAnsi="Times New Roman" w:cs="Times New Roman"/>
          <w:sz w:val="24"/>
          <w:szCs w:val="24"/>
        </w:rPr>
      </w:pPr>
      <w:r w:rsidRPr="00926951">
        <w:rPr>
          <w:rFonts w:ascii="Times New Roman" w:eastAsia="Calibri" w:hAnsi="Times New Roman" w:cs="Times New Roman"/>
          <w:sz w:val="24"/>
          <w:szCs w:val="24"/>
        </w:rPr>
        <w:t xml:space="preserve">Klaster analizom korištenjem algoritma UPGMA na bazi koeficijenta sličnosti prema Dice dobiven je dendrogram 14 kultivara krumpira na temelju 140 individua (Slika 10). </w:t>
      </w:r>
    </w:p>
    <w:p w14:paraId="561BC3E7" w14:textId="77777777" w:rsidR="00926951" w:rsidRPr="00926951" w:rsidRDefault="00926951" w:rsidP="00926951">
      <w:pPr>
        <w:spacing w:line="360" w:lineRule="auto"/>
        <w:jc w:val="both"/>
        <w:rPr>
          <w:rFonts w:ascii="Times New Roman" w:eastAsia="Calibri" w:hAnsi="Times New Roman" w:cs="Times New Roman"/>
          <w:sz w:val="24"/>
          <w:szCs w:val="24"/>
        </w:rPr>
      </w:pPr>
      <w:r w:rsidRPr="00926951">
        <w:rPr>
          <w:rFonts w:ascii="Times New Roman" w:eastAsia="Calibri" w:hAnsi="Times New Roman" w:cs="Times New Roman"/>
          <w:sz w:val="24"/>
          <w:szCs w:val="24"/>
        </w:rPr>
        <w:t xml:space="preserve">Klaster analiza pokazala je jasno grupiranje individua unutar kultivara u 100 % slučajeva. (Slika 10.). Kultivari su se grupirali u tri glavne grupe. Jednu čine kultivari Krasno (KRA), Žuti krušni (ŽUKR) i Lipički žuti (LIPŽ), drugu grupu čini kultivar Istra (IST), a u trećoj grupi je većina hrvatskih tradicijskih kultivari grupirana zajedno sa stranim komercijalnim kultivarima unutar četiri podgrupe. </w:t>
      </w:r>
    </w:p>
    <w:p w14:paraId="023754D5" w14:textId="77777777" w:rsidR="00926951" w:rsidRPr="00926951" w:rsidRDefault="00926951" w:rsidP="00926951">
      <w:pPr>
        <w:spacing w:line="360" w:lineRule="auto"/>
        <w:jc w:val="center"/>
        <w:rPr>
          <w:rFonts w:ascii="Calibri" w:eastAsia="Calibri" w:hAnsi="Calibri" w:cs="Times New Roman"/>
          <w:sz w:val="24"/>
          <w:szCs w:val="24"/>
        </w:rPr>
      </w:pPr>
      <w:r w:rsidRPr="00926951">
        <w:rPr>
          <w:rFonts w:ascii="Calibri" w:eastAsia="Calibri" w:hAnsi="Calibri" w:cs="Times New Roman"/>
          <w:noProof/>
          <w:sz w:val="24"/>
          <w:szCs w:val="24"/>
          <w:lang w:eastAsia="hr-HR"/>
        </w:rPr>
        <w:lastRenderedPageBreak/>
        <w:drawing>
          <wp:inline distT="0" distB="0" distL="0" distR="0" wp14:anchorId="2AE7C4A9" wp14:editId="18704836">
            <wp:extent cx="4410264" cy="7927451"/>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7288" cy="7940077"/>
                    </a:xfrm>
                    <a:prstGeom prst="rect">
                      <a:avLst/>
                    </a:prstGeom>
                    <a:noFill/>
                  </pic:spPr>
                </pic:pic>
              </a:graphicData>
            </a:graphic>
          </wp:inline>
        </w:drawing>
      </w:r>
    </w:p>
    <w:p w14:paraId="1FBE0FAD" w14:textId="77777777" w:rsidR="00926951" w:rsidRPr="00926951" w:rsidRDefault="00926951" w:rsidP="00926951">
      <w:pPr>
        <w:spacing w:after="200" w:line="240" w:lineRule="auto"/>
        <w:jc w:val="center"/>
        <w:rPr>
          <w:rFonts w:ascii="Times New Roman" w:eastAsia="Calibri" w:hAnsi="Times New Roman" w:cs="Times New Roman"/>
          <w:b/>
          <w:bCs/>
          <w:color w:val="44546A"/>
          <w:sz w:val="32"/>
          <w:szCs w:val="32"/>
        </w:rPr>
      </w:pPr>
      <w:r w:rsidRPr="00926951">
        <w:rPr>
          <w:rFonts w:ascii="Times New Roman" w:eastAsia="Calibri" w:hAnsi="Times New Roman" w:cs="Times New Roman"/>
          <w:b/>
          <w:bCs/>
          <w:sz w:val="20"/>
          <w:szCs w:val="20"/>
        </w:rPr>
        <w:t xml:space="preserve">Slika 10. Denrogram na temelju </w:t>
      </w:r>
      <w:r w:rsidRPr="00926951">
        <w:rPr>
          <w:rFonts w:ascii="Times New Roman" w:eastAsia="Calibri" w:hAnsi="Times New Roman" w:cs="Times New Roman"/>
          <w:b/>
          <w:bCs/>
          <w:color w:val="000000"/>
          <w:sz w:val="20"/>
          <w:szCs w:val="20"/>
        </w:rPr>
        <w:t xml:space="preserve">140 </w:t>
      </w:r>
      <w:r w:rsidRPr="00926951">
        <w:rPr>
          <w:rFonts w:ascii="Times New Roman" w:eastAsia="Calibri" w:hAnsi="Times New Roman" w:cs="Times New Roman"/>
          <w:b/>
          <w:bCs/>
          <w:sz w:val="20"/>
          <w:szCs w:val="20"/>
        </w:rPr>
        <w:t>individua 14 kultivara krumpira dobiven klaster metodom algoritma UPGMA, na temelju matrice sličnosti prema Dice.  Bootstrap vrijednosti iznad 50 označene su na pojedinim granama. Provedeno je 1000 pseudoponavljanja (Oznake kratica tradicijskih kultivara kao u Tablici 1)</w:t>
      </w:r>
    </w:p>
    <w:p w14:paraId="596C1E57" w14:textId="77777777" w:rsidR="00926951" w:rsidRPr="00926951" w:rsidRDefault="00926951" w:rsidP="00926951">
      <w:pPr>
        <w:spacing w:line="360" w:lineRule="auto"/>
        <w:jc w:val="both"/>
        <w:rPr>
          <w:rFonts w:ascii="Times New Roman" w:eastAsia="Times New Roman" w:hAnsi="Times New Roman" w:cs="Times New Roman"/>
          <w:sz w:val="24"/>
          <w:szCs w:val="24"/>
        </w:rPr>
      </w:pPr>
      <w:r w:rsidRPr="00926951">
        <w:rPr>
          <w:rFonts w:ascii="Times New Roman" w:eastAsia="Times New Roman" w:hAnsi="Times New Roman" w:cs="Times New Roman"/>
          <w:sz w:val="24"/>
          <w:szCs w:val="24"/>
        </w:rPr>
        <w:lastRenderedPageBreak/>
        <w:t xml:space="preserve">Unutar hrvatskih tradicijskih kultivara najveće variranje u prosječnom broju fragmenata utvrđeno je između individua kultivara Ružica (RUŽ; 19.90 fragmenata), a najmanje između individua unutar kultivara Lipički žuti (LIPŽ; 2,33 fragmenata) (Tablica 8). </w:t>
      </w:r>
    </w:p>
    <w:p w14:paraId="406A5FC8" w14:textId="4BE96082" w:rsidR="00C22DED" w:rsidRPr="00926951" w:rsidRDefault="00926951" w:rsidP="00926951">
      <w:pPr>
        <w:spacing w:line="360" w:lineRule="auto"/>
        <w:jc w:val="both"/>
        <w:rPr>
          <w:rFonts w:ascii="Times New Roman" w:eastAsia="Times New Roman" w:hAnsi="Times New Roman" w:cs="Times New Roman"/>
          <w:sz w:val="24"/>
          <w:szCs w:val="24"/>
        </w:rPr>
      </w:pPr>
      <w:r w:rsidRPr="00926951">
        <w:rPr>
          <w:rFonts w:ascii="Times New Roman" w:eastAsia="Times New Roman" w:hAnsi="Times New Roman" w:cs="Times New Roman"/>
          <w:sz w:val="24"/>
          <w:szCs w:val="24"/>
        </w:rPr>
        <w:t>Variranje u prosječnom broju AFLP fragmenata također je uočeno i unutar stranih komercijalnih kultivara, a kreće se od 0,71 fragmenta (kultivar Beata) do 1,38 fragmenata (kultivar Vineta) (tablica 8).</w:t>
      </w:r>
    </w:p>
    <w:p w14:paraId="312E69CB" w14:textId="582DF5E7" w:rsidR="00C22DED" w:rsidRPr="00C22DED" w:rsidRDefault="00926951" w:rsidP="00C22DED">
      <w:pPr>
        <w:keepNext/>
        <w:spacing w:after="200" w:line="240" w:lineRule="auto"/>
        <w:rPr>
          <w:rFonts w:ascii="Times New Roman" w:eastAsia="Calibri" w:hAnsi="Times New Roman" w:cs="Times New Roman"/>
          <w:b/>
          <w:bCs/>
          <w:color w:val="FF0000"/>
          <w:sz w:val="20"/>
          <w:szCs w:val="20"/>
        </w:rPr>
      </w:pPr>
      <w:r w:rsidRPr="00926951">
        <w:rPr>
          <w:rFonts w:ascii="Times New Roman" w:eastAsia="Calibri" w:hAnsi="Times New Roman" w:cs="Times New Roman"/>
          <w:b/>
          <w:bCs/>
          <w:sz w:val="20"/>
          <w:szCs w:val="20"/>
        </w:rPr>
        <w:t xml:space="preserve">Tablica 8.  </w:t>
      </w:r>
      <w:r w:rsidR="00C22DED" w:rsidRPr="00C22DED">
        <w:rPr>
          <w:rFonts w:ascii="Times New Roman" w:eastAsia="Calibri" w:hAnsi="Times New Roman" w:cs="Times New Roman"/>
          <w:b/>
          <w:bCs/>
          <w:sz w:val="20"/>
          <w:szCs w:val="20"/>
        </w:rPr>
        <w:t>Prosječna vrijednost koeficijenta sličnosti i standardna devijacija</w:t>
      </w:r>
      <w:r w:rsidR="00C22DED">
        <w:rPr>
          <w:rFonts w:ascii="Times New Roman" w:eastAsia="Calibri" w:hAnsi="Times New Roman" w:cs="Times New Roman"/>
          <w:b/>
          <w:bCs/>
          <w:sz w:val="20"/>
          <w:szCs w:val="20"/>
        </w:rPr>
        <w:t xml:space="preserve"> (SD) kod 14 kultivara krumpira</w:t>
      </w:r>
    </w:p>
    <w:tbl>
      <w:tblPr>
        <w:tblW w:w="6233" w:type="dxa"/>
        <w:jc w:val="center"/>
        <w:tblLook w:val="04A0" w:firstRow="1" w:lastRow="0" w:firstColumn="1" w:lastColumn="0" w:noHBand="0" w:noVBand="1"/>
      </w:tblPr>
      <w:tblGrid>
        <w:gridCol w:w="1236"/>
        <w:gridCol w:w="943"/>
        <w:gridCol w:w="935"/>
        <w:gridCol w:w="277"/>
        <w:gridCol w:w="1218"/>
        <w:gridCol w:w="816"/>
        <w:gridCol w:w="11"/>
        <w:gridCol w:w="797"/>
      </w:tblGrid>
      <w:tr w:rsidR="00C22DED" w:rsidRPr="00C22DED" w14:paraId="48AE4348" w14:textId="77777777" w:rsidTr="00C22DED">
        <w:trPr>
          <w:trHeight w:val="765"/>
          <w:jc w:val="center"/>
        </w:trPr>
        <w:tc>
          <w:tcPr>
            <w:tcW w:w="1236" w:type="dxa"/>
            <w:tcBorders>
              <w:top w:val="single" w:sz="4" w:space="0" w:color="auto"/>
              <w:left w:val="nil"/>
              <w:bottom w:val="single" w:sz="4" w:space="0" w:color="auto"/>
              <w:right w:val="nil"/>
            </w:tcBorders>
            <w:noWrap/>
            <w:vAlign w:val="center"/>
            <w:hideMark/>
          </w:tcPr>
          <w:p w14:paraId="5C9D51EF"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 Naziv kultivara</w:t>
            </w:r>
          </w:p>
        </w:tc>
        <w:tc>
          <w:tcPr>
            <w:tcW w:w="943" w:type="dxa"/>
            <w:tcBorders>
              <w:top w:val="single" w:sz="4" w:space="0" w:color="auto"/>
              <w:left w:val="nil"/>
              <w:bottom w:val="single" w:sz="4" w:space="0" w:color="auto"/>
              <w:right w:val="nil"/>
            </w:tcBorders>
            <w:vAlign w:val="center"/>
            <w:hideMark/>
          </w:tcPr>
          <w:p w14:paraId="1A5D18B7"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Prosjek</w:t>
            </w:r>
          </w:p>
        </w:tc>
        <w:tc>
          <w:tcPr>
            <w:tcW w:w="935" w:type="dxa"/>
            <w:tcBorders>
              <w:top w:val="single" w:sz="4" w:space="0" w:color="auto"/>
              <w:left w:val="nil"/>
              <w:bottom w:val="single" w:sz="4" w:space="0" w:color="auto"/>
              <w:right w:val="nil"/>
            </w:tcBorders>
            <w:vAlign w:val="center"/>
            <w:hideMark/>
          </w:tcPr>
          <w:p w14:paraId="0089E4A0"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SD</w:t>
            </w:r>
          </w:p>
        </w:tc>
        <w:tc>
          <w:tcPr>
            <w:tcW w:w="277" w:type="dxa"/>
            <w:tcBorders>
              <w:top w:val="single" w:sz="4" w:space="0" w:color="auto"/>
              <w:left w:val="nil"/>
              <w:bottom w:val="nil"/>
              <w:right w:val="nil"/>
            </w:tcBorders>
          </w:tcPr>
          <w:p w14:paraId="45146DD2"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1218" w:type="dxa"/>
            <w:tcBorders>
              <w:top w:val="single" w:sz="4" w:space="0" w:color="auto"/>
              <w:left w:val="nil"/>
              <w:bottom w:val="single" w:sz="4" w:space="0" w:color="auto"/>
              <w:right w:val="nil"/>
            </w:tcBorders>
            <w:hideMark/>
          </w:tcPr>
          <w:p w14:paraId="3BC5E4C3"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Naziv kultivara</w:t>
            </w:r>
          </w:p>
        </w:tc>
        <w:tc>
          <w:tcPr>
            <w:tcW w:w="816" w:type="dxa"/>
            <w:tcBorders>
              <w:top w:val="single" w:sz="4" w:space="0" w:color="auto"/>
              <w:left w:val="nil"/>
              <w:bottom w:val="single" w:sz="4" w:space="0" w:color="auto"/>
              <w:right w:val="nil"/>
            </w:tcBorders>
            <w:vAlign w:val="center"/>
            <w:hideMark/>
          </w:tcPr>
          <w:p w14:paraId="31E5D91E"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Prosjek</w:t>
            </w:r>
          </w:p>
        </w:tc>
        <w:tc>
          <w:tcPr>
            <w:tcW w:w="808" w:type="dxa"/>
            <w:gridSpan w:val="2"/>
            <w:tcBorders>
              <w:top w:val="single" w:sz="4" w:space="0" w:color="auto"/>
              <w:left w:val="nil"/>
              <w:bottom w:val="single" w:sz="4" w:space="0" w:color="auto"/>
              <w:right w:val="nil"/>
            </w:tcBorders>
            <w:vAlign w:val="center"/>
            <w:hideMark/>
          </w:tcPr>
          <w:p w14:paraId="59C72A4A"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SD</w:t>
            </w:r>
          </w:p>
        </w:tc>
      </w:tr>
      <w:tr w:rsidR="00C22DED" w:rsidRPr="00C22DED" w14:paraId="2FE82418" w14:textId="77777777" w:rsidTr="00C22DED">
        <w:trPr>
          <w:trHeight w:val="288"/>
          <w:jc w:val="center"/>
        </w:trPr>
        <w:tc>
          <w:tcPr>
            <w:tcW w:w="1236" w:type="dxa"/>
            <w:tcBorders>
              <w:top w:val="single" w:sz="4" w:space="0" w:color="auto"/>
              <w:left w:val="nil"/>
              <w:bottom w:val="nil"/>
              <w:right w:val="nil"/>
            </w:tcBorders>
            <w:noWrap/>
            <w:vAlign w:val="center"/>
            <w:hideMark/>
          </w:tcPr>
          <w:p w14:paraId="6057F84C"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IST</w:t>
            </w:r>
          </w:p>
        </w:tc>
        <w:tc>
          <w:tcPr>
            <w:tcW w:w="943" w:type="dxa"/>
            <w:tcBorders>
              <w:top w:val="single" w:sz="4" w:space="0" w:color="auto"/>
              <w:left w:val="nil"/>
              <w:bottom w:val="nil"/>
              <w:right w:val="nil"/>
            </w:tcBorders>
            <w:noWrap/>
            <w:vAlign w:val="center"/>
            <w:hideMark/>
          </w:tcPr>
          <w:p w14:paraId="29DD5EF7"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0,95</w:t>
            </w:r>
          </w:p>
        </w:tc>
        <w:tc>
          <w:tcPr>
            <w:tcW w:w="935" w:type="dxa"/>
            <w:tcBorders>
              <w:top w:val="single" w:sz="4" w:space="0" w:color="auto"/>
              <w:left w:val="nil"/>
              <w:bottom w:val="nil"/>
              <w:right w:val="nil"/>
            </w:tcBorders>
            <w:vAlign w:val="center"/>
            <w:hideMark/>
          </w:tcPr>
          <w:p w14:paraId="2C90FE07"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0,030</w:t>
            </w:r>
          </w:p>
        </w:tc>
        <w:tc>
          <w:tcPr>
            <w:tcW w:w="277" w:type="dxa"/>
          </w:tcPr>
          <w:p w14:paraId="516E1348" w14:textId="77777777" w:rsidR="00C22DED" w:rsidRPr="00C22DED" w:rsidRDefault="00C22DED" w:rsidP="00C22DED">
            <w:pPr>
              <w:spacing w:after="0" w:line="360" w:lineRule="auto"/>
              <w:jc w:val="center"/>
              <w:rPr>
                <w:rFonts w:ascii="Times New Roman" w:eastAsia="Times New Roman" w:hAnsi="Times New Roman" w:cs="Times New Roman"/>
                <w:b/>
                <w:bCs/>
                <w:color w:val="000000"/>
                <w:kern w:val="0"/>
                <w:sz w:val="20"/>
                <w:szCs w:val="20"/>
                <w:lang w:eastAsia="hr-HR"/>
                <w14:ligatures w14:val="none"/>
              </w:rPr>
            </w:pPr>
          </w:p>
        </w:tc>
        <w:tc>
          <w:tcPr>
            <w:tcW w:w="1218" w:type="dxa"/>
            <w:tcBorders>
              <w:top w:val="single" w:sz="4" w:space="0" w:color="auto"/>
              <w:left w:val="nil"/>
              <w:bottom w:val="nil"/>
              <w:right w:val="nil"/>
            </w:tcBorders>
            <w:vAlign w:val="center"/>
            <w:hideMark/>
          </w:tcPr>
          <w:p w14:paraId="06E6889A" w14:textId="77777777" w:rsidR="00C22DED" w:rsidRPr="00C22DED" w:rsidRDefault="00C22DED" w:rsidP="00C22DED">
            <w:pPr>
              <w:spacing w:after="0" w:line="360" w:lineRule="auto"/>
              <w:jc w:val="center"/>
              <w:rPr>
                <w:rFonts w:ascii="Times New Roman" w:eastAsia="Times New Roman" w:hAnsi="Times New Roman" w:cs="Times New Roman"/>
                <w:b/>
                <w:bCs/>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Marabel</w:t>
            </w:r>
          </w:p>
        </w:tc>
        <w:tc>
          <w:tcPr>
            <w:tcW w:w="827" w:type="dxa"/>
            <w:gridSpan w:val="2"/>
            <w:tcBorders>
              <w:top w:val="single" w:sz="4" w:space="0" w:color="auto"/>
              <w:left w:val="nil"/>
              <w:bottom w:val="nil"/>
              <w:right w:val="nil"/>
            </w:tcBorders>
            <w:vAlign w:val="center"/>
            <w:hideMark/>
          </w:tcPr>
          <w:p w14:paraId="55132E72" w14:textId="77777777" w:rsidR="00C22DED" w:rsidRPr="00C22DED" w:rsidRDefault="00C22DED" w:rsidP="00C22DED">
            <w:pPr>
              <w:spacing w:after="0" w:line="360" w:lineRule="auto"/>
              <w:jc w:val="center"/>
              <w:rPr>
                <w:rFonts w:ascii="Times New Roman" w:eastAsia="Times New Roman" w:hAnsi="Times New Roman" w:cs="Times New Roman"/>
                <w:bCs/>
                <w:kern w:val="0"/>
                <w:sz w:val="20"/>
                <w:szCs w:val="20"/>
                <w:lang w:eastAsia="hr-HR"/>
                <w14:ligatures w14:val="none"/>
              </w:rPr>
            </w:pPr>
            <w:r w:rsidRPr="00C22DED">
              <w:rPr>
                <w:rFonts w:ascii="Times New Roman" w:eastAsia="Times New Roman" w:hAnsi="Times New Roman" w:cs="Times New Roman"/>
                <w:bCs/>
                <w:kern w:val="0"/>
                <w:sz w:val="20"/>
                <w:szCs w:val="20"/>
                <w:lang w:eastAsia="hr-HR"/>
                <w14:ligatures w14:val="none"/>
              </w:rPr>
              <w:t>0,99</w:t>
            </w:r>
          </w:p>
        </w:tc>
        <w:tc>
          <w:tcPr>
            <w:tcW w:w="797" w:type="dxa"/>
            <w:tcBorders>
              <w:top w:val="single" w:sz="4" w:space="0" w:color="auto"/>
              <w:left w:val="nil"/>
              <w:bottom w:val="nil"/>
              <w:right w:val="nil"/>
            </w:tcBorders>
            <w:vAlign w:val="center"/>
            <w:hideMark/>
          </w:tcPr>
          <w:p w14:paraId="5BE9B596" w14:textId="77777777" w:rsidR="00C22DED" w:rsidRPr="00C22DED" w:rsidRDefault="00C22DED" w:rsidP="00C22DED">
            <w:pPr>
              <w:spacing w:after="0" w:line="360" w:lineRule="auto"/>
              <w:jc w:val="center"/>
              <w:rPr>
                <w:rFonts w:ascii="Times New Roman" w:eastAsia="Times New Roman" w:hAnsi="Times New Roman" w:cs="Times New Roman"/>
                <w:bCs/>
                <w:kern w:val="0"/>
                <w:sz w:val="20"/>
                <w:szCs w:val="20"/>
                <w:lang w:eastAsia="hr-HR"/>
                <w14:ligatures w14:val="none"/>
              </w:rPr>
            </w:pPr>
            <w:r w:rsidRPr="00C22DED">
              <w:rPr>
                <w:rFonts w:ascii="Times New Roman" w:eastAsia="Times New Roman" w:hAnsi="Times New Roman" w:cs="Times New Roman"/>
                <w:bCs/>
                <w:kern w:val="0"/>
                <w:sz w:val="20"/>
                <w:szCs w:val="20"/>
                <w:lang w:eastAsia="hr-HR"/>
                <w14:ligatures w14:val="none"/>
              </w:rPr>
              <w:t>0,005</w:t>
            </w:r>
          </w:p>
        </w:tc>
      </w:tr>
      <w:tr w:rsidR="00C22DED" w:rsidRPr="00C22DED" w14:paraId="66D642F0" w14:textId="77777777" w:rsidTr="00C22DED">
        <w:trPr>
          <w:trHeight w:val="288"/>
          <w:jc w:val="center"/>
        </w:trPr>
        <w:tc>
          <w:tcPr>
            <w:tcW w:w="1236" w:type="dxa"/>
            <w:noWrap/>
            <w:vAlign w:val="center"/>
            <w:hideMark/>
          </w:tcPr>
          <w:p w14:paraId="77BD7612"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KIF</w:t>
            </w:r>
          </w:p>
        </w:tc>
        <w:tc>
          <w:tcPr>
            <w:tcW w:w="943" w:type="dxa"/>
            <w:noWrap/>
            <w:vAlign w:val="center"/>
            <w:hideMark/>
          </w:tcPr>
          <w:p w14:paraId="3A678A13"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0,95</w:t>
            </w:r>
          </w:p>
        </w:tc>
        <w:tc>
          <w:tcPr>
            <w:tcW w:w="935" w:type="dxa"/>
            <w:vAlign w:val="center"/>
            <w:hideMark/>
          </w:tcPr>
          <w:p w14:paraId="3128C65B"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0,050</w:t>
            </w:r>
          </w:p>
        </w:tc>
        <w:tc>
          <w:tcPr>
            <w:tcW w:w="277" w:type="dxa"/>
          </w:tcPr>
          <w:p w14:paraId="044E6788"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1218" w:type="dxa"/>
            <w:vAlign w:val="center"/>
            <w:hideMark/>
          </w:tcPr>
          <w:p w14:paraId="4EE6710C"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Desiree</w:t>
            </w:r>
          </w:p>
        </w:tc>
        <w:tc>
          <w:tcPr>
            <w:tcW w:w="827" w:type="dxa"/>
            <w:gridSpan w:val="2"/>
            <w:vAlign w:val="center"/>
            <w:hideMark/>
          </w:tcPr>
          <w:p w14:paraId="798BAC60"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0,99</w:t>
            </w:r>
          </w:p>
        </w:tc>
        <w:tc>
          <w:tcPr>
            <w:tcW w:w="797" w:type="dxa"/>
            <w:vAlign w:val="center"/>
            <w:hideMark/>
          </w:tcPr>
          <w:p w14:paraId="7E60E8F7"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0,005</w:t>
            </w:r>
          </w:p>
        </w:tc>
      </w:tr>
      <w:tr w:rsidR="00C22DED" w:rsidRPr="00C22DED" w14:paraId="2B6A4A7D" w14:textId="77777777" w:rsidTr="00C22DED">
        <w:trPr>
          <w:trHeight w:val="288"/>
          <w:jc w:val="center"/>
        </w:trPr>
        <w:tc>
          <w:tcPr>
            <w:tcW w:w="1236" w:type="dxa"/>
            <w:noWrap/>
            <w:vAlign w:val="center"/>
            <w:hideMark/>
          </w:tcPr>
          <w:p w14:paraId="44D2F117" w14:textId="77777777" w:rsidR="00C22DED" w:rsidRPr="00C22DED" w:rsidRDefault="00C22DED" w:rsidP="00C22DED">
            <w:pPr>
              <w:spacing w:after="0" w:line="360" w:lineRule="auto"/>
              <w:jc w:val="center"/>
              <w:rPr>
                <w:rFonts w:ascii="Times New Roman" w:eastAsia="Times New Roman" w:hAnsi="Times New Roman" w:cs="Times New Roman"/>
                <w:color w:val="FF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KRA</w:t>
            </w:r>
          </w:p>
        </w:tc>
        <w:tc>
          <w:tcPr>
            <w:tcW w:w="943" w:type="dxa"/>
            <w:noWrap/>
            <w:vAlign w:val="center"/>
            <w:hideMark/>
          </w:tcPr>
          <w:p w14:paraId="6B77DB84" w14:textId="77777777" w:rsidR="00C22DED" w:rsidRPr="00C22DED" w:rsidRDefault="00C22DED" w:rsidP="00C22DED">
            <w:pPr>
              <w:spacing w:after="0" w:line="360" w:lineRule="auto"/>
              <w:jc w:val="center"/>
              <w:rPr>
                <w:rFonts w:ascii="Times New Roman" w:eastAsia="Times New Roman" w:hAnsi="Times New Roman" w:cs="Times New Roman"/>
                <w:color w:val="000000" w:themeColor="text1"/>
                <w:kern w:val="0"/>
                <w:sz w:val="20"/>
                <w:szCs w:val="20"/>
                <w:lang w:eastAsia="hr-HR"/>
                <w14:ligatures w14:val="none"/>
              </w:rPr>
            </w:pPr>
            <w:r w:rsidRPr="00C22DED">
              <w:rPr>
                <w:rFonts w:ascii="Times New Roman" w:eastAsia="Times New Roman" w:hAnsi="Times New Roman" w:cs="Times New Roman"/>
                <w:color w:val="000000" w:themeColor="text1"/>
                <w:kern w:val="0"/>
                <w:sz w:val="20"/>
                <w:szCs w:val="20"/>
                <w:lang w:eastAsia="hr-HR"/>
                <w14:ligatures w14:val="none"/>
              </w:rPr>
              <w:t>0,97</w:t>
            </w:r>
          </w:p>
        </w:tc>
        <w:tc>
          <w:tcPr>
            <w:tcW w:w="935" w:type="dxa"/>
            <w:vAlign w:val="center"/>
            <w:hideMark/>
          </w:tcPr>
          <w:p w14:paraId="702D40D3" w14:textId="77777777" w:rsidR="00C22DED" w:rsidRPr="00C22DED" w:rsidRDefault="00C22DED" w:rsidP="00C22DED">
            <w:pPr>
              <w:spacing w:after="0" w:line="360" w:lineRule="auto"/>
              <w:jc w:val="center"/>
              <w:rPr>
                <w:rFonts w:ascii="Times New Roman" w:eastAsia="Times New Roman" w:hAnsi="Times New Roman" w:cs="Times New Roman"/>
                <w:color w:val="000000" w:themeColor="text1"/>
                <w:kern w:val="0"/>
                <w:sz w:val="20"/>
                <w:szCs w:val="20"/>
                <w:lang w:eastAsia="hr-HR"/>
                <w14:ligatures w14:val="none"/>
              </w:rPr>
            </w:pPr>
            <w:r w:rsidRPr="00C22DED">
              <w:rPr>
                <w:rFonts w:ascii="Times New Roman" w:eastAsia="Times New Roman" w:hAnsi="Times New Roman" w:cs="Times New Roman"/>
                <w:color w:val="000000" w:themeColor="text1"/>
                <w:kern w:val="0"/>
                <w:sz w:val="20"/>
                <w:szCs w:val="20"/>
                <w:lang w:eastAsia="hr-HR"/>
                <w14:ligatures w14:val="none"/>
              </w:rPr>
              <w:t>0,010</w:t>
            </w:r>
          </w:p>
        </w:tc>
        <w:tc>
          <w:tcPr>
            <w:tcW w:w="277" w:type="dxa"/>
          </w:tcPr>
          <w:p w14:paraId="131CD1D2"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1218" w:type="dxa"/>
            <w:vAlign w:val="center"/>
            <w:hideMark/>
          </w:tcPr>
          <w:p w14:paraId="53AA1FCF"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Beata</w:t>
            </w:r>
          </w:p>
        </w:tc>
        <w:tc>
          <w:tcPr>
            <w:tcW w:w="827" w:type="dxa"/>
            <w:gridSpan w:val="2"/>
            <w:vAlign w:val="center"/>
            <w:hideMark/>
          </w:tcPr>
          <w:p w14:paraId="40931CB8"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0,99</w:t>
            </w:r>
          </w:p>
        </w:tc>
        <w:tc>
          <w:tcPr>
            <w:tcW w:w="797" w:type="dxa"/>
            <w:vAlign w:val="center"/>
            <w:hideMark/>
          </w:tcPr>
          <w:p w14:paraId="66C1947C"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0,005</w:t>
            </w:r>
          </w:p>
        </w:tc>
      </w:tr>
      <w:tr w:rsidR="00C22DED" w:rsidRPr="00C22DED" w14:paraId="059EE6E0" w14:textId="77777777" w:rsidTr="00C22DED">
        <w:trPr>
          <w:trHeight w:val="288"/>
          <w:jc w:val="center"/>
        </w:trPr>
        <w:tc>
          <w:tcPr>
            <w:tcW w:w="1236" w:type="dxa"/>
            <w:noWrap/>
            <w:vAlign w:val="center"/>
            <w:hideMark/>
          </w:tcPr>
          <w:p w14:paraId="27B87767"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LIPŽ</w:t>
            </w:r>
          </w:p>
        </w:tc>
        <w:tc>
          <w:tcPr>
            <w:tcW w:w="943" w:type="dxa"/>
            <w:noWrap/>
            <w:vAlign w:val="center"/>
            <w:hideMark/>
          </w:tcPr>
          <w:p w14:paraId="6AC963A9"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0,99</w:t>
            </w:r>
          </w:p>
        </w:tc>
        <w:tc>
          <w:tcPr>
            <w:tcW w:w="935" w:type="dxa"/>
            <w:vAlign w:val="center"/>
            <w:hideMark/>
          </w:tcPr>
          <w:p w14:paraId="4B0141E8"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0,006</w:t>
            </w:r>
          </w:p>
        </w:tc>
        <w:tc>
          <w:tcPr>
            <w:tcW w:w="277" w:type="dxa"/>
          </w:tcPr>
          <w:p w14:paraId="0A4A3056"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1218" w:type="dxa"/>
            <w:vAlign w:val="center"/>
            <w:hideMark/>
          </w:tcPr>
          <w:p w14:paraId="5B2CF88E"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Vineta</w:t>
            </w:r>
          </w:p>
        </w:tc>
        <w:tc>
          <w:tcPr>
            <w:tcW w:w="827" w:type="dxa"/>
            <w:gridSpan w:val="2"/>
            <w:vAlign w:val="center"/>
            <w:hideMark/>
          </w:tcPr>
          <w:p w14:paraId="67484AF5"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0,99</w:t>
            </w:r>
          </w:p>
        </w:tc>
        <w:tc>
          <w:tcPr>
            <w:tcW w:w="797" w:type="dxa"/>
            <w:vAlign w:val="center"/>
            <w:hideMark/>
          </w:tcPr>
          <w:p w14:paraId="5B707E02"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0,005</w:t>
            </w:r>
          </w:p>
        </w:tc>
      </w:tr>
      <w:tr w:rsidR="00C22DED" w:rsidRPr="00C22DED" w14:paraId="206CAAFC" w14:textId="77777777" w:rsidTr="00C22DED">
        <w:trPr>
          <w:trHeight w:val="288"/>
          <w:jc w:val="center"/>
        </w:trPr>
        <w:tc>
          <w:tcPr>
            <w:tcW w:w="1236" w:type="dxa"/>
            <w:noWrap/>
            <w:vAlign w:val="center"/>
            <w:hideMark/>
          </w:tcPr>
          <w:p w14:paraId="3C0BD22D"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ŽUKR</w:t>
            </w:r>
          </w:p>
        </w:tc>
        <w:tc>
          <w:tcPr>
            <w:tcW w:w="943" w:type="dxa"/>
            <w:noWrap/>
            <w:vAlign w:val="center"/>
            <w:hideMark/>
          </w:tcPr>
          <w:p w14:paraId="2C8AE808"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0,97</w:t>
            </w:r>
          </w:p>
        </w:tc>
        <w:tc>
          <w:tcPr>
            <w:tcW w:w="935" w:type="dxa"/>
            <w:vAlign w:val="center"/>
            <w:hideMark/>
          </w:tcPr>
          <w:p w14:paraId="67F45305"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0,009</w:t>
            </w:r>
          </w:p>
        </w:tc>
        <w:tc>
          <w:tcPr>
            <w:tcW w:w="277" w:type="dxa"/>
          </w:tcPr>
          <w:p w14:paraId="2321D809"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1218" w:type="dxa"/>
            <w:vAlign w:val="center"/>
            <w:hideMark/>
          </w:tcPr>
          <w:p w14:paraId="6469965A"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Columba</w:t>
            </w:r>
          </w:p>
        </w:tc>
        <w:tc>
          <w:tcPr>
            <w:tcW w:w="827" w:type="dxa"/>
            <w:gridSpan w:val="2"/>
            <w:vAlign w:val="center"/>
            <w:hideMark/>
          </w:tcPr>
          <w:p w14:paraId="41B9E6AB"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0,99</w:t>
            </w:r>
          </w:p>
        </w:tc>
        <w:tc>
          <w:tcPr>
            <w:tcW w:w="797" w:type="dxa"/>
            <w:vAlign w:val="center"/>
            <w:hideMark/>
          </w:tcPr>
          <w:p w14:paraId="13D2FE26"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r w:rsidRPr="00C22DED">
              <w:rPr>
                <w:rFonts w:ascii="Times New Roman" w:eastAsia="Times New Roman" w:hAnsi="Times New Roman" w:cs="Times New Roman"/>
                <w:kern w:val="0"/>
                <w:sz w:val="20"/>
                <w:szCs w:val="20"/>
                <w:lang w:eastAsia="hr-HR"/>
                <w14:ligatures w14:val="none"/>
              </w:rPr>
              <w:t>0,004</w:t>
            </w:r>
          </w:p>
        </w:tc>
      </w:tr>
      <w:tr w:rsidR="00C22DED" w:rsidRPr="00C22DED" w14:paraId="657BA583" w14:textId="77777777" w:rsidTr="00C22DED">
        <w:trPr>
          <w:trHeight w:val="288"/>
          <w:jc w:val="center"/>
        </w:trPr>
        <w:tc>
          <w:tcPr>
            <w:tcW w:w="1236" w:type="dxa"/>
            <w:noWrap/>
            <w:vAlign w:val="center"/>
            <w:hideMark/>
          </w:tcPr>
          <w:p w14:paraId="03E83B59"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RUŽ</w:t>
            </w:r>
          </w:p>
        </w:tc>
        <w:tc>
          <w:tcPr>
            <w:tcW w:w="943" w:type="dxa"/>
            <w:noWrap/>
            <w:vAlign w:val="center"/>
            <w:hideMark/>
          </w:tcPr>
          <w:p w14:paraId="7F3988D7"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0,89</w:t>
            </w:r>
          </w:p>
        </w:tc>
        <w:tc>
          <w:tcPr>
            <w:tcW w:w="935" w:type="dxa"/>
            <w:vAlign w:val="center"/>
            <w:hideMark/>
          </w:tcPr>
          <w:p w14:paraId="5D439332"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0,050</w:t>
            </w:r>
          </w:p>
        </w:tc>
        <w:tc>
          <w:tcPr>
            <w:tcW w:w="277" w:type="dxa"/>
          </w:tcPr>
          <w:p w14:paraId="0472BF02"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1218" w:type="dxa"/>
          </w:tcPr>
          <w:p w14:paraId="41165B09"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p>
        </w:tc>
        <w:tc>
          <w:tcPr>
            <w:tcW w:w="827" w:type="dxa"/>
            <w:gridSpan w:val="2"/>
          </w:tcPr>
          <w:p w14:paraId="11AF41AA"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p>
        </w:tc>
        <w:tc>
          <w:tcPr>
            <w:tcW w:w="797" w:type="dxa"/>
          </w:tcPr>
          <w:p w14:paraId="0B76BEA0" w14:textId="77777777" w:rsidR="00C22DED" w:rsidRPr="00C22DED" w:rsidRDefault="00C22DED" w:rsidP="00C22DED">
            <w:pPr>
              <w:spacing w:after="0" w:line="360" w:lineRule="auto"/>
              <w:jc w:val="center"/>
              <w:rPr>
                <w:rFonts w:ascii="Times New Roman" w:eastAsia="Times New Roman" w:hAnsi="Times New Roman" w:cs="Times New Roman"/>
                <w:kern w:val="0"/>
                <w:sz w:val="20"/>
                <w:szCs w:val="20"/>
                <w:lang w:eastAsia="hr-HR"/>
                <w14:ligatures w14:val="none"/>
              </w:rPr>
            </w:pPr>
          </w:p>
        </w:tc>
      </w:tr>
      <w:tr w:rsidR="00C22DED" w:rsidRPr="00C22DED" w14:paraId="52B1E649" w14:textId="77777777" w:rsidTr="00C22DED">
        <w:trPr>
          <w:trHeight w:val="288"/>
          <w:jc w:val="center"/>
        </w:trPr>
        <w:tc>
          <w:tcPr>
            <w:tcW w:w="1236" w:type="dxa"/>
            <w:noWrap/>
            <w:vAlign w:val="center"/>
            <w:hideMark/>
          </w:tcPr>
          <w:p w14:paraId="538984EE"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LIPC</w:t>
            </w:r>
          </w:p>
        </w:tc>
        <w:tc>
          <w:tcPr>
            <w:tcW w:w="943" w:type="dxa"/>
            <w:noWrap/>
            <w:vAlign w:val="center"/>
            <w:hideMark/>
          </w:tcPr>
          <w:p w14:paraId="5DBD7F57"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0,93</w:t>
            </w:r>
          </w:p>
        </w:tc>
        <w:tc>
          <w:tcPr>
            <w:tcW w:w="935" w:type="dxa"/>
            <w:vAlign w:val="center"/>
            <w:hideMark/>
          </w:tcPr>
          <w:p w14:paraId="49CB277D"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0,040</w:t>
            </w:r>
          </w:p>
        </w:tc>
        <w:tc>
          <w:tcPr>
            <w:tcW w:w="277" w:type="dxa"/>
          </w:tcPr>
          <w:p w14:paraId="11B6BC0E"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1218" w:type="dxa"/>
          </w:tcPr>
          <w:p w14:paraId="2A59302A"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827" w:type="dxa"/>
            <w:gridSpan w:val="2"/>
          </w:tcPr>
          <w:p w14:paraId="3A99953F"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797" w:type="dxa"/>
          </w:tcPr>
          <w:p w14:paraId="30FF717F"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r>
      <w:tr w:rsidR="00C22DED" w:rsidRPr="00C22DED" w14:paraId="6266DF1A" w14:textId="77777777" w:rsidTr="00C22DED">
        <w:trPr>
          <w:trHeight w:val="288"/>
          <w:jc w:val="center"/>
        </w:trPr>
        <w:tc>
          <w:tcPr>
            <w:tcW w:w="1236" w:type="dxa"/>
            <w:noWrap/>
            <w:vAlign w:val="center"/>
            <w:hideMark/>
          </w:tcPr>
          <w:p w14:paraId="0DDC4D7F"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PLI</w:t>
            </w:r>
          </w:p>
        </w:tc>
        <w:tc>
          <w:tcPr>
            <w:tcW w:w="943" w:type="dxa"/>
            <w:noWrap/>
            <w:vAlign w:val="center"/>
            <w:hideMark/>
          </w:tcPr>
          <w:p w14:paraId="5795C5D8"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0,93</w:t>
            </w:r>
          </w:p>
        </w:tc>
        <w:tc>
          <w:tcPr>
            <w:tcW w:w="935" w:type="dxa"/>
            <w:vAlign w:val="center"/>
            <w:hideMark/>
          </w:tcPr>
          <w:p w14:paraId="27D3DEF7"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0,030</w:t>
            </w:r>
          </w:p>
        </w:tc>
        <w:tc>
          <w:tcPr>
            <w:tcW w:w="277" w:type="dxa"/>
          </w:tcPr>
          <w:p w14:paraId="061D6800"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1218" w:type="dxa"/>
          </w:tcPr>
          <w:p w14:paraId="312B794E"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827" w:type="dxa"/>
            <w:gridSpan w:val="2"/>
          </w:tcPr>
          <w:p w14:paraId="6BD96CBE"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797" w:type="dxa"/>
          </w:tcPr>
          <w:p w14:paraId="0F2D92D6"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r>
      <w:tr w:rsidR="00C22DED" w:rsidRPr="00C22DED" w14:paraId="0EF383A8" w14:textId="77777777" w:rsidTr="00C22DED">
        <w:trPr>
          <w:trHeight w:val="288"/>
          <w:jc w:val="center"/>
        </w:trPr>
        <w:tc>
          <w:tcPr>
            <w:tcW w:w="1236" w:type="dxa"/>
            <w:tcBorders>
              <w:top w:val="nil"/>
              <w:left w:val="nil"/>
              <w:bottom w:val="single" w:sz="4" w:space="0" w:color="auto"/>
              <w:right w:val="nil"/>
            </w:tcBorders>
            <w:noWrap/>
            <w:vAlign w:val="center"/>
            <w:hideMark/>
          </w:tcPr>
          <w:p w14:paraId="1F89CD9A"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VUKD</w:t>
            </w:r>
          </w:p>
        </w:tc>
        <w:tc>
          <w:tcPr>
            <w:tcW w:w="943" w:type="dxa"/>
            <w:tcBorders>
              <w:top w:val="nil"/>
              <w:left w:val="nil"/>
              <w:bottom w:val="single" w:sz="4" w:space="0" w:color="auto"/>
              <w:right w:val="nil"/>
            </w:tcBorders>
            <w:noWrap/>
            <w:vAlign w:val="center"/>
            <w:hideMark/>
          </w:tcPr>
          <w:p w14:paraId="04A148AB"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0,92</w:t>
            </w:r>
          </w:p>
        </w:tc>
        <w:tc>
          <w:tcPr>
            <w:tcW w:w="935" w:type="dxa"/>
            <w:tcBorders>
              <w:top w:val="nil"/>
              <w:left w:val="nil"/>
              <w:bottom w:val="single" w:sz="4" w:space="0" w:color="auto"/>
              <w:right w:val="nil"/>
            </w:tcBorders>
            <w:vAlign w:val="center"/>
            <w:hideMark/>
          </w:tcPr>
          <w:p w14:paraId="3A6D72AE"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C22DED">
              <w:rPr>
                <w:rFonts w:ascii="Times New Roman" w:eastAsia="Times New Roman" w:hAnsi="Times New Roman" w:cs="Times New Roman"/>
                <w:color w:val="000000"/>
                <w:kern w:val="0"/>
                <w:sz w:val="20"/>
                <w:szCs w:val="20"/>
                <w:lang w:eastAsia="hr-HR"/>
                <w14:ligatures w14:val="none"/>
              </w:rPr>
              <w:t>0,003</w:t>
            </w:r>
          </w:p>
        </w:tc>
        <w:tc>
          <w:tcPr>
            <w:tcW w:w="277" w:type="dxa"/>
            <w:tcBorders>
              <w:top w:val="nil"/>
              <w:left w:val="nil"/>
              <w:bottom w:val="single" w:sz="4" w:space="0" w:color="auto"/>
              <w:right w:val="nil"/>
            </w:tcBorders>
          </w:tcPr>
          <w:p w14:paraId="13D55DA6"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1218" w:type="dxa"/>
            <w:tcBorders>
              <w:top w:val="nil"/>
              <w:left w:val="nil"/>
              <w:bottom w:val="single" w:sz="4" w:space="0" w:color="auto"/>
              <w:right w:val="nil"/>
            </w:tcBorders>
          </w:tcPr>
          <w:p w14:paraId="7B765403"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827" w:type="dxa"/>
            <w:gridSpan w:val="2"/>
            <w:tcBorders>
              <w:top w:val="nil"/>
              <w:left w:val="nil"/>
              <w:bottom w:val="single" w:sz="4" w:space="0" w:color="auto"/>
              <w:right w:val="nil"/>
            </w:tcBorders>
          </w:tcPr>
          <w:p w14:paraId="0581E577"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797" w:type="dxa"/>
            <w:tcBorders>
              <w:top w:val="nil"/>
              <w:left w:val="nil"/>
              <w:bottom w:val="single" w:sz="4" w:space="0" w:color="auto"/>
              <w:right w:val="nil"/>
            </w:tcBorders>
          </w:tcPr>
          <w:p w14:paraId="634CA8C5" w14:textId="77777777" w:rsidR="00C22DED" w:rsidRPr="00C22DED" w:rsidRDefault="00C22DED" w:rsidP="00C22DED">
            <w:pPr>
              <w:spacing w:after="0" w:line="360" w:lineRule="auto"/>
              <w:jc w:val="center"/>
              <w:rPr>
                <w:rFonts w:ascii="Times New Roman" w:eastAsia="Times New Roman" w:hAnsi="Times New Roman" w:cs="Times New Roman"/>
                <w:color w:val="000000"/>
                <w:kern w:val="0"/>
                <w:sz w:val="20"/>
                <w:szCs w:val="20"/>
                <w:lang w:eastAsia="hr-HR"/>
                <w14:ligatures w14:val="none"/>
              </w:rPr>
            </w:pPr>
          </w:p>
        </w:tc>
      </w:tr>
    </w:tbl>
    <w:p w14:paraId="727C037B" w14:textId="536256BC" w:rsidR="00C22DED" w:rsidRPr="00C22DED" w:rsidRDefault="00C22DED" w:rsidP="00C22DED">
      <w:pPr>
        <w:spacing w:line="360" w:lineRule="auto"/>
        <w:jc w:val="both"/>
        <w:rPr>
          <w:rFonts w:ascii="Times New Roman" w:eastAsia="Times New Roman" w:hAnsi="Times New Roman" w:cs="Times New Roman"/>
          <w:sz w:val="24"/>
          <w:szCs w:val="24"/>
        </w:rPr>
      </w:pPr>
      <w:r w:rsidRPr="00C22DED">
        <w:rPr>
          <w:rFonts w:ascii="Times New Roman" w:eastAsia="Times New Roman" w:hAnsi="Times New Roman" w:cs="Times New Roman"/>
          <w:sz w:val="24"/>
          <w:szCs w:val="24"/>
        </w:rPr>
        <w:t>Unutar hrvatskih tradicijskih kultivara najmanja prosječna vrijednosti koeficijenta sličnosti utvrđena je kod kultivara Ružica (RUŽ; 0,89), a najveći kod kultivara Lipič</w:t>
      </w:r>
      <w:r>
        <w:rPr>
          <w:rFonts w:ascii="Times New Roman" w:eastAsia="Times New Roman" w:hAnsi="Times New Roman" w:cs="Times New Roman"/>
          <w:sz w:val="24"/>
          <w:szCs w:val="24"/>
        </w:rPr>
        <w:t>ki žuti (LIPŽ; 0,99) (Tablica 8</w:t>
      </w:r>
      <w:r w:rsidRPr="00C22DED">
        <w:rPr>
          <w:rFonts w:ascii="Times New Roman" w:eastAsia="Times New Roman" w:hAnsi="Times New Roman" w:cs="Times New Roman"/>
          <w:sz w:val="24"/>
          <w:szCs w:val="24"/>
        </w:rPr>
        <w:t xml:space="preserve">). </w:t>
      </w:r>
    </w:p>
    <w:p w14:paraId="763F899D" w14:textId="77777777" w:rsidR="00C22DED" w:rsidRPr="00926951" w:rsidRDefault="00C22DED" w:rsidP="00926951">
      <w:pPr>
        <w:rPr>
          <w:rFonts w:ascii="Calibri" w:eastAsia="Calibri" w:hAnsi="Calibri" w:cs="Times New Roman"/>
        </w:rPr>
      </w:pPr>
    </w:p>
    <w:p w14:paraId="5B986391" w14:textId="77777777" w:rsidR="00926951" w:rsidRPr="00926951" w:rsidRDefault="00926951" w:rsidP="00926951">
      <w:pPr>
        <w:rPr>
          <w:rFonts w:ascii="Times New Roman" w:eastAsia="Calibri" w:hAnsi="Times New Roman" w:cs="Times New Roman"/>
          <w:b/>
          <w:bCs/>
          <w:sz w:val="28"/>
          <w:szCs w:val="28"/>
        </w:rPr>
      </w:pPr>
      <w:r w:rsidRPr="00926951">
        <w:rPr>
          <w:rFonts w:ascii="Times New Roman" w:eastAsia="Calibri" w:hAnsi="Times New Roman" w:cs="Times New Roman"/>
          <w:b/>
          <w:bCs/>
          <w:sz w:val="28"/>
          <w:szCs w:val="28"/>
        </w:rPr>
        <w:t>4.3. Analiza molekularne varijance</w:t>
      </w:r>
    </w:p>
    <w:p w14:paraId="00308FB7" w14:textId="77777777" w:rsidR="00926951" w:rsidRPr="00926951" w:rsidRDefault="00926951" w:rsidP="00926951">
      <w:pPr>
        <w:spacing w:line="360" w:lineRule="auto"/>
        <w:jc w:val="both"/>
        <w:rPr>
          <w:rFonts w:ascii="Times New Roman" w:eastAsia="Calibri" w:hAnsi="Times New Roman" w:cs="Times New Roman"/>
          <w:sz w:val="24"/>
          <w:szCs w:val="24"/>
        </w:rPr>
      </w:pPr>
      <w:r w:rsidRPr="00926951">
        <w:rPr>
          <w:rFonts w:ascii="Times New Roman" w:eastAsia="Calibri" w:hAnsi="Times New Roman" w:cs="Times New Roman"/>
          <w:sz w:val="24"/>
          <w:szCs w:val="24"/>
        </w:rPr>
        <w:t xml:space="preserve">Varijanca, odnosno ukupna AFLP raznolikost je analizom molekularne varijance razdijeljena na raznolikost uzrokovanu razlikama između i unutar kultivara i na raznolikost uzrokovanu razlikama između grupa kultivara krumpira (Tablice 9., 10., 11., 12. i 13.). </w:t>
      </w:r>
    </w:p>
    <w:p w14:paraId="62061162" w14:textId="13C2069E" w:rsidR="00926951" w:rsidRPr="00926951" w:rsidRDefault="00926951" w:rsidP="00926951">
      <w:pPr>
        <w:spacing w:line="360" w:lineRule="auto"/>
        <w:jc w:val="both"/>
        <w:rPr>
          <w:rFonts w:ascii="Times New Roman" w:eastAsia="Calibri" w:hAnsi="Times New Roman" w:cs="Times New Roman"/>
          <w:sz w:val="24"/>
          <w:szCs w:val="24"/>
        </w:rPr>
      </w:pPr>
      <w:r w:rsidRPr="00926951">
        <w:rPr>
          <w:rFonts w:ascii="Times New Roman" w:eastAsia="Calibri" w:hAnsi="Times New Roman" w:cs="Times New Roman"/>
          <w:sz w:val="24"/>
          <w:szCs w:val="24"/>
        </w:rPr>
        <w:t>Analizom molekularne varijance je u</w:t>
      </w:r>
      <w:r w:rsidR="00583E28">
        <w:rPr>
          <w:rFonts w:ascii="Times New Roman" w:eastAsia="Calibri" w:hAnsi="Times New Roman" w:cs="Times New Roman"/>
          <w:sz w:val="24"/>
          <w:szCs w:val="24"/>
        </w:rPr>
        <w:t>tvrđeno da je 90,18 % morfološke</w:t>
      </w:r>
      <w:r w:rsidRPr="00926951">
        <w:rPr>
          <w:rFonts w:ascii="Times New Roman" w:eastAsia="Calibri" w:hAnsi="Times New Roman" w:cs="Times New Roman"/>
          <w:sz w:val="24"/>
          <w:szCs w:val="24"/>
        </w:rPr>
        <w:t xml:space="preserve"> varijabi</w:t>
      </w:r>
      <w:r w:rsidR="00644F1D">
        <w:rPr>
          <w:rFonts w:ascii="Times New Roman" w:eastAsia="Calibri" w:hAnsi="Times New Roman" w:cs="Times New Roman"/>
          <w:sz w:val="24"/>
          <w:szCs w:val="24"/>
        </w:rPr>
        <w:t>lnosti objašnjena varijabilnošću</w:t>
      </w:r>
      <w:r w:rsidRPr="00926951">
        <w:rPr>
          <w:rFonts w:ascii="Times New Roman" w:eastAsia="Calibri" w:hAnsi="Times New Roman" w:cs="Times New Roman"/>
          <w:sz w:val="24"/>
          <w:szCs w:val="24"/>
        </w:rPr>
        <w:t xml:space="preserve"> između kultivara, dok je svega 9,28 % te varijabilnosti unutar kultivara 9,82 % (Tablica 9.). </w:t>
      </w:r>
    </w:p>
    <w:p w14:paraId="1DD5B565" w14:textId="6F0C655A" w:rsidR="00926951" w:rsidRPr="00926951" w:rsidRDefault="00926951" w:rsidP="00926951">
      <w:pPr>
        <w:spacing w:line="360" w:lineRule="auto"/>
        <w:jc w:val="both"/>
        <w:rPr>
          <w:rFonts w:ascii="Times New Roman" w:eastAsia="Calibri" w:hAnsi="Times New Roman" w:cs="Times New Roman"/>
          <w:sz w:val="24"/>
          <w:szCs w:val="24"/>
        </w:rPr>
      </w:pPr>
      <w:r w:rsidRPr="00926951">
        <w:rPr>
          <w:rFonts w:ascii="Times New Roman" w:eastAsia="Calibri" w:hAnsi="Times New Roman" w:cs="Times New Roman"/>
          <w:sz w:val="24"/>
          <w:szCs w:val="24"/>
        </w:rPr>
        <w:t xml:space="preserve">Provedena je analiza molekularne varijance za devet hrvatskih tradicijskih kultivara (Tablica 10.) i za pet stranih komercijalnih kultivara (Tablica 11.). Analizom molekularne varijance je </w:t>
      </w:r>
      <w:r w:rsidRPr="00926951">
        <w:rPr>
          <w:rFonts w:ascii="Times New Roman" w:eastAsia="Calibri" w:hAnsi="Times New Roman" w:cs="Times New Roman"/>
          <w:sz w:val="24"/>
          <w:szCs w:val="24"/>
        </w:rPr>
        <w:lastRenderedPageBreak/>
        <w:t>utv</w:t>
      </w:r>
      <w:r w:rsidR="006137B3">
        <w:rPr>
          <w:rFonts w:ascii="Times New Roman" w:eastAsia="Calibri" w:hAnsi="Times New Roman" w:cs="Times New Roman"/>
          <w:sz w:val="24"/>
          <w:szCs w:val="24"/>
        </w:rPr>
        <w:t>rđeno da je veći udio molekularne</w:t>
      </w:r>
      <w:r w:rsidRPr="00926951">
        <w:rPr>
          <w:rFonts w:ascii="Times New Roman" w:eastAsia="Calibri" w:hAnsi="Times New Roman" w:cs="Times New Roman"/>
          <w:sz w:val="24"/>
          <w:szCs w:val="24"/>
        </w:rPr>
        <w:t xml:space="preserve"> varijab</w:t>
      </w:r>
      <w:r w:rsidR="006137B3">
        <w:rPr>
          <w:rFonts w:ascii="Times New Roman" w:eastAsia="Calibri" w:hAnsi="Times New Roman" w:cs="Times New Roman"/>
          <w:sz w:val="24"/>
          <w:szCs w:val="24"/>
        </w:rPr>
        <w:t>ilnosti objašnjen varijabilnošću</w:t>
      </w:r>
      <w:r w:rsidRPr="00926951">
        <w:rPr>
          <w:rFonts w:ascii="Times New Roman" w:eastAsia="Calibri" w:hAnsi="Times New Roman" w:cs="Times New Roman"/>
          <w:sz w:val="24"/>
          <w:szCs w:val="24"/>
        </w:rPr>
        <w:t xml:space="preserve"> unutar hrvatskih tradicijskih kultivara (13,47%) u usporedbi sa stranim komercijalnim kultivarima (1,86 %)</w:t>
      </w:r>
    </w:p>
    <w:p w14:paraId="57EF554C" w14:textId="44564353" w:rsidR="00926951" w:rsidRPr="00926951" w:rsidRDefault="00926951" w:rsidP="002B0783">
      <w:pPr>
        <w:rPr>
          <w:rFonts w:ascii="Times New Roman" w:eastAsia="Calibri" w:hAnsi="Times New Roman" w:cs="Times New Roman"/>
          <w:b/>
          <w:bCs/>
          <w:color w:val="000000"/>
          <w:sz w:val="20"/>
          <w:szCs w:val="20"/>
        </w:rPr>
      </w:pPr>
      <w:r w:rsidRPr="00926951">
        <w:rPr>
          <w:rFonts w:ascii="Times New Roman" w:eastAsia="Calibri" w:hAnsi="Times New Roman" w:cs="Times New Roman"/>
          <w:b/>
          <w:bCs/>
          <w:color w:val="000000"/>
          <w:sz w:val="20"/>
          <w:szCs w:val="20"/>
        </w:rPr>
        <w:t>Tablica 9. Rezultati analize molekularne varijance raspodjelom AFLP raznolikosti između i unutar 14 kultivara krumpira</w:t>
      </w:r>
    </w:p>
    <w:tbl>
      <w:tblPr>
        <w:tblW w:w="7742" w:type="dxa"/>
        <w:jc w:val="center"/>
        <w:tblLook w:val="04A0" w:firstRow="1" w:lastRow="0" w:firstColumn="1" w:lastColumn="0" w:noHBand="0" w:noVBand="1"/>
      </w:tblPr>
      <w:tblGrid>
        <w:gridCol w:w="1985"/>
        <w:gridCol w:w="1060"/>
        <w:gridCol w:w="1400"/>
        <w:gridCol w:w="1377"/>
        <w:gridCol w:w="960"/>
        <w:gridCol w:w="960"/>
      </w:tblGrid>
      <w:tr w:rsidR="00926951" w:rsidRPr="00926951" w14:paraId="480DAC61" w14:textId="77777777" w:rsidTr="007470D2">
        <w:trPr>
          <w:trHeight w:val="612"/>
          <w:jc w:val="center"/>
        </w:trPr>
        <w:tc>
          <w:tcPr>
            <w:tcW w:w="1985" w:type="dxa"/>
            <w:tcBorders>
              <w:top w:val="single" w:sz="4" w:space="0" w:color="auto"/>
              <w:left w:val="nil"/>
              <w:bottom w:val="single" w:sz="4" w:space="0" w:color="auto"/>
              <w:right w:val="nil"/>
            </w:tcBorders>
            <w:shd w:val="clear" w:color="auto" w:fill="auto"/>
            <w:noWrap/>
            <w:vAlign w:val="center"/>
            <w:hideMark/>
          </w:tcPr>
          <w:p w14:paraId="13A81BFB"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Izvor varijabilnosti</w:t>
            </w:r>
          </w:p>
        </w:tc>
        <w:tc>
          <w:tcPr>
            <w:tcW w:w="1060" w:type="dxa"/>
            <w:tcBorders>
              <w:top w:val="single" w:sz="4" w:space="0" w:color="auto"/>
              <w:left w:val="nil"/>
              <w:bottom w:val="single" w:sz="4" w:space="0" w:color="auto"/>
              <w:right w:val="nil"/>
            </w:tcBorders>
            <w:shd w:val="clear" w:color="auto" w:fill="auto"/>
            <w:vAlign w:val="center"/>
            <w:hideMark/>
          </w:tcPr>
          <w:p w14:paraId="334617B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Stupnjevi slobode</w:t>
            </w:r>
          </w:p>
        </w:tc>
        <w:tc>
          <w:tcPr>
            <w:tcW w:w="1400" w:type="dxa"/>
            <w:tcBorders>
              <w:top w:val="single" w:sz="4" w:space="0" w:color="auto"/>
              <w:left w:val="nil"/>
              <w:bottom w:val="single" w:sz="4" w:space="0" w:color="auto"/>
              <w:right w:val="nil"/>
            </w:tcBorders>
            <w:shd w:val="clear" w:color="auto" w:fill="auto"/>
            <w:noWrap/>
            <w:vAlign w:val="center"/>
            <w:hideMark/>
          </w:tcPr>
          <w:p w14:paraId="2308B5C7"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Komponente varijance</w:t>
            </w:r>
          </w:p>
        </w:tc>
        <w:tc>
          <w:tcPr>
            <w:tcW w:w="1377" w:type="dxa"/>
            <w:tcBorders>
              <w:top w:val="single" w:sz="4" w:space="0" w:color="auto"/>
              <w:left w:val="nil"/>
              <w:bottom w:val="single" w:sz="4" w:space="0" w:color="auto"/>
              <w:right w:val="nil"/>
            </w:tcBorders>
            <w:shd w:val="clear" w:color="auto" w:fill="auto"/>
            <w:vAlign w:val="center"/>
            <w:hideMark/>
          </w:tcPr>
          <w:p w14:paraId="2032552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Udio varijabilnosti</w:t>
            </w:r>
          </w:p>
        </w:tc>
        <w:tc>
          <w:tcPr>
            <w:tcW w:w="960" w:type="dxa"/>
            <w:tcBorders>
              <w:top w:val="single" w:sz="4" w:space="0" w:color="auto"/>
              <w:left w:val="nil"/>
              <w:bottom w:val="single" w:sz="4" w:space="0" w:color="auto"/>
              <w:right w:val="nil"/>
            </w:tcBorders>
            <w:shd w:val="clear" w:color="auto" w:fill="auto"/>
            <w:noWrap/>
            <w:vAlign w:val="center"/>
            <w:hideMark/>
          </w:tcPr>
          <w:p w14:paraId="45F9AC6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Φ</w:t>
            </w:r>
          </w:p>
        </w:tc>
        <w:tc>
          <w:tcPr>
            <w:tcW w:w="960" w:type="dxa"/>
            <w:tcBorders>
              <w:top w:val="single" w:sz="4" w:space="0" w:color="auto"/>
              <w:left w:val="nil"/>
              <w:bottom w:val="single" w:sz="4" w:space="0" w:color="auto"/>
              <w:right w:val="nil"/>
            </w:tcBorders>
            <w:shd w:val="clear" w:color="auto" w:fill="auto"/>
            <w:noWrap/>
            <w:vAlign w:val="center"/>
            <w:hideMark/>
          </w:tcPr>
          <w:p w14:paraId="1657F98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p(Φ)</w:t>
            </w:r>
          </w:p>
        </w:tc>
      </w:tr>
      <w:tr w:rsidR="00926951" w:rsidRPr="00926951" w14:paraId="08EA11D2" w14:textId="77777777" w:rsidTr="007470D2">
        <w:trPr>
          <w:trHeight w:val="288"/>
          <w:jc w:val="center"/>
        </w:trPr>
        <w:tc>
          <w:tcPr>
            <w:tcW w:w="1985" w:type="dxa"/>
            <w:tcBorders>
              <w:top w:val="nil"/>
              <w:left w:val="nil"/>
              <w:bottom w:val="nil"/>
              <w:right w:val="nil"/>
            </w:tcBorders>
            <w:shd w:val="clear" w:color="auto" w:fill="auto"/>
            <w:noWrap/>
            <w:vAlign w:val="center"/>
            <w:hideMark/>
          </w:tcPr>
          <w:p w14:paraId="4F9ADF6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Između kultivara</w:t>
            </w:r>
          </w:p>
        </w:tc>
        <w:tc>
          <w:tcPr>
            <w:tcW w:w="1060" w:type="dxa"/>
            <w:tcBorders>
              <w:top w:val="nil"/>
              <w:left w:val="nil"/>
              <w:bottom w:val="nil"/>
              <w:right w:val="nil"/>
            </w:tcBorders>
            <w:shd w:val="clear" w:color="auto" w:fill="auto"/>
            <w:noWrap/>
            <w:vAlign w:val="center"/>
            <w:hideMark/>
          </w:tcPr>
          <w:p w14:paraId="0378536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13</w:t>
            </w:r>
          </w:p>
        </w:tc>
        <w:tc>
          <w:tcPr>
            <w:tcW w:w="1400" w:type="dxa"/>
            <w:tcBorders>
              <w:top w:val="nil"/>
              <w:left w:val="nil"/>
              <w:bottom w:val="nil"/>
              <w:right w:val="nil"/>
            </w:tcBorders>
            <w:shd w:val="clear" w:color="auto" w:fill="auto"/>
            <w:noWrap/>
            <w:vAlign w:val="center"/>
            <w:hideMark/>
          </w:tcPr>
          <w:p w14:paraId="3A251F2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29,92</w:t>
            </w:r>
          </w:p>
        </w:tc>
        <w:tc>
          <w:tcPr>
            <w:tcW w:w="1377" w:type="dxa"/>
            <w:tcBorders>
              <w:top w:val="nil"/>
              <w:left w:val="nil"/>
              <w:bottom w:val="nil"/>
              <w:right w:val="nil"/>
            </w:tcBorders>
            <w:shd w:val="clear" w:color="auto" w:fill="auto"/>
            <w:noWrap/>
            <w:vAlign w:val="center"/>
            <w:hideMark/>
          </w:tcPr>
          <w:p w14:paraId="3D2877C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90,18</w:t>
            </w:r>
          </w:p>
        </w:tc>
        <w:tc>
          <w:tcPr>
            <w:tcW w:w="960" w:type="dxa"/>
            <w:tcBorders>
              <w:top w:val="nil"/>
              <w:left w:val="nil"/>
              <w:bottom w:val="nil"/>
              <w:right w:val="nil"/>
            </w:tcBorders>
            <w:shd w:val="clear" w:color="auto" w:fill="auto"/>
            <w:noWrap/>
            <w:vAlign w:val="center"/>
            <w:hideMark/>
          </w:tcPr>
          <w:p w14:paraId="5488D78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0,90</w:t>
            </w:r>
          </w:p>
        </w:tc>
        <w:tc>
          <w:tcPr>
            <w:tcW w:w="960" w:type="dxa"/>
            <w:tcBorders>
              <w:top w:val="nil"/>
              <w:left w:val="nil"/>
              <w:bottom w:val="nil"/>
              <w:right w:val="nil"/>
            </w:tcBorders>
            <w:shd w:val="clear" w:color="auto" w:fill="auto"/>
            <w:noWrap/>
            <w:vAlign w:val="center"/>
            <w:hideMark/>
          </w:tcPr>
          <w:p w14:paraId="20C0362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&lt;0,01</w:t>
            </w:r>
          </w:p>
        </w:tc>
      </w:tr>
      <w:tr w:rsidR="00926951" w:rsidRPr="00926951" w14:paraId="5A06B565" w14:textId="77777777" w:rsidTr="007470D2">
        <w:trPr>
          <w:trHeight w:val="288"/>
          <w:jc w:val="center"/>
        </w:trPr>
        <w:tc>
          <w:tcPr>
            <w:tcW w:w="1985" w:type="dxa"/>
            <w:tcBorders>
              <w:top w:val="nil"/>
              <w:left w:val="nil"/>
              <w:bottom w:val="single" w:sz="4" w:space="0" w:color="auto"/>
              <w:right w:val="nil"/>
            </w:tcBorders>
            <w:shd w:val="clear" w:color="auto" w:fill="auto"/>
            <w:noWrap/>
            <w:vAlign w:val="center"/>
            <w:hideMark/>
          </w:tcPr>
          <w:p w14:paraId="16BA59B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Unutar kultivara</w:t>
            </w:r>
          </w:p>
        </w:tc>
        <w:tc>
          <w:tcPr>
            <w:tcW w:w="1060" w:type="dxa"/>
            <w:tcBorders>
              <w:top w:val="nil"/>
              <w:left w:val="nil"/>
              <w:bottom w:val="single" w:sz="4" w:space="0" w:color="auto"/>
              <w:right w:val="nil"/>
            </w:tcBorders>
            <w:shd w:val="clear" w:color="auto" w:fill="auto"/>
            <w:noWrap/>
            <w:vAlign w:val="center"/>
            <w:hideMark/>
          </w:tcPr>
          <w:p w14:paraId="0611873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126</w:t>
            </w:r>
          </w:p>
        </w:tc>
        <w:tc>
          <w:tcPr>
            <w:tcW w:w="1400" w:type="dxa"/>
            <w:tcBorders>
              <w:top w:val="nil"/>
              <w:left w:val="nil"/>
              <w:bottom w:val="single" w:sz="4" w:space="0" w:color="auto"/>
              <w:right w:val="nil"/>
            </w:tcBorders>
            <w:shd w:val="clear" w:color="auto" w:fill="auto"/>
            <w:noWrap/>
            <w:vAlign w:val="center"/>
            <w:hideMark/>
          </w:tcPr>
          <w:p w14:paraId="697C535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3,26</w:t>
            </w:r>
          </w:p>
        </w:tc>
        <w:tc>
          <w:tcPr>
            <w:tcW w:w="1377" w:type="dxa"/>
            <w:tcBorders>
              <w:top w:val="nil"/>
              <w:left w:val="nil"/>
              <w:bottom w:val="single" w:sz="4" w:space="0" w:color="auto"/>
              <w:right w:val="nil"/>
            </w:tcBorders>
            <w:shd w:val="clear" w:color="auto" w:fill="auto"/>
            <w:noWrap/>
            <w:vAlign w:val="center"/>
            <w:hideMark/>
          </w:tcPr>
          <w:p w14:paraId="61962A1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9,82</w:t>
            </w:r>
          </w:p>
        </w:tc>
        <w:tc>
          <w:tcPr>
            <w:tcW w:w="960" w:type="dxa"/>
            <w:tcBorders>
              <w:top w:val="nil"/>
              <w:left w:val="nil"/>
              <w:bottom w:val="single" w:sz="4" w:space="0" w:color="auto"/>
              <w:right w:val="nil"/>
            </w:tcBorders>
            <w:shd w:val="clear" w:color="auto" w:fill="auto"/>
            <w:noWrap/>
            <w:vAlign w:val="center"/>
            <w:hideMark/>
          </w:tcPr>
          <w:p w14:paraId="58D8928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 </w:t>
            </w:r>
          </w:p>
        </w:tc>
        <w:tc>
          <w:tcPr>
            <w:tcW w:w="960" w:type="dxa"/>
            <w:tcBorders>
              <w:top w:val="nil"/>
              <w:left w:val="nil"/>
              <w:bottom w:val="single" w:sz="4" w:space="0" w:color="auto"/>
              <w:right w:val="nil"/>
            </w:tcBorders>
            <w:shd w:val="clear" w:color="auto" w:fill="auto"/>
            <w:noWrap/>
            <w:vAlign w:val="center"/>
            <w:hideMark/>
          </w:tcPr>
          <w:p w14:paraId="0779783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 </w:t>
            </w:r>
          </w:p>
        </w:tc>
      </w:tr>
      <w:tr w:rsidR="00926951" w:rsidRPr="00926951" w14:paraId="1F6C8230" w14:textId="77777777" w:rsidTr="007470D2">
        <w:trPr>
          <w:trHeight w:val="288"/>
          <w:jc w:val="center"/>
        </w:trPr>
        <w:tc>
          <w:tcPr>
            <w:tcW w:w="1985" w:type="dxa"/>
            <w:tcBorders>
              <w:top w:val="single" w:sz="4" w:space="0" w:color="auto"/>
              <w:left w:val="nil"/>
              <w:bottom w:val="single" w:sz="4" w:space="0" w:color="auto"/>
              <w:right w:val="nil"/>
            </w:tcBorders>
            <w:shd w:val="clear" w:color="auto" w:fill="auto"/>
            <w:noWrap/>
            <w:vAlign w:val="center"/>
            <w:hideMark/>
          </w:tcPr>
          <w:p w14:paraId="4E69B97C"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Ukupno</w:t>
            </w:r>
          </w:p>
        </w:tc>
        <w:tc>
          <w:tcPr>
            <w:tcW w:w="1060" w:type="dxa"/>
            <w:tcBorders>
              <w:top w:val="single" w:sz="4" w:space="0" w:color="auto"/>
              <w:left w:val="nil"/>
              <w:bottom w:val="single" w:sz="4" w:space="0" w:color="auto"/>
              <w:right w:val="nil"/>
            </w:tcBorders>
            <w:shd w:val="clear" w:color="auto" w:fill="auto"/>
            <w:noWrap/>
            <w:vAlign w:val="center"/>
            <w:hideMark/>
          </w:tcPr>
          <w:p w14:paraId="48FDA310"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139</w:t>
            </w:r>
          </w:p>
        </w:tc>
        <w:tc>
          <w:tcPr>
            <w:tcW w:w="1400" w:type="dxa"/>
            <w:tcBorders>
              <w:top w:val="single" w:sz="4" w:space="0" w:color="auto"/>
              <w:left w:val="nil"/>
              <w:bottom w:val="single" w:sz="4" w:space="0" w:color="auto"/>
              <w:right w:val="nil"/>
            </w:tcBorders>
            <w:shd w:val="clear" w:color="auto" w:fill="auto"/>
            <w:noWrap/>
            <w:vAlign w:val="center"/>
            <w:hideMark/>
          </w:tcPr>
          <w:p w14:paraId="45656E8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33,18</w:t>
            </w:r>
          </w:p>
        </w:tc>
        <w:tc>
          <w:tcPr>
            <w:tcW w:w="1377" w:type="dxa"/>
            <w:tcBorders>
              <w:top w:val="nil"/>
              <w:left w:val="nil"/>
              <w:bottom w:val="nil"/>
              <w:right w:val="nil"/>
            </w:tcBorders>
            <w:shd w:val="clear" w:color="auto" w:fill="auto"/>
            <w:noWrap/>
            <w:vAlign w:val="center"/>
            <w:hideMark/>
          </w:tcPr>
          <w:p w14:paraId="5F4F444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p>
        </w:tc>
        <w:tc>
          <w:tcPr>
            <w:tcW w:w="960" w:type="dxa"/>
            <w:tcBorders>
              <w:top w:val="nil"/>
              <w:left w:val="nil"/>
              <w:bottom w:val="nil"/>
              <w:right w:val="nil"/>
            </w:tcBorders>
            <w:shd w:val="clear" w:color="auto" w:fill="auto"/>
            <w:noWrap/>
            <w:vAlign w:val="center"/>
            <w:hideMark/>
          </w:tcPr>
          <w:p w14:paraId="7EFC54CD" w14:textId="77777777" w:rsidR="00926951" w:rsidRPr="00926951" w:rsidRDefault="00926951" w:rsidP="00926951">
            <w:pPr>
              <w:spacing w:after="0" w:line="360" w:lineRule="auto"/>
              <w:jc w:val="center"/>
              <w:rPr>
                <w:rFonts w:ascii="Times New Roman" w:eastAsia="Times New Roman" w:hAnsi="Times New Roman" w:cs="Times New Roman"/>
                <w:kern w:val="0"/>
                <w:sz w:val="20"/>
                <w:szCs w:val="20"/>
                <w:lang w:eastAsia="hr-HR"/>
                <w14:ligatures w14:val="none"/>
              </w:rPr>
            </w:pPr>
          </w:p>
        </w:tc>
        <w:tc>
          <w:tcPr>
            <w:tcW w:w="960" w:type="dxa"/>
            <w:tcBorders>
              <w:top w:val="nil"/>
              <w:left w:val="nil"/>
              <w:bottom w:val="nil"/>
              <w:right w:val="nil"/>
            </w:tcBorders>
            <w:shd w:val="clear" w:color="auto" w:fill="auto"/>
            <w:noWrap/>
            <w:vAlign w:val="center"/>
            <w:hideMark/>
          </w:tcPr>
          <w:p w14:paraId="314E2EF7" w14:textId="77777777" w:rsidR="00926951" w:rsidRPr="00926951" w:rsidRDefault="00926951" w:rsidP="00926951">
            <w:pPr>
              <w:spacing w:after="0" w:line="360" w:lineRule="auto"/>
              <w:jc w:val="center"/>
              <w:rPr>
                <w:rFonts w:ascii="Times New Roman" w:eastAsia="Times New Roman" w:hAnsi="Times New Roman" w:cs="Times New Roman"/>
                <w:kern w:val="0"/>
                <w:sz w:val="20"/>
                <w:szCs w:val="20"/>
                <w:lang w:eastAsia="hr-HR"/>
                <w14:ligatures w14:val="none"/>
              </w:rPr>
            </w:pPr>
          </w:p>
        </w:tc>
      </w:tr>
    </w:tbl>
    <w:p w14:paraId="20CB37B7" w14:textId="77777777" w:rsidR="00926951" w:rsidRPr="00926951" w:rsidRDefault="00926951" w:rsidP="00926951">
      <w:pPr>
        <w:rPr>
          <w:rFonts w:ascii="Times New Roman" w:eastAsia="Calibri" w:hAnsi="Times New Roman" w:cs="Times New Roman"/>
          <w:b/>
          <w:bCs/>
          <w:sz w:val="28"/>
          <w:szCs w:val="28"/>
        </w:rPr>
      </w:pPr>
    </w:p>
    <w:p w14:paraId="2F253DE0" w14:textId="77777777" w:rsidR="00926951" w:rsidRPr="00926951" w:rsidRDefault="00926951" w:rsidP="00926951">
      <w:pPr>
        <w:keepNext/>
        <w:spacing w:after="200" w:line="240" w:lineRule="auto"/>
        <w:rPr>
          <w:rFonts w:ascii="Times New Roman" w:eastAsia="Calibri" w:hAnsi="Times New Roman" w:cs="Times New Roman"/>
          <w:b/>
          <w:bCs/>
          <w:color w:val="000000"/>
          <w:sz w:val="20"/>
          <w:szCs w:val="20"/>
        </w:rPr>
      </w:pPr>
      <w:r w:rsidRPr="00926951">
        <w:rPr>
          <w:rFonts w:ascii="Times New Roman" w:eastAsia="Calibri" w:hAnsi="Times New Roman" w:cs="Times New Roman"/>
          <w:b/>
          <w:bCs/>
          <w:color w:val="000000"/>
          <w:sz w:val="20"/>
          <w:szCs w:val="20"/>
        </w:rPr>
        <w:t>Tablica 10. Rezultati analize molekularne varijance raspodjelom AFLP raznolikosti između i unutar devet hrvatskih tradicijskih kultivara krumpira</w:t>
      </w:r>
    </w:p>
    <w:tbl>
      <w:tblPr>
        <w:tblW w:w="7742" w:type="dxa"/>
        <w:jc w:val="center"/>
        <w:tblLook w:val="04A0" w:firstRow="1" w:lastRow="0" w:firstColumn="1" w:lastColumn="0" w:noHBand="0" w:noVBand="1"/>
      </w:tblPr>
      <w:tblGrid>
        <w:gridCol w:w="1985"/>
        <w:gridCol w:w="1060"/>
        <w:gridCol w:w="1400"/>
        <w:gridCol w:w="1377"/>
        <w:gridCol w:w="960"/>
        <w:gridCol w:w="960"/>
      </w:tblGrid>
      <w:tr w:rsidR="00926951" w:rsidRPr="00926951" w14:paraId="739F0E6E" w14:textId="77777777" w:rsidTr="007470D2">
        <w:trPr>
          <w:trHeight w:val="612"/>
          <w:jc w:val="center"/>
        </w:trPr>
        <w:tc>
          <w:tcPr>
            <w:tcW w:w="1985" w:type="dxa"/>
            <w:tcBorders>
              <w:top w:val="single" w:sz="4" w:space="0" w:color="auto"/>
              <w:left w:val="nil"/>
              <w:bottom w:val="single" w:sz="4" w:space="0" w:color="auto"/>
              <w:right w:val="nil"/>
            </w:tcBorders>
            <w:shd w:val="clear" w:color="auto" w:fill="auto"/>
            <w:noWrap/>
            <w:vAlign w:val="center"/>
            <w:hideMark/>
          </w:tcPr>
          <w:p w14:paraId="42C37E69"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Izvor varijabilnosti</w:t>
            </w:r>
          </w:p>
        </w:tc>
        <w:tc>
          <w:tcPr>
            <w:tcW w:w="1060" w:type="dxa"/>
            <w:tcBorders>
              <w:top w:val="single" w:sz="4" w:space="0" w:color="auto"/>
              <w:left w:val="nil"/>
              <w:bottom w:val="single" w:sz="4" w:space="0" w:color="auto"/>
              <w:right w:val="nil"/>
            </w:tcBorders>
            <w:shd w:val="clear" w:color="auto" w:fill="auto"/>
            <w:vAlign w:val="center"/>
            <w:hideMark/>
          </w:tcPr>
          <w:p w14:paraId="60D55949"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Stupnjevi slobode</w:t>
            </w:r>
          </w:p>
        </w:tc>
        <w:tc>
          <w:tcPr>
            <w:tcW w:w="1400" w:type="dxa"/>
            <w:tcBorders>
              <w:top w:val="single" w:sz="4" w:space="0" w:color="auto"/>
              <w:left w:val="nil"/>
              <w:bottom w:val="single" w:sz="4" w:space="0" w:color="auto"/>
              <w:right w:val="nil"/>
            </w:tcBorders>
            <w:shd w:val="clear" w:color="auto" w:fill="auto"/>
            <w:noWrap/>
            <w:vAlign w:val="center"/>
            <w:hideMark/>
          </w:tcPr>
          <w:p w14:paraId="73CF28D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Komponente varijance</w:t>
            </w:r>
          </w:p>
        </w:tc>
        <w:tc>
          <w:tcPr>
            <w:tcW w:w="1377" w:type="dxa"/>
            <w:tcBorders>
              <w:top w:val="single" w:sz="4" w:space="0" w:color="auto"/>
              <w:left w:val="nil"/>
              <w:bottom w:val="single" w:sz="4" w:space="0" w:color="auto"/>
              <w:right w:val="nil"/>
            </w:tcBorders>
            <w:shd w:val="clear" w:color="auto" w:fill="auto"/>
            <w:vAlign w:val="center"/>
            <w:hideMark/>
          </w:tcPr>
          <w:p w14:paraId="6D5FEDAB"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Udio varijabilnosti</w:t>
            </w:r>
          </w:p>
        </w:tc>
        <w:tc>
          <w:tcPr>
            <w:tcW w:w="960" w:type="dxa"/>
            <w:tcBorders>
              <w:top w:val="single" w:sz="4" w:space="0" w:color="auto"/>
              <w:left w:val="nil"/>
              <w:bottom w:val="single" w:sz="4" w:space="0" w:color="auto"/>
              <w:right w:val="nil"/>
            </w:tcBorders>
            <w:shd w:val="clear" w:color="auto" w:fill="auto"/>
            <w:noWrap/>
            <w:vAlign w:val="center"/>
            <w:hideMark/>
          </w:tcPr>
          <w:p w14:paraId="142DA04D"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Φ</w:t>
            </w:r>
          </w:p>
        </w:tc>
        <w:tc>
          <w:tcPr>
            <w:tcW w:w="960" w:type="dxa"/>
            <w:tcBorders>
              <w:top w:val="single" w:sz="4" w:space="0" w:color="auto"/>
              <w:left w:val="nil"/>
              <w:bottom w:val="single" w:sz="4" w:space="0" w:color="auto"/>
              <w:right w:val="nil"/>
            </w:tcBorders>
            <w:shd w:val="clear" w:color="auto" w:fill="auto"/>
            <w:noWrap/>
            <w:vAlign w:val="center"/>
            <w:hideMark/>
          </w:tcPr>
          <w:p w14:paraId="356B621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p(Φ)</w:t>
            </w:r>
          </w:p>
        </w:tc>
      </w:tr>
      <w:tr w:rsidR="00926951" w:rsidRPr="00926951" w14:paraId="3CE31C87" w14:textId="77777777" w:rsidTr="007470D2">
        <w:trPr>
          <w:trHeight w:val="288"/>
          <w:jc w:val="center"/>
        </w:trPr>
        <w:tc>
          <w:tcPr>
            <w:tcW w:w="1985" w:type="dxa"/>
            <w:tcBorders>
              <w:top w:val="nil"/>
              <w:left w:val="nil"/>
              <w:bottom w:val="nil"/>
              <w:right w:val="nil"/>
            </w:tcBorders>
            <w:shd w:val="clear" w:color="auto" w:fill="auto"/>
            <w:noWrap/>
            <w:vAlign w:val="center"/>
            <w:hideMark/>
          </w:tcPr>
          <w:p w14:paraId="37F9786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Između kultivara</w:t>
            </w:r>
          </w:p>
        </w:tc>
        <w:tc>
          <w:tcPr>
            <w:tcW w:w="1060" w:type="dxa"/>
            <w:tcBorders>
              <w:top w:val="nil"/>
              <w:left w:val="nil"/>
              <w:bottom w:val="nil"/>
              <w:right w:val="nil"/>
            </w:tcBorders>
            <w:shd w:val="clear" w:color="auto" w:fill="auto"/>
            <w:noWrap/>
            <w:vAlign w:val="center"/>
            <w:hideMark/>
          </w:tcPr>
          <w:p w14:paraId="788C537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8</w:t>
            </w:r>
          </w:p>
        </w:tc>
        <w:tc>
          <w:tcPr>
            <w:tcW w:w="1400" w:type="dxa"/>
            <w:tcBorders>
              <w:top w:val="nil"/>
              <w:left w:val="nil"/>
              <w:bottom w:val="nil"/>
              <w:right w:val="nil"/>
            </w:tcBorders>
            <w:shd w:val="clear" w:color="auto" w:fill="auto"/>
            <w:noWrap/>
            <w:vAlign w:val="center"/>
            <w:hideMark/>
          </w:tcPr>
          <w:p w14:paraId="3A6BE75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30,83</w:t>
            </w:r>
          </w:p>
        </w:tc>
        <w:tc>
          <w:tcPr>
            <w:tcW w:w="1377" w:type="dxa"/>
            <w:tcBorders>
              <w:top w:val="nil"/>
              <w:left w:val="nil"/>
              <w:bottom w:val="nil"/>
              <w:right w:val="nil"/>
            </w:tcBorders>
            <w:shd w:val="clear" w:color="auto" w:fill="auto"/>
            <w:noWrap/>
            <w:vAlign w:val="center"/>
            <w:hideMark/>
          </w:tcPr>
          <w:p w14:paraId="58968AB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86,53</w:t>
            </w:r>
          </w:p>
        </w:tc>
        <w:tc>
          <w:tcPr>
            <w:tcW w:w="960" w:type="dxa"/>
            <w:tcBorders>
              <w:top w:val="nil"/>
              <w:left w:val="nil"/>
              <w:bottom w:val="nil"/>
              <w:right w:val="nil"/>
            </w:tcBorders>
            <w:shd w:val="clear" w:color="auto" w:fill="auto"/>
            <w:noWrap/>
            <w:vAlign w:val="center"/>
            <w:hideMark/>
          </w:tcPr>
          <w:p w14:paraId="2254320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0,87</w:t>
            </w:r>
          </w:p>
        </w:tc>
        <w:tc>
          <w:tcPr>
            <w:tcW w:w="960" w:type="dxa"/>
            <w:tcBorders>
              <w:top w:val="nil"/>
              <w:left w:val="nil"/>
              <w:bottom w:val="nil"/>
              <w:right w:val="nil"/>
            </w:tcBorders>
            <w:shd w:val="clear" w:color="auto" w:fill="auto"/>
            <w:noWrap/>
            <w:vAlign w:val="center"/>
            <w:hideMark/>
          </w:tcPr>
          <w:p w14:paraId="130EE13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&lt;0,01</w:t>
            </w:r>
          </w:p>
        </w:tc>
      </w:tr>
      <w:tr w:rsidR="00926951" w:rsidRPr="00926951" w14:paraId="0A138EC9" w14:textId="77777777" w:rsidTr="007470D2">
        <w:trPr>
          <w:trHeight w:val="288"/>
          <w:jc w:val="center"/>
        </w:trPr>
        <w:tc>
          <w:tcPr>
            <w:tcW w:w="1985" w:type="dxa"/>
            <w:tcBorders>
              <w:top w:val="nil"/>
              <w:left w:val="nil"/>
              <w:bottom w:val="single" w:sz="4" w:space="0" w:color="auto"/>
              <w:right w:val="nil"/>
            </w:tcBorders>
            <w:shd w:val="clear" w:color="auto" w:fill="auto"/>
            <w:noWrap/>
            <w:vAlign w:val="center"/>
            <w:hideMark/>
          </w:tcPr>
          <w:p w14:paraId="6FCA323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Unutar kultivara</w:t>
            </w:r>
          </w:p>
        </w:tc>
        <w:tc>
          <w:tcPr>
            <w:tcW w:w="1060" w:type="dxa"/>
            <w:tcBorders>
              <w:top w:val="nil"/>
              <w:left w:val="nil"/>
              <w:bottom w:val="single" w:sz="4" w:space="0" w:color="auto"/>
              <w:right w:val="nil"/>
            </w:tcBorders>
            <w:shd w:val="clear" w:color="auto" w:fill="auto"/>
            <w:noWrap/>
            <w:vAlign w:val="center"/>
            <w:hideMark/>
          </w:tcPr>
          <w:p w14:paraId="3AF4891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81</w:t>
            </w:r>
          </w:p>
        </w:tc>
        <w:tc>
          <w:tcPr>
            <w:tcW w:w="1400" w:type="dxa"/>
            <w:tcBorders>
              <w:top w:val="nil"/>
              <w:left w:val="nil"/>
              <w:bottom w:val="single" w:sz="4" w:space="0" w:color="auto"/>
              <w:right w:val="nil"/>
            </w:tcBorders>
            <w:shd w:val="clear" w:color="auto" w:fill="auto"/>
            <w:noWrap/>
            <w:vAlign w:val="center"/>
            <w:hideMark/>
          </w:tcPr>
          <w:p w14:paraId="523D45E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4,79</w:t>
            </w:r>
          </w:p>
        </w:tc>
        <w:tc>
          <w:tcPr>
            <w:tcW w:w="1377" w:type="dxa"/>
            <w:tcBorders>
              <w:top w:val="nil"/>
              <w:left w:val="nil"/>
              <w:bottom w:val="single" w:sz="4" w:space="0" w:color="auto"/>
              <w:right w:val="nil"/>
            </w:tcBorders>
            <w:shd w:val="clear" w:color="auto" w:fill="auto"/>
            <w:noWrap/>
            <w:vAlign w:val="center"/>
            <w:hideMark/>
          </w:tcPr>
          <w:p w14:paraId="13AF680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13,47</w:t>
            </w:r>
          </w:p>
        </w:tc>
        <w:tc>
          <w:tcPr>
            <w:tcW w:w="960" w:type="dxa"/>
            <w:tcBorders>
              <w:top w:val="nil"/>
              <w:left w:val="nil"/>
              <w:bottom w:val="single" w:sz="4" w:space="0" w:color="auto"/>
              <w:right w:val="nil"/>
            </w:tcBorders>
            <w:shd w:val="clear" w:color="auto" w:fill="auto"/>
            <w:noWrap/>
            <w:vAlign w:val="center"/>
            <w:hideMark/>
          </w:tcPr>
          <w:p w14:paraId="4B3624A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 </w:t>
            </w:r>
          </w:p>
        </w:tc>
        <w:tc>
          <w:tcPr>
            <w:tcW w:w="960" w:type="dxa"/>
            <w:tcBorders>
              <w:top w:val="nil"/>
              <w:left w:val="nil"/>
              <w:bottom w:val="single" w:sz="4" w:space="0" w:color="auto"/>
              <w:right w:val="nil"/>
            </w:tcBorders>
            <w:shd w:val="clear" w:color="auto" w:fill="auto"/>
            <w:noWrap/>
            <w:vAlign w:val="center"/>
            <w:hideMark/>
          </w:tcPr>
          <w:p w14:paraId="772964F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 </w:t>
            </w:r>
          </w:p>
        </w:tc>
      </w:tr>
      <w:tr w:rsidR="00926951" w:rsidRPr="00926951" w14:paraId="001338C1" w14:textId="77777777" w:rsidTr="007470D2">
        <w:trPr>
          <w:trHeight w:val="288"/>
          <w:jc w:val="center"/>
        </w:trPr>
        <w:tc>
          <w:tcPr>
            <w:tcW w:w="1985" w:type="dxa"/>
            <w:tcBorders>
              <w:top w:val="single" w:sz="4" w:space="0" w:color="auto"/>
              <w:left w:val="nil"/>
              <w:bottom w:val="single" w:sz="4" w:space="0" w:color="auto"/>
              <w:right w:val="nil"/>
            </w:tcBorders>
            <w:shd w:val="clear" w:color="auto" w:fill="auto"/>
            <w:noWrap/>
            <w:vAlign w:val="center"/>
            <w:hideMark/>
          </w:tcPr>
          <w:p w14:paraId="2B595EE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Ukupno</w:t>
            </w:r>
          </w:p>
        </w:tc>
        <w:tc>
          <w:tcPr>
            <w:tcW w:w="1060" w:type="dxa"/>
            <w:tcBorders>
              <w:top w:val="single" w:sz="4" w:space="0" w:color="auto"/>
              <w:left w:val="nil"/>
              <w:bottom w:val="single" w:sz="4" w:space="0" w:color="auto"/>
              <w:right w:val="nil"/>
            </w:tcBorders>
            <w:shd w:val="clear" w:color="auto" w:fill="auto"/>
            <w:noWrap/>
            <w:vAlign w:val="center"/>
            <w:hideMark/>
          </w:tcPr>
          <w:p w14:paraId="1E9AB25D"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89</w:t>
            </w:r>
          </w:p>
        </w:tc>
        <w:tc>
          <w:tcPr>
            <w:tcW w:w="1400" w:type="dxa"/>
            <w:tcBorders>
              <w:top w:val="single" w:sz="4" w:space="0" w:color="auto"/>
              <w:left w:val="nil"/>
              <w:bottom w:val="single" w:sz="4" w:space="0" w:color="auto"/>
              <w:right w:val="nil"/>
            </w:tcBorders>
            <w:shd w:val="clear" w:color="auto" w:fill="auto"/>
            <w:noWrap/>
            <w:vAlign w:val="center"/>
            <w:hideMark/>
          </w:tcPr>
          <w:p w14:paraId="2FB96996"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35,62</w:t>
            </w:r>
          </w:p>
        </w:tc>
        <w:tc>
          <w:tcPr>
            <w:tcW w:w="1377" w:type="dxa"/>
            <w:tcBorders>
              <w:top w:val="nil"/>
              <w:left w:val="nil"/>
              <w:bottom w:val="nil"/>
              <w:right w:val="nil"/>
            </w:tcBorders>
            <w:shd w:val="clear" w:color="auto" w:fill="auto"/>
            <w:noWrap/>
            <w:vAlign w:val="center"/>
            <w:hideMark/>
          </w:tcPr>
          <w:p w14:paraId="7714642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p>
        </w:tc>
        <w:tc>
          <w:tcPr>
            <w:tcW w:w="960" w:type="dxa"/>
            <w:tcBorders>
              <w:top w:val="nil"/>
              <w:left w:val="nil"/>
              <w:bottom w:val="nil"/>
              <w:right w:val="nil"/>
            </w:tcBorders>
            <w:shd w:val="clear" w:color="auto" w:fill="auto"/>
            <w:noWrap/>
            <w:vAlign w:val="center"/>
            <w:hideMark/>
          </w:tcPr>
          <w:p w14:paraId="64520826" w14:textId="77777777" w:rsidR="00926951" w:rsidRPr="00926951" w:rsidRDefault="00926951" w:rsidP="00926951">
            <w:pPr>
              <w:spacing w:after="0" w:line="360" w:lineRule="auto"/>
              <w:jc w:val="center"/>
              <w:rPr>
                <w:rFonts w:ascii="Times New Roman" w:eastAsia="Times New Roman" w:hAnsi="Times New Roman" w:cs="Times New Roman"/>
                <w:kern w:val="0"/>
                <w:sz w:val="20"/>
                <w:szCs w:val="20"/>
                <w:lang w:eastAsia="hr-HR"/>
                <w14:ligatures w14:val="none"/>
              </w:rPr>
            </w:pPr>
          </w:p>
        </w:tc>
        <w:tc>
          <w:tcPr>
            <w:tcW w:w="960" w:type="dxa"/>
            <w:tcBorders>
              <w:top w:val="nil"/>
              <w:left w:val="nil"/>
              <w:bottom w:val="nil"/>
              <w:right w:val="nil"/>
            </w:tcBorders>
            <w:shd w:val="clear" w:color="auto" w:fill="auto"/>
            <w:noWrap/>
            <w:vAlign w:val="center"/>
            <w:hideMark/>
          </w:tcPr>
          <w:p w14:paraId="3A0F82A1" w14:textId="77777777" w:rsidR="00926951" w:rsidRPr="00926951" w:rsidRDefault="00926951" w:rsidP="00926951">
            <w:pPr>
              <w:spacing w:after="0" w:line="360" w:lineRule="auto"/>
              <w:jc w:val="center"/>
              <w:rPr>
                <w:rFonts w:ascii="Times New Roman" w:eastAsia="Times New Roman" w:hAnsi="Times New Roman" w:cs="Times New Roman"/>
                <w:kern w:val="0"/>
                <w:sz w:val="20"/>
                <w:szCs w:val="20"/>
                <w:lang w:eastAsia="hr-HR"/>
                <w14:ligatures w14:val="none"/>
              </w:rPr>
            </w:pPr>
          </w:p>
        </w:tc>
      </w:tr>
    </w:tbl>
    <w:p w14:paraId="7C74E48E" w14:textId="77777777" w:rsidR="00926951" w:rsidRPr="00926951" w:rsidRDefault="00926951" w:rsidP="00926951">
      <w:pPr>
        <w:rPr>
          <w:rFonts w:ascii="Times New Roman" w:eastAsia="Calibri" w:hAnsi="Times New Roman" w:cs="Times New Roman"/>
          <w:b/>
          <w:bCs/>
          <w:sz w:val="28"/>
          <w:szCs w:val="28"/>
        </w:rPr>
      </w:pPr>
    </w:p>
    <w:p w14:paraId="2B710E61" w14:textId="77777777" w:rsidR="00926951" w:rsidRPr="00926951" w:rsidRDefault="00926951" w:rsidP="00926951">
      <w:pPr>
        <w:keepNext/>
        <w:spacing w:after="200" w:line="240" w:lineRule="auto"/>
        <w:rPr>
          <w:rFonts w:ascii="Times New Roman" w:eastAsia="Calibri" w:hAnsi="Times New Roman" w:cs="Times New Roman"/>
          <w:b/>
          <w:bCs/>
          <w:color w:val="000000"/>
          <w:sz w:val="20"/>
          <w:szCs w:val="20"/>
        </w:rPr>
      </w:pPr>
      <w:r w:rsidRPr="00926951">
        <w:rPr>
          <w:rFonts w:ascii="Times New Roman" w:eastAsia="Calibri" w:hAnsi="Times New Roman" w:cs="Times New Roman"/>
          <w:b/>
          <w:bCs/>
          <w:color w:val="000000"/>
          <w:sz w:val="20"/>
          <w:szCs w:val="20"/>
        </w:rPr>
        <w:t>Tablica 11. Rezultati analize molekularne varijance raspodjelom AFLP raznolikosti između i unutar pet stranih komercijalnih kultivara krumpira</w:t>
      </w:r>
    </w:p>
    <w:tbl>
      <w:tblPr>
        <w:tblW w:w="7742" w:type="dxa"/>
        <w:jc w:val="center"/>
        <w:tblLook w:val="04A0" w:firstRow="1" w:lastRow="0" w:firstColumn="1" w:lastColumn="0" w:noHBand="0" w:noVBand="1"/>
      </w:tblPr>
      <w:tblGrid>
        <w:gridCol w:w="1985"/>
        <w:gridCol w:w="1060"/>
        <w:gridCol w:w="1400"/>
        <w:gridCol w:w="1377"/>
        <w:gridCol w:w="960"/>
        <w:gridCol w:w="960"/>
      </w:tblGrid>
      <w:tr w:rsidR="00926951" w:rsidRPr="00926951" w14:paraId="0BBEFE50" w14:textId="77777777" w:rsidTr="007470D2">
        <w:trPr>
          <w:trHeight w:val="612"/>
          <w:jc w:val="center"/>
        </w:trPr>
        <w:tc>
          <w:tcPr>
            <w:tcW w:w="1985" w:type="dxa"/>
            <w:tcBorders>
              <w:top w:val="single" w:sz="4" w:space="0" w:color="auto"/>
              <w:left w:val="nil"/>
              <w:bottom w:val="single" w:sz="4" w:space="0" w:color="auto"/>
              <w:right w:val="nil"/>
            </w:tcBorders>
            <w:shd w:val="clear" w:color="auto" w:fill="auto"/>
            <w:noWrap/>
            <w:vAlign w:val="center"/>
            <w:hideMark/>
          </w:tcPr>
          <w:p w14:paraId="2B416AFE"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Izvor varijabilnosti</w:t>
            </w:r>
          </w:p>
        </w:tc>
        <w:tc>
          <w:tcPr>
            <w:tcW w:w="1060" w:type="dxa"/>
            <w:tcBorders>
              <w:top w:val="single" w:sz="4" w:space="0" w:color="auto"/>
              <w:left w:val="nil"/>
              <w:bottom w:val="single" w:sz="4" w:space="0" w:color="auto"/>
              <w:right w:val="nil"/>
            </w:tcBorders>
            <w:shd w:val="clear" w:color="auto" w:fill="auto"/>
            <w:vAlign w:val="center"/>
            <w:hideMark/>
          </w:tcPr>
          <w:p w14:paraId="07B25E41"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Stupnjevi slobode</w:t>
            </w:r>
          </w:p>
        </w:tc>
        <w:tc>
          <w:tcPr>
            <w:tcW w:w="1400" w:type="dxa"/>
            <w:tcBorders>
              <w:top w:val="single" w:sz="4" w:space="0" w:color="auto"/>
              <w:left w:val="nil"/>
              <w:bottom w:val="single" w:sz="4" w:space="0" w:color="auto"/>
              <w:right w:val="nil"/>
            </w:tcBorders>
            <w:shd w:val="clear" w:color="auto" w:fill="auto"/>
            <w:noWrap/>
            <w:vAlign w:val="center"/>
            <w:hideMark/>
          </w:tcPr>
          <w:p w14:paraId="60D69E21"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Komponente varijance</w:t>
            </w:r>
          </w:p>
        </w:tc>
        <w:tc>
          <w:tcPr>
            <w:tcW w:w="1377" w:type="dxa"/>
            <w:tcBorders>
              <w:top w:val="single" w:sz="4" w:space="0" w:color="auto"/>
              <w:left w:val="nil"/>
              <w:bottom w:val="single" w:sz="4" w:space="0" w:color="auto"/>
              <w:right w:val="nil"/>
            </w:tcBorders>
            <w:shd w:val="clear" w:color="auto" w:fill="auto"/>
            <w:vAlign w:val="center"/>
            <w:hideMark/>
          </w:tcPr>
          <w:p w14:paraId="247D52D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Udio varijabilnosti</w:t>
            </w:r>
          </w:p>
        </w:tc>
        <w:tc>
          <w:tcPr>
            <w:tcW w:w="960" w:type="dxa"/>
            <w:tcBorders>
              <w:top w:val="single" w:sz="4" w:space="0" w:color="auto"/>
              <w:left w:val="nil"/>
              <w:bottom w:val="single" w:sz="4" w:space="0" w:color="auto"/>
              <w:right w:val="nil"/>
            </w:tcBorders>
            <w:shd w:val="clear" w:color="auto" w:fill="auto"/>
            <w:noWrap/>
            <w:vAlign w:val="center"/>
            <w:hideMark/>
          </w:tcPr>
          <w:p w14:paraId="76E10AA7"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Φ</w:t>
            </w:r>
          </w:p>
        </w:tc>
        <w:tc>
          <w:tcPr>
            <w:tcW w:w="960" w:type="dxa"/>
            <w:tcBorders>
              <w:top w:val="single" w:sz="4" w:space="0" w:color="auto"/>
              <w:left w:val="nil"/>
              <w:bottom w:val="single" w:sz="4" w:space="0" w:color="auto"/>
              <w:right w:val="nil"/>
            </w:tcBorders>
            <w:shd w:val="clear" w:color="auto" w:fill="auto"/>
            <w:noWrap/>
            <w:vAlign w:val="center"/>
            <w:hideMark/>
          </w:tcPr>
          <w:p w14:paraId="32629A1C"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p(Φ)</w:t>
            </w:r>
          </w:p>
        </w:tc>
      </w:tr>
      <w:tr w:rsidR="00926951" w:rsidRPr="00926951" w14:paraId="69BCA458" w14:textId="77777777" w:rsidTr="007470D2">
        <w:trPr>
          <w:trHeight w:val="288"/>
          <w:jc w:val="center"/>
        </w:trPr>
        <w:tc>
          <w:tcPr>
            <w:tcW w:w="1985" w:type="dxa"/>
            <w:tcBorders>
              <w:top w:val="nil"/>
              <w:left w:val="nil"/>
              <w:bottom w:val="nil"/>
              <w:right w:val="nil"/>
            </w:tcBorders>
            <w:shd w:val="clear" w:color="auto" w:fill="auto"/>
            <w:noWrap/>
            <w:vAlign w:val="center"/>
            <w:hideMark/>
          </w:tcPr>
          <w:p w14:paraId="392F0A3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Između kultivara</w:t>
            </w:r>
          </w:p>
        </w:tc>
        <w:tc>
          <w:tcPr>
            <w:tcW w:w="1060" w:type="dxa"/>
            <w:tcBorders>
              <w:top w:val="nil"/>
              <w:left w:val="nil"/>
              <w:bottom w:val="nil"/>
              <w:right w:val="nil"/>
            </w:tcBorders>
            <w:shd w:val="clear" w:color="auto" w:fill="auto"/>
            <w:noWrap/>
            <w:vAlign w:val="center"/>
            <w:hideMark/>
          </w:tcPr>
          <w:p w14:paraId="5CA8DBC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w:t>
            </w:r>
          </w:p>
        </w:tc>
        <w:tc>
          <w:tcPr>
            <w:tcW w:w="1400" w:type="dxa"/>
            <w:tcBorders>
              <w:top w:val="nil"/>
              <w:left w:val="nil"/>
              <w:bottom w:val="nil"/>
              <w:right w:val="nil"/>
            </w:tcBorders>
            <w:shd w:val="clear" w:color="auto" w:fill="auto"/>
            <w:noWrap/>
            <w:vAlign w:val="center"/>
            <w:hideMark/>
          </w:tcPr>
          <w:p w14:paraId="5504CA7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25,82</w:t>
            </w:r>
          </w:p>
        </w:tc>
        <w:tc>
          <w:tcPr>
            <w:tcW w:w="1377" w:type="dxa"/>
            <w:tcBorders>
              <w:top w:val="nil"/>
              <w:left w:val="nil"/>
              <w:bottom w:val="nil"/>
              <w:right w:val="nil"/>
            </w:tcBorders>
            <w:shd w:val="clear" w:color="auto" w:fill="auto"/>
            <w:noWrap/>
            <w:vAlign w:val="center"/>
            <w:hideMark/>
          </w:tcPr>
          <w:p w14:paraId="33D841A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90,14</w:t>
            </w:r>
          </w:p>
        </w:tc>
        <w:tc>
          <w:tcPr>
            <w:tcW w:w="960" w:type="dxa"/>
            <w:tcBorders>
              <w:top w:val="nil"/>
              <w:left w:val="nil"/>
              <w:bottom w:val="nil"/>
              <w:right w:val="nil"/>
            </w:tcBorders>
            <w:shd w:val="clear" w:color="auto" w:fill="auto"/>
            <w:noWrap/>
            <w:vAlign w:val="center"/>
            <w:hideMark/>
          </w:tcPr>
          <w:p w14:paraId="0A5A5D6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0,98</w:t>
            </w:r>
          </w:p>
        </w:tc>
        <w:tc>
          <w:tcPr>
            <w:tcW w:w="960" w:type="dxa"/>
            <w:tcBorders>
              <w:top w:val="nil"/>
              <w:left w:val="nil"/>
              <w:bottom w:val="nil"/>
              <w:right w:val="nil"/>
            </w:tcBorders>
            <w:shd w:val="clear" w:color="auto" w:fill="auto"/>
            <w:noWrap/>
            <w:vAlign w:val="center"/>
            <w:hideMark/>
          </w:tcPr>
          <w:p w14:paraId="47BE472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&lt;0,01</w:t>
            </w:r>
          </w:p>
        </w:tc>
      </w:tr>
      <w:tr w:rsidR="00926951" w:rsidRPr="00926951" w14:paraId="766BFD66" w14:textId="77777777" w:rsidTr="007470D2">
        <w:trPr>
          <w:trHeight w:val="288"/>
          <w:jc w:val="center"/>
        </w:trPr>
        <w:tc>
          <w:tcPr>
            <w:tcW w:w="1985" w:type="dxa"/>
            <w:tcBorders>
              <w:top w:val="nil"/>
              <w:left w:val="nil"/>
              <w:bottom w:val="single" w:sz="4" w:space="0" w:color="auto"/>
              <w:right w:val="nil"/>
            </w:tcBorders>
            <w:shd w:val="clear" w:color="auto" w:fill="auto"/>
            <w:noWrap/>
            <w:vAlign w:val="center"/>
            <w:hideMark/>
          </w:tcPr>
          <w:p w14:paraId="04F9A38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Unutar kultivara</w:t>
            </w:r>
          </w:p>
        </w:tc>
        <w:tc>
          <w:tcPr>
            <w:tcW w:w="1060" w:type="dxa"/>
            <w:tcBorders>
              <w:top w:val="nil"/>
              <w:left w:val="nil"/>
              <w:bottom w:val="single" w:sz="4" w:space="0" w:color="auto"/>
              <w:right w:val="nil"/>
            </w:tcBorders>
            <w:shd w:val="clear" w:color="auto" w:fill="auto"/>
            <w:noWrap/>
            <w:vAlign w:val="center"/>
            <w:hideMark/>
          </w:tcPr>
          <w:p w14:paraId="7802560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45</w:t>
            </w:r>
          </w:p>
        </w:tc>
        <w:tc>
          <w:tcPr>
            <w:tcW w:w="1400" w:type="dxa"/>
            <w:tcBorders>
              <w:top w:val="nil"/>
              <w:left w:val="nil"/>
              <w:bottom w:val="single" w:sz="4" w:space="0" w:color="auto"/>
              <w:right w:val="nil"/>
            </w:tcBorders>
            <w:shd w:val="clear" w:color="auto" w:fill="auto"/>
            <w:noWrap/>
            <w:vAlign w:val="center"/>
            <w:hideMark/>
          </w:tcPr>
          <w:p w14:paraId="0CABB71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0,49</w:t>
            </w:r>
          </w:p>
        </w:tc>
        <w:tc>
          <w:tcPr>
            <w:tcW w:w="1377" w:type="dxa"/>
            <w:tcBorders>
              <w:top w:val="nil"/>
              <w:left w:val="nil"/>
              <w:bottom w:val="single" w:sz="4" w:space="0" w:color="auto"/>
              <w:right w:val="nil"/>
            </w:tcBorders>
            <w:shd w:val="clear" w:color="auto" w:fill="auto"/>
            <w:noWrap/>
            <w:vAlign w:val="center"/>
            <w:hideMark/>
          </w:tcPr>
          <w:p w14:paraId="329BD82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1,86</w:t>
            </w:r>
          </w:p>
        </w:tc>
        <w:tc>
          <w:tcPr>
            <w:tcW w:w="960" w:type="dxa"/>
            <w:tcBorders>
              <w:top w:val="nil"/>
              <w:left w:val="nil"/>
              <w:bottom w:val="single" w:sz="4" w:space="0" w:color="auto"/>
              <w:right w:val="nil"/>
            </w:tcBorders>
            <w:shd w:val="clear" w:color="auto" w:fill="auto"/>
            <w:noWrap/>
            <w:vAlign w:val="center"/>
            <w:hideMark/>
          </w:tcPr>
          <w:p w14:paraId="1FBF3D9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 </w:t>
            </w:r>
          </w:p>
        </w:tc>
        <w:tc>
          <w:tcPr>
            <w:tcW w:w="960" w:type="dxa"/>
            <w:tcBorders>
              <w:top w:val="nil"/>
              <w:left w:val="nil"/>
              <w:bottom w:val="single" w:sz="4" w:space="0" w:color="auto"/>
              <w:right w:val="nil"/>
            </w:tcBorders>
            <w:shd w:val="clear" w:color="auto" w:fill="auto"/>
            <w:noWrap/>
            <w:vAlign w:val="center"/>
            <w:hideMark/>
          </w:tcPr>
          <w:p w14:paraId="06AB586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 </w:t>
            </w:r>
          </w:p>
        </w:tc>
      </w:tr>
      <w:tr w:rsidR="00926951" w:rsidRPr="00926951" w14:paraId="64074AA3" w14:textId="77777777" w:rsidTr="007470D2">
        <w:trPr>
          <w:trHeight w:val="288"/>
          <w:jc w:val="center"/>
        </w:trPr>
        <w:tc>
          <w:tcPr>
            <w:tcW w:w="1985" w:type="dxa"/>
            <w:tcBorders>
              <w:top w:val="single" w:sz="4" w:space="0" w:color="auto"/>
              <w:left w:val="nil"/>
              <w:bottom w:val="single" w:sz="4" w:space="0" w:color="auto"/>
              <w:right w:val="nil"/>
            </w:tcBorders>
            <w:shd w:val="clear" w:color="auto" w:fill="auto"/>
            <w:noWrap/>
            <w:vAlign w:val="center"/>
            <w:hideMark/>
          </w:tcPr>
          <w:p w14:paraId="27E52DEA"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Ukupno</w:t>
            </w:r>
          </w:p>
        </w:tc>
        <w:tc>
          <w:tcPr>
            <w:tcW w:w="1060" w:type="dxa"/>
            <w:tcBorders>
              <w:top w:val="single" w:sz="4" w:space="0" w:color="auto"/>
              <w:left w:val="nil"/>
              <w:bottom w:val="single" w:sz="4" w:space="0" w:color="auto"/>
              <w:right w:val="nil"/>
            </w:tcBorders>
            <w:shd w:val="clear" w:color="auto" w:fill="auto"/>
            <w:noWrap/>
            <w:vAlign w:val="center"/>
            <w:hideMark/>
          </w:tcPr>
          <w:p w14:paraId="1E1F273A"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49</w:t>
            </w:r>
          </w:p>
        </w:tc>
        <w:tc>
          <w:tcPr>
            <w:tcW w:w="1400" w:type="dxa"/>
            <w:tcBorders>
              <w:top w:val="single" w:sz="4" w:space="0" w:color="auto"/>
              <w:left w:val="nil"/>
              <w:bottom w:val="single" w:sz="4" w:space="0" w:color="auto"/>
              <w:right w:val="nil"/>
            </w:tcBorders>
            <w:shd w:val="clear" w:color="auto" w:fill="auto"/>
            <w:noWrap/>
            <w:vAlign w:val="center"/>
            <w:hideMark/>
          </w:tcPr>
          <w:p w14:paraId="2C309EE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26,31</w:t>
            </w:r>
          </w:p>
        </w:tc>
        <w:tc>
          <w:tcPr>
            <w:tcW w:w="1377" w:type="dxa"/>
            <w:tcBorders>
              <w:top w:val="nil"/>
              <w:left w:val="nil"/>
              <w:bottom w:val="nil"/>
              <w:right w:val="nil"/>
            </w:tcBorders>
            <w:shd w:val="clear" w:color="auto" w:fill="auto"/>
            <w:noWrap/>
            <w:vAlign w:val="center"/>
            <w:hideMark/>
          </w:tcPr>
          <w:p w14:paraId="604D050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p>
        </w:tc>
        <w:tc>
          <w:tcPr>
            <w:tcW w:w="960" w:type="dxa"/>
            <w:tcBorders>
              <w:top w:val="nil"/>
              <w:left w:val="nil"/>
              <w:bottom w:val="nil"/>
              <w:right w:val="nil"/>
            </w:tcBorders>
            <w:shd w:val="clear" w:color="auto" w:fill="auto"/>
            <w:noWrap/>
            <w:vAlign w:val="center"/>
            <w:hideMark/>
          </w:tcPr>
          <w:p w14:paraId="05C66963" w14:textId="77777777" w:rsidR="00926951" w:rsidRPr="00926951" w:rsidRDefault="00926951" w:rsidP="00926951">
            <w:pPr>
              <w:spacing w:after="0" w:line="360" w:lineRule="auto"/>
              <w:jc w:val="center"/>
              <w:rPr>
                <w:rFonts w:ascii="Times New Roman" w:eastAsia="Times New Roman" w:hAnsi="Times New Roman" w:cs="Times New Roman"/>
                <w:kern w:val="0"/>
                <w:sz w:val="20"/>
                <w:szCs w:val="20"/>
                <w:lang w:eastAsia="hr-HR"/>
                <w14:ligatures w14:val="none"/>
              </w:rPr>
            </w:pPr>
          </w:p>
        </w:tc>
        <w:tc>
          <w:tcPr>
            <w:tcW w:w="960" w:type="dxa"/>
            <w:tcBorders>
              <w:top w:val="nil"/>
              <w:left w:val="nil"/>
              <w:bottom w:val="nil"/>
              <w:right w:val="nil"/>
            </w:tcBorders>
            <w:shd w:val="clear" w:color="auto" w:fill="auto"/>
            <w:noWrap/>
            <w:vAlign w:val="center"/>
            <w:hideMark/>
          </w:tcPr>
          <w:p w14:paraId="27C5A2E7" w14:textId="77777777" w:rsidR="00926951" w:rsidRPr="00926951" w:rsidRDefault="00926951" w:rsidP="00926951">
            <w:pPr>
              <w:spacing w:after="0" w:line="360" w:lineRule="auto"/>
              <w:jc w:val="center"/>
              <w:rPr>
                <w:rFonts w:ascii="Times New Roman" w:eastAsia="Times New Roman" w:hAnsi="Times New Roman" w:cs="Times New Roman"/>
                <w:kern w:val="0"/>
                <w:sz w:val="20"/>
                <w:szCs w:val="20"/>
                <w:lang w:eastAsia="hr-HR"/>
                <w14:ligatures w14:val="none"/>
              </w:rPr>
            </w:pPr>
          </w:p>
        </w:tc>
      </w:tr>
    </w:tbl>
    <w:p w14:paraId="06C73D70" w14:textId="77777777" w:rsidR="00926951" w:rsidRPr="00926951" w:rsidRDefault="00926951" w:rsidP="00926951">
      <w:pPr>
        <w:rPr>
          <w:rFonts w:ascii="Times New Roman" w:eastAsia="Calibri" w:hAnsi="Times New Roman" w:cs="Times New Roman"/>
          <w:b/>
          <w:bCs/>
          <w:sz w:val="28"/>
          <w:szCs w:val="28"/>
        </w:rPr>
      </w:pPr>
    </w:p>
    <w:p w14:paraId="0343A316" w14:textId="77777777" w:rsidR="009A0115" w:rsidRDefault="009A0115">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248CAC95" w14:textId="264369EE" w:rsidR="00926951" w:rsidRPr="00926951" w:rsidRDefault="00926951" w:rsidP="00926951">
      <w:pPr>
        <w:rPr>
          <w:rFonts w:ascii="Times New Roman" w:eastAsia="Calibri" w:hAnsi="Times New Roman" w:cs="Times New Roman"/>
          <w:b/>
          <w:bCs/>
          <w:sz w:val="28"/>
          <w:szCs w:val="28"/>
        </w:rPr>
      </w:pPr>
      <w:r w:rsidRPr="00926951">
        <w:rPr>
          <w:rFonts w:ascii="Times New Roman" w:eastAsia="Calibri" w:hAnsi="Times New Roman" w:cs="Times New Roman"/>
          <w:b/>
          <w:bCs/>
          <w:sz w:val="28"/>
          <w:szCs w:val="28"/>
        </w:rPr>
        <w:lastRenderedPageBreak/>
        <w:t>4.4 Udaljenost između parova kultivara</w:t>
      </w:r>
    </w:p>
    <w:p w14:paraId="43C5A120" w14:textId="77777777" w:rsidR="00926951" w:rsidRDefault="00926951" w:rsidP="00926951">
      <w:pPr>
        <w:spacing w:line="360" w:lineRule="auto"/>
        <w:jc w:val="both"/>
        <w:rPr>
          <w:rFonts w:ascii="Times New Roman" w:eastAsia="Calibri" w:hAnsi="Times New Roman" w:cs="Times New Roman"/>
          <w:sz w:val="24"/>
          <w:szCs w:val="24"/>
        </w:rPr>
      </w:pPr>
      <w:r w:rsidRPr="00926951">
        <w:rPr>
          <w:rFonts w:ascii="Times New Roman" w:eastAsia="Calibri" w:hAnsi="Times New Roman" w:cs="Times New Roman"/>
          <w:sz w:val="24"/>
          <w:szCs w:val="24"/>
        </w:rPr>
        <w:t>Rezultati analize udaljenosti između kultivara (Fst) prikazani su u Tablici 12. Rezultati analize pokazuju da su svi parovi kultivara međusobno statistički značajno udaljeni, tj. različiti. Najveća značajna udaljenost utvrđena je između parova kultivara Columba i Marabel (F</w:t>
      </w:r>
      <w:r w:rsidRPr="00926951">
        <w:rPr>
          <w:rFonts w:ascii="Times New Roman" w:eastAsia="Calibri" w:hAnsi="Times New Roman" w:cs="Times New Roman"/>
          <w:sz w:val="24"/>
          <w:szCs w:val="24"/>
          <w:vertAlign w:val="subscript"/>
        </w:rPr>
        <w:t xml:space="preserve">ST </w:t>
      </w:r>
      <w:r w:rsidRPr="00926951">
        <w:rPr>
          <w:rFonts w:ascii="Times New Roman" w:eastAsia="Calibri" w:hAnsi="Times New Roman" w:cs="Times New Roman"/>
          <w:sz w:val="24"/>
          <w:szCs w:val="24"/>
        </w:rPr>
        <w:t>=0,99) i kultivara Columba i Désirée (Fst</w:t>
      </w:r>
      <w:r w:rsidRPr="00926951">
        <w:rPr>
          <w:rFonts w:ascii="Times New Roman" w:eastAsia="Calibri" w:hAnsi="Times New Roman" w:cs="Times New Roman"/>
          <w:sz w:val="24"/>
          <w:szCs w:val="24"/>
          <w:vertAlign w:val="subscript"/>
        </w:rPr>
        <w:t xml:space="preserve"> </w:t>
      </w:r>
      <w:r w:rsidRPr="00926951">
        <w:rPr>
          <w:rFonts w:ascii="Times New Roman" w:eastAsia="Calibri" w:hAnsi="Times New Roman" w:cs="Times New Roman"/>
          <w:sz w:val="24"/>
          <w:szCs w:val="24"/>
        </w:rPr>
        <w:t>=0,99), dok je najmanja značajna udaljenost utvrđena između para kultivara Žuti krušni i Krasno (Fst =0,40).</w:t>
      </w:r>
    </w:p>
    <w:p w14:paraId="76B54674" w14:textId="77777777" w:rsidR="009A0115" w:rsidRPr="00926951" w:rsidRDefault="009A0115" w:rsidP="00926951">
      <w:pPr>
        <w:spacing w:line="360" w:lineRule="auto"/>
        <w:jc w:val="both"/>
        <w:rPr>
          <w:rFonts w:ascii="Times New Roman" w:eastAsia="Calibri" w:hAnsi="Times New Roman" w:cs="Times New Roman"/>
          <w:sz w:val="24"/>
          <w:szCs w:val="24"/>
        </w:rPr>
      </w:pPr>
    </w:p>
    <w:p w14:paraId="4E16497E" w14:textId="6C4A3A8E" w:rsidR="00926951" w:rsidRPr="00926951" w:rsidRDefault="00926951" w:rsidP="009A0115">
      <w:pPr>
        <w:rPr>
          <w:rFonts w:ascii="Times New Roman" w:eastAsia="Calibri" w:hAnsi="Times New Roman" w:cs="Times New Roman"/>
          <w:b/>
          <w:bCs/>
          <w:color w:val="000000"/>
          <w:sz w:val="20"/>
          <w:szCs w:val="20"/>
        </w:rPr>
      </w:pPr>
      <w:r w:rsidRPr="00926951">
        <w:rPr>
          <w:rFonts w:ascii="Times New Roman" w:eastAsia="Calibri" w:hAnsi="Times New Roman" w:cs="Times New Roman"/>
          <w:b/>
          <w:bCs/>
          <w:color w:val="000000"/>
          <w:sz w:val="20"/>
          <w:szCs w:val="20"/>
        </w:rPr>
        <w:t>Tablica 12. Matrica udaljenosti (Fst) parova kultivara krumpira. Fst vrijednosti parova kultivara, ispod dijagonale) i značajnost udaljenosti između</w:t>
      </w:r>
      <w:r w:rsidR="00940C0F">
        <w:rPr>
          <w:rFonts w:ascii="Times New Roman" w:eastAsia="Calibri" w:hAnsi="Times New Roman" w:cs="Times New Roman"/>
          <w:b/>
          <w:bCs/>
          <w:color w:val="000000"/>
          <w:sz w:val="20"/>
          <w:szCs w:val="20"/>
        </w:rPr>
        <w:t xml:space="preserve"> kultivara</w:t>
      </w:r>
      <w:r w:rsidRPr="00926951">
        <w:rPr>
          <w:rFonts w:ascii="Times New Roman" w:eastAsia="Calibri" w:hAnsi="Times New Roman" w:cs="Times New Roman"/>
          <w:b/>
          <w:bCs/>
          <w:color w:val="000000"/>
          <w:sz w:val="20"/>
          <w:szCs w:val="20"/>
        </w:rPr>
        <w:t xml:space="preserve"> (iznad dijagonale)  </w:t>
      </w:r>
    </w:p>
    <w:tbl>
      <w:tblPr>
        <w:tblW w:w="9909" w:type="dxa"/>
        <w:jc w:val="center"/>
        <w:tblLook w:val="04A0" w:firstRow="1" w:lastRow="0" w:firstColumn="1" w:lastColumn="0" w:noHBand="0" w:noVBand="1"/>
      </w:tblPr>
      <w:tblGrid>
        <w:gridCol w:w="794"/>
        <w:gridCol w:w="620"/>
        <w:gridCol w:w="620"/>
        <w:gridCol w:w="672"/>
        <w:gridCol w:w="639"/>
        <w:gridCol w:w="639"/>
        <w:gridCol w:w="761"/>
        <w:gridCol w:w="620"/>
        <w:gridCol w:w="650"/>
        <w:gridCol w:w="620"/>
        <w:gridCol w:w="620"/>
        <w:gridCol w:w="620"/>
        <w:gridCol w:w="620"/>
        <w:gridCol w:w="620"/>
        <w:gridCol w:w="794"/>
      </w:tblGrid>
      <w:tr w:rsidR="00926951" w:rsidRPr="00926951" w14:paraId="2ED5E6D8" w14:textId="77777777" w:rsidTr="007470D2">
        <w:trPr>
          <w:trHeight w:val="288"/>
          <w:jc w:val="center"/>
        </w:trPr>
        <w:tc>
          <w:tcPr>
            <w:tcW w:w="794" w:type="dxa"/>
            <w:tcBorders>
              <w:top w:val="nil"/>
              <w:left w:val="nil"/>
              <w:bottom w:val="single" w:sz="4" w:space="0" w:color="auto"/>
              <w:right w:val="single" w:sz="4" w:space="0" w:color="auto"/>
            </w:tcBorders>
            <w:shd w:val="clear" w:color="auto" w:fill="auto"/>
            <w:noWrap/>
            <w:vAlign w:val="center"/>
            <w:hideMark/>
          </w:tcPr>
          <w:p w14:paraId="480E5584"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 </w:t>
            </w:r>
          </w:p>
        </w:tc>
        <w:tc>
          <w:tcPr>
            <w:tcW w:w="620" w:type="dxa"/>
            <w:tcBorders>
              <w:top w:val="nil"/>
              <w:left w:val="nil"/>
              <w:bottom w:val="single" w:sz="4" w:space="0" w:color="auto"/>
              <w:right w:val="nil"/>
            </w:tcBorders>
            <w:shd w:val="clear" w:color="auto" w:fill="auto"/>
            <w:noWrap/>
            <w:vAlign w:val="center"/>
            <w:hideMark/>
          </w:tcPr>
          <w:p w14:paraId="68F3949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IST</w:t>
            </w:r>
          </w:p>
        </w:tc>
        <w:tc>
          <w:tcPr>
            <w:tcW w:w="620" w:type="dxa"/>
            <w:tcBorders>
              <w:top w:val="nil"/>
              <w:left w:val="nil"/>
              <w:bottom w:val="single" w:sz="4" w:space="0" w:color="auto"/>
              <w:right w:val="nil"/>
            </w:tcBorders>
            <w:shd w:val="clear" w:color="auto" w:fill="auto"/>
            <w:noWrap/>
            <w:vAlign w:val="center"/>
            <w:hideMark/>
          </w:tcPr>
          <w:p w14:paraId="639998A3"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KIF</w:t>
            </w:r>
          </w:p>
        </w:tc>
        <w:tc>
          <w:tcPr>
            <w:tcW w:w="672" w:type="dxa"/>
            <w:tcBorders>
              <w:top w:val="nil"/>
              <w:left w:val="nil"/>
              <w:bottom w:val="single" w:sz="4" w:space="0" w:color="auto"/>
              <w:right w:val="nil"/>
            </w:tcBorders>
            <w:shd w:val="clear" w:color="auto" w:fill="auto"/>
            <w:noWrap/>
            <w:vAlign w:val="center"/>
            <w:hideMark/>
          </w:tcPr>
          <w:p w14:paraId="16818F3E"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MAR</w:t>
            </w:r>
          </w:p>
        </w:tc>
        <w:tc>
          <w:tcPr>
            <w:tcW w:w="639" w:type="dxa"/>
            <w:tcBorders>
              <w:top w:val="nil"/>
              <w:left w:val="nil"/>
              <w:bottom w:val="single" w:sz="4" w:space="0" w:color="auto"/>
              <w:right w:val="nil"/>
            </w:tcBorders>
            <w:shd w:val="clear" w:color="auto" w:fill="auto"/>
            <w:noWrap/>
            <w:vAlign w:val="center"/>
            <w:hideMark/>
          </w:tcPr>
          <w:p w14:paraId="0360F1D4"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KRA</w:t>
            </w:r>
          </w:p>
        </w:tc>
        <w:tc>
          <w:tcPr>
            <w:tcW w:w="639" w:type="dxa"/>
            <w:tcBorders>
              <w:top w:val="nil"/>
              <w:left w:val="nil"/>
              <w:bottom w:val="single" w:sz="4" w:space="0" w:color="auto"/>
              <w:right w:val="nil"/>
            </w:tcBorders>
            <w:shd w:val="clear" w:color="auto" w:fill="auto"/>
            <w:noWrap/>
            <w:vAlign w:val="center"/>
            <w:hideMark/>
          </w:tcPr>
          <w:p w14:paraId="3929FD40"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LIPŽ</w:t>
            </w:r>
          </w:p>
        </w:tc>
        <w:tc>
          <w:tcPr>
            <w:tcW w:w="761" w:type="dxa"/>
            <w:tcBorders>
              <w:top w:val="nil"/>
              <w:left w:val="nil"/>
              <w:bottom w:val="single" w:sz="4" w:space="0" w:color="auto"/>
              <w:right w:val="nil"/>
            </w:tcBorders>
            <w:shd w:val="clear" w:color="auto" w:fill="auto"/>
            <w:noWrap/>
            <w:vAlign w:val="center"/>
            <w:hideMark/>
          </w:tcPr>
          <w:p w14:paraId="1AE552AC"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ŽUKR</w:t>
            </w:r>
          </w:p>
        </w:tc>
        <w:tc>
          <w:tcPr>
            <w:tcW w:w="620" w:type="dxa"/>
            <w:tcBorders>
              <w:top w:val="nil"/>
              <w:left w:val="nil"/>
              <w:bottom w:val="single" w:sz="4" w:space="0" w:color="auto"/>
              <w:right w:val="nil"/>
            </w:tcBorders>
            <w:shd w:val="clear" w:color="auto" w:fill="auto"/>
            <w:noWrap/>
            <w:vAlign w:val="center"/>
            <w:hideMark/>
          </w:tcPr>
          <w:p w14:paraId="6AA162D4"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RUŽ</w:t>
            </w:r>
          </w:p>
        </w:tc>
        <w:tc>
          <w:tcPr>
            <w:tcW w:w="650" w:type="dxa"/>
            <w:tcBorders>
              <w:top w:val="nil"/>
              <w:left w:val="nil"/>
              <w:bottom w:val="single" w:sz="4" w:space="0" w:color="auto"/>
              <w:right w:val="nil"/>
            </w:tcBorders>
            <w:shd w:val="clear" w:color="auto" w:fill="auto"/>
            <w:noWrap/>
            <w:vAlign w:val="center"/>
            <w:hideMark/>
          </w:tcPr>
          <w:p w14:paraId="4C5950C2"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LIPC</w:t>
            </w:r>
          </w:p>
        </w:tc>
        <w:tc>
          <w:tcPr>
            <w:tcW w:w="620" w:type="dxa"/>
            <w:tcBorders>
              <w:top w:val="nil"/>
              <w:left w:val="nil"/>
              <w:bottom w:val="single" w:sz="4" w:space="0" w:color="auto"/>
              <w:right w:val="nil"/>
            </w:tcBorders>
            <w:shd w:val="clear" w:color="auto" w:fill="auto"/>
            <w:noWrap/>
            <w:vAlign w:val="center"/>
            <w:hideMark/>
          </w:tcPr>
          <w:p w14:paraId="197BF1FA"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PLI</w:t>
            </w:r>
          </w:p>
        </w:tc>
        <w:tc>
          <w:tcPr>
            <w:tcW w:w="620" w:type="dxa"/>
            <w:tcBorders>
              <w:top w:val="nil"/>
              <w:left w:val="nil"/>
              <w:bottom w:val="single" w:sz="4" w:space="0" w:color="auto"/>
              <w:right w:val="nil"/>
            </w:tcBorders>
            <w:shd w:val="clear" w:color="auto" w:fill="auto"/>
            <w:noWrap/>
            <w:vAlign w:val="center"/>
            <w:hideMark/>
          </w:tcPr>
          <w:p w14:paraId="42FED2F2"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DES</w:t>
            </w:r>
          </w:p>
        </w:tc>
        <w:tc>
          <w:tcPr>
            <w:tcW w:w="620" w:type="dxa"/>
            <w:tcBorders>
              <w:top w:val="nil"/>
              <w:left w:val="nil"/>
              <w:bottom w:val="single" w:sz="4" w:space="0" w:color="auto"/>
              <w:right w:val="nil"/>
            </w:tcBorders>
            <w:shd w:val="clear" w:color="auto" w:fill="auto"/>
            <w:noWrap/>
            <w:vAlign w:val="center"/>
            <w:hideMark/>
          </w:tcPr>
          <w:p w14:paraId="44EF608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BEA</w:t>
            </w:r>
          </w:p>
        </w:tc>
        <w:tc>
          <w:tcPr>
            <w:tcW w:w="620" w:type="dxa"/>
            <w:tcBorders>
              <w:top w:val="nil"/>
              <w:left w:val="nil"/>
              <w:bottom w:val="single" w:sz="4" w:space="0" w:color="auto"/>
              <w:right w:val="nil"/>
            </w:tcBorders>
            <w:shd w:val="clear" w:color="auto" w:fill="auto"/>
            <w:noWrap/>
            <w:vAlign w:val="center"/>
            <w:hideMark/>
          </w:tcPr>
          <w:p w14:paraId="2E583534"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VIN</w:t>
            </w:r>
          </w:p>
        </w:tc>
        <w:tc>
          <w:tcPr>
            <w:tcW w:w="620" w:type="dxa"/>
            <w:tcBorders>
              <w:top w:val="nil"/>
              <w:left w:val="nil"/>
              <w:bottom w:val="single" w:sz="4" w:space="0" w:color="auto"/>
              <w:right w:val="nil"/>
            </w:tcBorders>
            <w:shd w:val="clear" w:color="auto" w:fill="auto"/>
            <w:noWrap/>
            <w:vAlign w:val="center"/>
            <w:hideMark/>
          </w:tcPr>
          <w:p w14:paraId="08FDCAE9"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COL</w:t>
            </w:r>
          </w:p>
        </w:tc>
        <w:tc>
          <w:tcPr>
            <w:tcW w:w="794" w:type="dxa"/>
            <w:tcBorders>
              <w:top w:val="nil"/>
              <w:left w:val="nil"/>
              <w:bottom w:val="single" w:sz="4" w:space="0" w:color="auto"/>
              <w:right w:val="nil"/>
            </w:tcBorders>
            <w:shd w:val="clear" w:color="auto" w:fill="auto"/>
            <w:noWrap/>
            <w:vAlign w:val="center"/>
            <w:hideMark/>
          </w:tcPr>
          <w:p w14:paraId="0B5DF6E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VUKD</w:t>
            </w:r>
          </w:p>
        </w:tc>
      </w:tr>
      <w:tr w:rsidR="00926951" w:rsidRPr="00926951" w14:paraId="7B181D21"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5F05A7A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IST</w:t>
            </w:r>
          </w:p>
        </w:tc>
        <w:tc>
          <w:tcPr>
            <w:tcW w:w="620" w:type="dxa"/>
            <w:tcBorders>
              <w:top w:val="nil"/>
              <w:left w:val="nil"/>
              <w:bottom w:val="nil"/>
              <w:right w:val="nil"/>
            </w:tcBorders>
            <w:shd w:val="clear" w:color="auto" w:fill="auto"/>
            <w:noWrap/>
            <w:vAlign w:val="center"/>
            <w:hideMark/>
          </w:tcPr>
          <w:p w14:paraId="76FDEB4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063766A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72" w:type="dxa"/>
            <w:tcBorders>
              <w:top w:val="nil"/>
              <w:left w:val="nil"/>
              <w:bottom w:val="nil"/>
              <w:right w:val="nil"/>
            </w:tcBorders>
            <w:shd w:val="clear" w:color="auto" w:fill="auto"/>
            <w:noWrap/>
            <w:vAlign w:val="center"/>
            <w:hideMark/>
          </w:tcPr>
          <w:p w14:paraId="1668B03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39" w:type="dxa"/>
            <w:tcBorders>
              <w:top w:val="nil"/>
              <w:left w:val="nil"/>
              <w:bottom w:val="nil"/>
              <w:right w:val="nil"/>
            </w:tcBorders>
            <w:shd w:val="clear" w:color="auto" w:fill="auto"/>
            <w:noWrap/>
            <w:vAlign w:val="center"/>
            <w:hideMark/>
          </w:tcPr>
          <w:p w14:paraId="493CE84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39" w:type="dxa"/>
            <w:tcBorders>
              <w:top w:val="nil"/>
              <w:left w:val="nil"/>
              <w:bottom w:val="nil"/>
              <w:right w:val="nil"/>
            </w:tcBorders>
            <w:shd w:val="clear" w:color="auto" w:fill="auto"/>
            <w:noWrap/>
            <w:vAlign w:val="center"/>
            <w:hideMark/>
          </w:tcPr>
          <w:p w14:paraId="40A7AB6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61" w:type="dxa"/>
            <w:tcBorders>
              <w:top w:val="nil"/>
              <w:left w:val="nil"/>
              <w:bottom w:val="nil"/>
              <w:right w:val="nil"/>
            </w:tcBorders>
            <w:shd w:val="clear" w:color="auto" w:fill="auto"/>
            <w:noWrap/>
            <w:vAlign w:val="center"/>
            <w:hideMark/>
          </w:tcPr>
          <w:p w14:paraId="7B6796C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50108D5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50" w:type="dxa"/>
            <w:tcBorders>
              <w:top w:val="nil"/>
              <w:left w:val="nil"/>
              <w:bottom w:val="nil"/>
              <w:right w:val="nil"/>
            </w:tcBorders>
            <w:shd w:val="clear" w:color="auto" w:fill="auto"/>
            <w:noWrap/>
            <w:vAlign w:val="center"/>
            <w:hideMark/>
          </w:tcPr>
          <w:p w14:paraId="260B00D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0F2D42A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5663D49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4EE08F3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17E2CDF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7304D4F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1B6B368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265D5C29"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tcPr>
          <w:p w14:paraId="67226263" w14:textId="77777777" w:rsidR="00926951" w:rsidRPr="00926951" w:rsidRDefault="00926951" w:rsidP="00CF6329">
            <w:pPr>
              <w:spacing w:after="0" w:line="360" w:lineRule="auto"/>
              <w:rPr>
                <w:rFonts w:ascii="Times New Roman" w:eastAsia="Times New Roman" w:hAnsi="Times New Roman" w:cs="Times New Roman"/>
                <w:color w:val="000000"/>
                <w:kern w:val="0"/>
                <w:sz w:val="20"/>
                <w:szCs w:val="20"/>
                <w:lang w:eastAsia="hr-HR"/>
                <w14:ligatures w14:val="none"/>
              </w:rPr>
            </w:pPr>
          </w:p>
        </w:tc>
        <w:tc>
          <w:tcPr>
            <w:tcW w:w="620" w:type="dxa"/>
            <w:tcBorders>
              <w:top w:val="nil"/>
              <w:left w:val="nil"/>
              <w:bottom w:val="nil"/>
              <w:right w:val="nil"/>
            </w:tcBorders>
            <w:shd w:val="clear" w:color="auto" w:fill="auto"/>
            <w:noWrap/>
            <w:vAlign w:val="center"/>
          </w:tcPr>
          <w:p w14:paraId="2D25634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20" w:type="dxa"/>
            <w:tcBorders>
              <w:top w:val="nil"/>
              <w:left w:val="nil"/>
              <w:bottom w:val="nil"/>
              <w:right w:val="nil"/>
            </w:tcBorders>
            <w:shd w:val="clear" w:color="auto" w:fill="auto"/>
            <w:noWrap/>
            <w:vAlign w:val="center"/>
          </w:tcPr>
          <w:p w14:paraId="0E5E898A" w14:textId="77777777" w:rsidR="00926951" w:rsidRPr="00926951" w:rsidRDefault="00926951" w:rsidP="00CF6329">
            <w:pPr>
              <w:spacing w:after="0" w:line="360" w:lineRule="auto"/>
              <w:rPr>
                <w:rFonts w:ascii="Times New Roman" w:eastAsia="Times New Roman" w:hAnsi="Times New Roman" w:cs="Times New Roman"/>
                <w:color w:val="000000"/>
                <w:kern w:val="0"/>
                <w:sz w:val="20"/>
                <w:szCs w:val="20"/>
                <w:lang w:eastAsia="hr-HR"/>
                <w14:ligatures w14:val="none"/>
              </w:rPr>
            </w:pPr>
          </w:p>
        </w:tc>
        <w:tc>
          <w:tcPr>
            <w:tcW w:w="672" w:type="dxa"/>
            <w:tcBorders>
              <w:top w:val="nil"/>
              <w:left w:val="nil"/>
              <w:bottom w:val="nil"/>
              <w:right w:val="nil"/>
            </w:tcBorders>
            <w:shd w:val="clear" w:color="auto" w:fill="auto"/>
            <w:noWrap/>
            <w:vAlign w:val="center"/>
          </w:tcPr>
          <w:p w14:paraId="5BCF387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39" w:type="dxa"/>
            <w:tcBorders>
              <w:top w:val="nil"/>
              <w:left w:val="nil"/>
              <w:bottom w:val="nil"/>
              <w:right w:val="nil"/>
            </w:tcBorders>
            <w:shd w:val="clear" w:color="auto" w:fill="auto"/>
            <w:noWrap/>
            <w:vAlign w:val="center"/>
          </w:tcPr>
          <w:p w14:paraId="37B5219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39" w:type="dxa"/>
            <w:tcBorders>
              <w:top w:val="nil"/>
              <w:left w:val="nil"/>
              <w:bottom w:val="nil"/>
              <w:right w:val="nil"/>
            </w:tcBorders>
            <w:shd w:val="clear" w:color="auto" w:fill="auto"/>
            <w:noWrap/>
            <w:vAlign w:val="center"/>
          </w:tcPr>
          <w:p w14:paraId="3AD57B56" w14:textId="77777777" w:rsidR="00926951" w:rsidRPr="00926951" w:rsidRDefault="00926951" w:rsidP="00CF6329">
            <w:pPr>
              <w:spacing w:after="0" w:line="360" w:lineRule="auto"/>
              <w:rPr>
                <w:rFonts w:ascii="Times New Roman" w:eastAsia="Times New Roman" w:hAnsi="Times New Roman" w:cs="Times New Roman"/>
                <w:color w:val="000000"/>
                <w:kern w:val="0"/>
                <w:sz w:val="20"/>
                <w:szCs w:val="20"/>
                <w:lang w:eastAsia="hr-HR"/>
                <w14:ligatures w14:val="none"/>
              </w:rPr>
            </w:pPr>
          </w:p>
        </w:tc>
        <w:tc>
          <w:tcPr>
            <w:tcW w:w="761" w:type="dxa"/>
            <w:tcBorders>
              <w:top w:val="nil"/>
              <w:left w:val="nil"/>
              <w:bottom w:val="nil"/>
              <w:right w:val="nil"/>
            </w:tcBorders>
            <w:shd w:val="clear" w:color="auto" w:fill="auto"/>
            <w:noWrap/>
            <w:vAlign w:val="center"/>
          </w:tcPr>
          <w:p w14:paraId="2AE96CE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20" w:type="dxa"/>
            <w:tcBorders>
              <w:top w:val="nil"/>
              <w:left w:val="nil"/>
              <w:bottom w:val="nil"/>
              <w:right w:val="nil"/>
            </w:tcBorders>
            <w:shd w:val="clear" w:color="auto" w:fill="auto"/>
            <w:noWrap/>
            <w:vAlign w:val="center"/>
          </w:tcPr>
          <w:p w14:paraId="5803D1E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50" w:type="dxa"/>
            <w:tcBorders>
              <w:top w:val="nil"/>
              <w:left w:val="nil"/>
              <w:bottom w:val="nil"/>
              <w:right w:val="nil"/>
            </w:tcBorders>
            <w:shd w:val="clear" w:color="auto" w:fill="auto"/>
            <w:noWrap/>
            <w:vAlign w:val="center"/>
          </w:tcPr>
          <w:p w14:paraId="2597772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20" w:type="dxa"/>
            <w:tcBorders>
              <w:top w:val="nil"/>
              <w:left w:val="nil"/>
              <w:bottom w:val="nil"/>
              <w:right w:val="nil"/>
            </w:tcBorders>
            <w:shd w:val="clear" w:color="auto" w:fill="auto"/>
            <w:noWrap/>
            <w:vAlign w:val="center"/>
          </w:tcPr>
          <w:p w14:paraId="3EC3323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20" w:type="dxa"/>
            <w:tcBorders>
              <w:top w:val="nil"/>
              <w:left w:val="nil"/>
              <w:bottom w:val="nil"/>
              <w:right w:val="nil"/>
            </w:tcBorders>
            <w:shd w:val="clear" w:color="auto" w:fill="auto"/>
            <w:noWrap/>
            <w:vAlign w:val="center"/>
          </w:tcPr>
          <w:p w14:paraId="616B3FE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20" w:type="dxa"/>
            <w:tcBorders>
              <w:top w:val="nil"/>
              <w:left w:val="nil"/>
              <w:bottom w:val="nil"/>
              <w:right w:val="nil"/>
            </w:tcBorders>
            <w:shd w:val="clear" w:color="auto" w:fill="auto"/>
            <w:noWrap/>
            <w:vAlign w:val="center"/>
          </w:tcPr>
          <w:p w14:paraId="6A7F506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20" w:type="dxa"/>
            <w:tcBorders>
              <w:top w:val="nil"/>
              <w:left w:val="nil"/>
              <w:bottom w:val="nil"/>
              <w:right w:val="nil"/>
            </w:tcBorders>
            <w:shd w:val="clear" w:color="auto" w:fill="auto"/>
            <w:noWrap/>
            <w:vAlign w:val="center"/>
          </w:tcPr>
          <w:p w14:paraId="313CE7F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620" w:type="dxa"/>
            <w:tcBorders>
              <w:top w:val="nil"/>
              <w:left w:val="nil"/>
              <w:bottom w:val="nil"/>
              <w:right w:val="nil"/>
            </w:tcBorders>
            <w:shd w:val="clear" w:color="auto" w:fill="auto"/>
            <w:noWrap/>
            <w:vAlign w:val="center"/>
          </w:tcPr>
          <w:p w14:paraId="089CF44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c>
          <w:tcPr>
            <w:tcW w:w="794" w:type="dxa"/>
            <w:tcBorders>
              <w:top w:val="nil"/>
              <w:left w:val="nil"/>
              <w:bottom w:val="nil"/>
              <w:right w:val="nil"/>
            </w:tcBorders>
            <w:shd w:val="clear" w:color="auto" w:fill="auto"/>
            <w:noWrap/>
            <w:vAlign w:val="center"/>
          </w:tcPr>
          <w:p w14:paraId="0854556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p>
        </w:tc>
      </w:tr>
      <w:tr w:rsidR="00926951" w:rsidRPr="00926951" w14:paraId="30413473"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66A5618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KIF</w:t>
            </w:r>
          </w:p>
        </w:tc>
        <w:tc>
          <w:tcPr>
            <w:tcW w:w="620" w:type="dxa"/>
            <w:tcBorders>
              <w:top w:val="nil"/>
              <w:left w:val="nil"/>
              <w:bottom w:val="nil"/>
              <w:right w:val="nil"/>
            </w:tcBorders>
            <w:shd w:val="clear" w:color="auto" w:fill="auto"/>
            <w:noWrap/>
            <w:vAlign w:val="center"/>
            <w:hideMark/>
          </w:tcPr>
          <w:p w14:paraId="719AEFE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0,84</w:t>
            </w:r>
          </w:p>
        </w:tc>
        <w:tc>
          <w:tcPr>
            <w:tcW w:w="620" w:type="dxa"/>
            <w:tcBorders>
              <w:top w:val="nil"/>
              <w:left w:val="nil"/>
              <w:bottom w:val="nil"/>
              <w:right w:val="nil"/>
            </w:tcBorders>
            <w:shd w:val="clear" w:color="auto" w:fill="auto"/>
            <w:noWrap/>
            <w:vAlign w:val="center"/>
            <w:hideMark/>
          </w:tcPr>
          <w:p w14:paraId="5FF145E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72" w:type="dxa"/>
            <w:tcBorders>
              <w:top w:val="nil"/>
              <w:left w:val="nil"/>
              <w:bottom w:val="nil"/>
              <w:right w:val="nil"/>
            </w:tcBorders>
            <w:shd w:val="clear" w:color="auto" w:fill="auto"/>
            <w:noWrap/>
            <w:vAlign w:val="center"/>
            <w:hideMark/>
          </w:tcPr>
          <w:p w14:paraId="4614A87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39" w:type="dxa"/>
            <w:tcBorders>
              <w:top w:val="nil"/>
              <w:left w:val="nil"/>
              <w:bottom w:val="nil"/>
              <w:right w:val="nil"/>
            </w:tcBorders>
            <w:shd w:val="clear" w:color="auto" w:fill="auto"/>
            <w:noWrap/>
            <w:vAlign w:val="center"/>
            <w:hideMark/>
          </w:tcPr>
          <w:p w14:paraId="21905B8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39" w:type="dxa"/>
            <w:tcBorders>
              <w:top w:val="nil"/>
              <w:left w:val="nil"/>
              <w:bottom w:val="nil"/>
              <w:right w:val="nil"/>
            </w:tcBorders>
            <w:shd w:val="clear" w:color="auto" w:fill="auto"/>
            <w:noWrap/>
            <w:vAlign w:val="center"/>
            <w:hideMark/>
          </w:tcPr>
          <w:p w14:paraId="3A14835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61" w:type="dxa"/>
            <w:tcBorders>
              <w:top w:val="nil"/>
              <w:left w:val="nil"/>
              <w:bottom w:val="nil"/>
              <w:right w:val="nil"/>
            </w:tcBorders>
            <w:shd w:val="clear" w:color="auto" w:fill="auto"/>
            <w:noWrap/>
            <w:vAlign w:val="center"/>
            <w:hideMark/>
          </w:tcPr>
          <w:p w14:paraId="3FFF820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482B8C0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50" w:type="dxa"/>
            <w:tcBorders>
              <w:top w:val="nil"/>
              <w:left w:val="nil"/>
              <w:bottom w:val="nil"/>
              <w:right w:val="nil"/>
            </w:tcBorders>
            <w:shd w:val="clear" w:color="auto" w:fill="auto"/>
            <w:noWrap/>
            <w:vAlign w:val="center"/>
            <w:hideMark/>
          </w:tcPr>
          <w:p w14:paraId="49A7A15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3EE5544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7EE01C0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76A06E1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03AC6D0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08E07FF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2798E97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47338D55"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5085FEC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MAR</w:t>
            </w:r>
          </w:p>
        </w:tc>
        <w:tc>
          <w:tcPr>
            <w:tcW w:w="620" w:type="dxa"/>
            <w:tcBorders>
              <w:top w:val="nil"/>
              <w:left w:val="nil"/>
              <w:bottom w:val="nil"/>
              <w:right w:val="nil"/>
            </w:tcBorders>
            <w:shd w:val="clear" w:color="auto" w:fill="auto"/>
            <w:noWrap/>
            <w:vAlign w:val="center"/>
            <w:hideMark/>
          </w:tcPr>
          <w:p w14:paraId="3F8C4B2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0,93</w:t>
            </w:r>
          </w:p>
        </w:tc>
        <w:tc>
          <w:tcPr>
            <w:tcW w:w="620" w:type="dxa"/>
            <w:tcBorders>
              <w:top w:val="nil"/>
              <w:left w:val="nil"/>
              <w:bottom w:val="nil"/>
              <w:right w:val="nil"/>
            </w:tcBorders>
            <w:shd w:val="clear" w:color="auto" w:fill="auto"/>
            <w:noWrap/>
            <w:vAlign w:val="center"/>
            <w:hideMark/>
          </w:tcPr>
          <w:p w14:paraId="042BBA6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0,88</w:t>
            </w:r>
          </w:p>
        </w:tc>
        <w:tc>
          <w:tcPr>
            <w:tcW w:w="672" w:type="dxa"/>
            <w:tcBorders>
              <w:top w:val="nil"/>
              <w:left w:val="nil"/>
              <w:bottom w:val="nil"/>
              <w:right w:val="nil"/>
            </w:tcBorders>
            <w:shd w:val="clear" w:color="auto" w:fill="auto"/>
            <w:noWrap/>
            <w:vAlign w:val="center"/>
            <w:hideMark/>
          </w:tcPr>
          <w:p w14:paraId="1C9A29A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39" w:type="dxa"/>
            <w:tcBorders>
              <w:top w:val="nil"/>
              <w:left w:val="nil"/>
              <w:bottom w:val="nil"/>
              <w:right w:val="nil"/>
            </w:tcBorders>
            <w:shd w:val="clear" w:color="auto" w:fill="auto"/>
            <w:noWrap/>
            <w:vAlign w:val="center"/>
            <w:hideMark/>
          </w:tcPr>
          <w:p w14:paraId="613DB72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39" w:type="dxa"/>
            <w:tcBorders>
              <w:top w:val="nil"/>
              <w:left w:val="nil"/>
              <w:bottom w:val="nil"/>
              <w:right w:val="nil"/>
            </w:tcBorders>
            <w:shd w:val="clear" w:color="auto" w:fill="auto"/>
            <w:noWrap/>
            <w:vAlign w:val="center"/>
            <w:hideMark/>
          </w:tcPr>
          <w:p w14:paraId="17A81CD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61" w:type="dxa"/>
            <w:tcBorders>
              <w:top w:val="nil"/>
              <w:left w:val="nil"/>
              <w:bottom w:val="nil"/>
              <w:right w:val="nil"/>
            </w:tcBorders>
            <w:shd w:val="clear" w:color="auto" w:fill="auto"/>
            <w:noWrap/>
            <w:vAlign w:val="center"/>
            <w:hideMark/>
          </w:tcPr>
          <w:p w14:paraId="2766935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252F051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50" w:type="dxa"/>
            <w:tcBorders>
              <w:top w:val="nil"/>
              <w:left w:val="nil"/>
              <w:bottom w:val="nil"/>
              <w:right w:val="nil"/>
            </w:tcBorders>
            <w:shd w:val="clear" w:color="auto" w:fill="auto"/>
            <w:noWrap/>
            <w:vAlign w:val="center"/>
            <w:hideMark/>
          </w:tcPr>
          <w:p w14:paraId="17E200D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544723A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482EA41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4058EC1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2E65952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0A18DE5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7716F7F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066AE44C"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1FC1BE3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KRA</w:t>
            </w:r>
          </w:p>
        </w:tc>
        <w:tc>
          <w:tcPr>
            <w:tcW w:w="620" w:type="dxa"/>
            <w:tcBorders>
              <w:top w:val="nil"/>
              <w:left w:val="nil"/>
              <w:bottom w:val="nil"/>
              <w:right w:val="nil"/>
            </w:tcBorders>
            <w:shd w:val="clear" w:color="auto" w:fill="auto"/>
            <w:noWrap/>
            <w:vAlign w:val="center"/>
            <w:hideMark/>
          </w:tcPr>
          <w:p w14:paraId="66A9F5C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0,93</w:t>
            </w:r>
          </w:p>
        </w:tc>
        <w:tc>
          <w:tcPr>
            <w:tcW w:w="620" w:type="dxa"/>
            <w:tcBorders>
              <w:top w:val="nil"/>
              <w:left w:val="nil"/>
              <w:bottom w:val="nil"/>
              <w:right w:val="nil"/>
            </w:tcBorders>
            <w:shd w:val="clear" w:color="auto" w:fill="auto"/>
            <w:noWrap/>
            <w:vAlign w:val="center"/>
            <w:hideMark/>
          </w:tcPr>
          <w:p w14:paraId="2146B1E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0,91</w:t>
            </w:r>
          </w:p>
        </w:tc>
        <w:tc>
          <w:tcPr>
            <w:tcW w:w="672" w:type="dxa"/>
            <w:tcBorders>
              <w:top w:val="nil"/>
              <w:left w:val="nil"/>
              <w:bottom w:val="nil"/>
              <w:right w:val="nil"/>
            </w:tcBorders>
            <w:shd w:val="clear" w:color="auto" w:fill="auto"/>
            <w:noWrap/>
            <w:vAlign w:val="center"/>
            <w:hideMark/>
          </w:tcPr>
          <w:p w14:paraId="3024BAB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0,96</w:t>
            </w:r>
          </w:p>
        </w:tc>
        <w:tc>
          <w:tcPr>
            <w:tcW w:w="639" w:type="dxa"/>
            <w:tcBorders>
              <w:top w:val="nil"/>
              <w:left w:val="nil"/>
              <w:bottom w:val="nil"/>
              <w:right w:val="nil"/>
            </w:tcBorders>
            <w:shd w:val="clear" w:color="auto" w:fill="auto"/>
            <w:noWrap/>
            <w:vAlign w:val="center"/>
            <w:hideMark/>
          </w:tcPr>
          <w:p w14:paraId="0C1D0F9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39" w:type="dxa"/>
            <w:tcBorders>
              <w:top w:val="nil"/>
              <w:left w:val="nil"/>
              <w:bottom w:val="nil"/>
              <w:right w:val="nil"/>
            </w:tcBorders>
            <w:shd w:val="clear" w:color="auto" w:fill="auto"/>
            <w:noWrap/>
            <w:vAlign w:val="center"/>
            <w:hideMark/>
          </w:tcPr>
          <w:p w14:paraId="51EB3A3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61" w:type="dxa"/>
            <w:tcBorders>
              <w:top w:val="nil"/>
              <w:left w:val="nil"/>
              <w:bottom w:val="nil"/>
              <w:right w:val="nil"/>
            </w:tcBorders>
            <w:shd w:val="clear" w:color="auto" w:fill="auto"/>
            <w:noWrap/>
            <w:vAlign w:val="center"/>
            <w:hideMark/>
          </w:tcPr>
          <w:p w14:paraId="48262D1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7B9BEF7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50" w:type="dxa"/>
            <w:tcBorders>
              <w:top w:val="nil"/>
              <w:left w:val="nil"/>
              <w:bottom w:val="nil"/>
              <w:right w:val="nil"/>
            </w:tcBorders>
            <w:shd w:val="clear" w:color="auto" w:fill="auto"/>
            <w:noWrap/>
            <w:vAlign w:val="center"/>
            <w:hideMark/>
          </w:tcPr>
          <w:p w14:paraId="283F9A7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2B151A5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63A0A9B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259C969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034A246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4E626AF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30AD60E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512E2324"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4DC4E67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LIPŽ</w:t>
            </w:r>
          </w:p>
        </w:tc>
        <w:tc>
          <w:tcPr>
            <w:tcW w:w="620" w:type="dxa"/>
            <w:tcBorders>
              <w:top w:val="nil"/>
              <w:left w:val="nil"/>
              <w:bottom w:val="nil"/>
              <w:right w:val="nil"/>
            </w:tcBorders>
            <w:shd w:val="clear" w:color="auto" w:fill="auto"/>
            <w:noWrap/>
            <w:vAlign w:val="center"/>
            <w:hideMark/>
          </w:tcPr>
          <w:p w14:paraId="15C944A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0,94</w:t>
            </w:r>
          </w:p>
        </w:tc>
        <w:tc>
          <w:tcPr>
            <w:tcW w:w="620" w:type="dxa"/>
            <w:tcBorders>
              <w:top w:val="nil"/>
              <w:left w:val="nil"/>
              <w:bottom w:val="nil"/>
              <w:right w:val="nil"/>
            </w:tcBorders>
            <w:shd w:val="clear" w:color="auto" w:fill="auto"/>
            <w:noWrap/>
            <w:vAlign w:val="center"/>
            <w:hideMark/>
          </w:tcPr>
          <w:p w14:paraId="655CB9E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0,93</w:t>
            </w:r>
          </w:p>
        </w:tc>
        <w:tc>
          <w:tcPr>
            <w:tcW w:w="672" w:type="dxa"/>
            <w:tcBorders>
              <w:top w:val="nil"/>
              <w:left w:val="nil"/>
              <w:bottom w:val="nil"/>
              <w:right w:val="nil"/>
            </w:tcBorders>
            <w:shd w:val="clear" w:color="auto" w:fill="auto"/>
            <w:noWrap/>
            <w:vAlign w:val="center"/>
            <w:hideMark/>
          </w:tcPr>
          <w:p w14:paraId="3155967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639" w:type="dxa"/>
            <w:tcBorders>
              <w:top w:val="nil"/>
              <w:left w:val="nil"/>
              <w:bottom w:val="nil"/>
              <w:right w:val="nil"/>
            </w:tcBorders>
            <w:shd w:val="clear" w:color="auto" w:fill="auto"/>
            <w:noWrap/>
            <w:vAlign w:val="center"/>
            <w:hideMark/>
          </w:tcPr>
          <w:p w14:paraId="3B79ECC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0,68</w:t>
            </w:r>
          </w:p>
        </w:tc>
        <w:tc>
          <w:tcPr>
            <w:tcW w:w="639" w:type="dxa"/>
            <w:tcBorders>
              <w:top w:val="nil"/>
              <w:left w:val="nil"/>
              <w:bottom w:val="nil"/>
              <w:right w:val="nil"/>
            </w:tcBorders>
            <w:shd w:val="clear" w:color="auto" w:fill="auto"/>
            <w:noWrap/>
            <w:vAlign w:val="center"/>
            <w:hideMark/>
          </w:tcPr>
          <w:p w14:paraId="4F7D8C2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61" w:type="dxa"/>
            <w:tcBorders>
              <w:top w:val="nil"/>
              <w:left w:val="nil"/>
              <w:bottom w:val="nil"/>
              <w:right w:val="nil"/>
            </w:tcBorders>
            <w:shd w:val="clear" w:color="auto" w:fill="auto"/>
            <w:noWrap/>
            <w:vAlign w:val="center"/>
            <w:hideMark/>
          </w:tcPr>
          <w:p w14:paraId="1E7753D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62D75EF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50" w:type="dxa"/>
            <w:tcBorders>
              <w:top w:val="nil"/>
              <w:left w:val="nil"/>
              <w:bottom w:val="nil"/>
              <w:right w:val="nil"/>
            </w:tcBorders>
            <w:shd w:val="clear" w:color="auto" w:fill="auto"/>
            <w:noWrap/>
            <w:vAlign w:val="center"/>
            <w:hideMark/>
          </w:tcPr>
          <w:p w14:paraId="7B6385C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3410A8F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7E2E0A7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4754DDD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1DD01E5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5429764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55AC61B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1BCDAC45"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7206FE9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ŽUKR</w:t>
            </w:r>
          </w:p>
        </w:tc>
        <w:tc>
          <w:tcPr>
            <w:tcW w:w="620" w:type="dxa"/>
            <w:tcBorders>
              <w:top w:val="nil"/>
              <w:left w:val="nil"/>
              <w:bottom w:val="nil"/>
              <w:right w:val="nil"/>
            </w:tcBorders>
            <w:shd w:val="clear" w:color="auto" w:fill="auto"/>
            <w:noWrap/>
            <w:vAlign w:val="center"/>
            <w:hideMark/>
          </w:tcPr>
          <w:p w14:paraId="11627B0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0,92</w:t>
            </w:r>
          </w:p>
        </w:tc>
        <w:tc>
          <w:tcPr>
            <w:tcW w:w="620" w:type="dxa"/>
            <w:tcBorders>
              <w:top w:val="nil"/>
              <w:left w:val="nil"/>
              <w:bottom w:val="nil"/>
              <w:right w:val="nil"/>
            </w:tcBorders>
            <w:shd w:val="clear" w:color="auto" w:fill="auto"/>
            <w:noWrap/>
            <w:vAlign w:val="center"/>
            <w:hideMark/>
          </w:tcPr>
          <w:p w14:paraId="0A171CD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0,91</w:t>
            </w:r>
          </w:p>
        </w:tc>
        <w:tc>
          <w:tcPr>
            <w:tcW w:w="672" w:type="dxa"/>
            <w:tcBorders>
              <w:top w:val="nil"/>
              <w:left w:val="nil"/>
              <w:bottom w:val="nil"/>
              <w:right w:val="nil"/>
            </w:tcBorders>
            <w:shd w:val="clear" w:color="auto" w:fill="auto"/>
            <w:noWrap/>
            <w:vAlign w:val="center"/>
            <w:hideMark/>
          </w:tcPr>
          <w:p w14:paraId="33BAB87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0,96</w:t>
            </w:r>
          </w:p>
        </w:tc>
        <w:tc>
          <w:tcPr>
            <w:tcW w:w="639" w:type="dxa"/>
            <w:tcBorders>
              <w:top w:val="nil"/>
              <w:left w:val="nil"/>
              <w:bottom w:val="nil"/>
              <w:right w:val="nil"/>
            </w:tcBorders>
            <w:shd w:val="clear" w:color="auto" w:fill="auto"/>
            <w:noWrap/>
            <w:vAlign w:val="center"/>
            <w:hideMark/>
          </w:tcPr>
          <w:p w14:paraId="1D430B2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0,40</w:t>
            </w:r>
          </w:p>
        </w:tc>
        <w:tc>
          <w:tcPr>
            <w:tcW w:w="639" w:type="dxa"/>
            <w:tcBorders>
              <w:top w:val="nil"/>
              <w:left w:val="nil"/>
              <w:bottom w:val="nil"/>
              <w:right w:val="nil"/>
            </w:tcBorders>
            <w:shd w:val="clear" w:color="auto" w:fill="auto"/>
            <w:noWrap/>
            <w:vAlign w:val="center"/>
            <w:hideMark/>
          </w:tcPr>
          <w:p w14:paraId="300F251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0,60</w:t>
            </w:r>
          </w:p>
        </w:tc>
        <w:tc>
          <w:tcPr>
            <w:tcW w:w="761" w:type="dxa"/>
            <w:tcBorders>
              <w:top w:val="nil"/>
              <w:left w:val="nil"/>
              <w:bottom w:val="nil"/>
              <w:right w:val="nil"/>
            </w:tcBorders>
            <w:shd w:val="clear" w:color="auto" w:fill="auto"/>
            <w:noWrap/>
            <w:vAlign w:val="center"/>
            <w:hideMark/>
          </w:tcPr>
          <w:p w14:paraId="500FBCD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06CCBF9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50" w:type="dxa"/>
            <w:tcBorders>
              <w:top w:val="nil"/>
              <w:left w:val="nil"/>
              <w:bottom w:val="nil"/>
              <w:right w:val="nil"/>
            </w:tcBorders>
            <w:shd w:val="clear" w:color="auto" w:fill="auto"/>
            <w:noWrap/>
            <w:vAlign w:val="center"/>
            <w:hideMark/>
          </w:tcPr>
          <w:p w14:paraId="77DE561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2798F16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3172598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0AE1911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0A87312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7F74DE2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417AB71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0CFF19AE"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3C56832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RUŽ</w:t>
            </w:r>
          </w:p>
        </w:tc>
        <w:tc>
          <w:tcPr>
            <w:tcW w:w="620" w:type="dxa"/>
            <w:tcBorders>
              <w:top w:val="nil"/>
              <w:left w:val="nil"/>
              <w:bottom w:val="nil"/>
              <w:right w:val="nil"/>
            </w:tcBorders>
            <w:shd w:val="clear" w:color="auto" w:fill="auto"/>
            <w:noWrap/>
            <w:vAlign w:val="center"/>
            <w:hideMark/>
          </w:tcPr>
          <w:p w14:paraId="5DF2F9F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0,81</w:t>
            </w:r>
          </w:p>
        </w:tc>
        <w:tc>
          <w:tcPr>
            <w:tcW w:w="620" w:type="dxa"/>
            <w:tcBorders>
              <w:top w:val="nil"/>
              <w:left w:val="nil"/>
              <w:bottom w:val="nil"/>
              <w:right w:val="nil"/>
            </w:tcBorders>
            <w:shd w:val="clear" w:color="auto" w:fill="auto"/>
            <w:noWrap/>
            <w:vAlign w:val="center"/>
            <w:hideMark/>
          </w:tcPr>
          <w:p w14:paraId="4D6D31E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0,75</w:t>
            </w:r>
          </w:p>
        </w:tc>
        <w:tc>
          <w:tcPr>
            <w:tcW w:w="672" w:type="dxa"/>
            <w:tcBorders>
              <w:top w:val="nil"/>
              <w:left w:val="nil"/>
              <w:bottom w:val="nil"/>
              <w:right w:val="nil"/>
            </w:tcBorders>
            <w:shd w:val="clear" w:color="auto" w:fill="auto"/>
            <w:noWrap/>
            <w:vAlign w:val="center"/>
            <w:hideMark/>
          </w:tcPr>
          <w:p w14:paraId="71215B3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0,82</w:t>
            </w:r>
          </w:p>
        </w:tc>
        <w:tc>
          <w:tcPr>
            <w:tcW w:w="639" w:type="dxa"/>
            <w:tcBorders>
              <w:top w:val="nil"/>
              <w:left w:val="nil"/>
              <w:bottom w:val="nil"/>
              <w:right w:val="nil"/>
            </w:tcBorders>
            <w:shd w:val="clear" w:color="auto" w:fill="auto"/>
            <w:noWrap/>
            <w:vAlign w:val="center"/>
            <w:hideMark/>
          </w:tcPr>
          <w:p w14:paraId="27B4379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0,85</w:t>
            </w:r>
          </w:p>
        </w:tc>
        <w:tc>
          <w:tcPr>
            <w:tcW w:w="639" w:type="dxa"/>
            <w:tcBorders>
              <w:top w:val="nil"/>
              <w:left w:val="nil"/>
              <w:bottom w:val="nil"/>
              <w:right w:val="nil"/>
            </w:tcBorders>
            <w:shd w:val="clear" w:color="auto" w:fill="auto"/>
            <w:noWrap/>
            <w:vAlign w:val="center"/>
            <w:hideMark/>
          </w:tcPr>
          <w:p w14:paraId="47C4D50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0,87</w:t>
            </w:r>
          </w:p>
        </w:tc>
        <w:tc>
          <w:tcPr>
            <w:tcW w:w="761" w:type="dxa"/>
            <w:tcBorders>
              <w:top w:val="nil"/>
              <w:left w:val="nil"/>
              <w:bottom w:val="nil"/>
              <w:right w:val="nil"/>
            </w:tcBorders>
            <w:shd w:val="clear" w:color="auto" w:fill="auto"/>
            <w:noWrap/>
            <w:vAlign w:val="center"/>
            <w:hideMark/>
          </w:tcPr>
          <w:p w14:paraId="652E149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0,85</w:t>
            </w:r>
          </w:p>
        </w:tc>
        <w:tc>
          <w:tcPr>
            <w:tcW w:w="620" w:type="dxa"/>
            <w:tcBorders>
              <w:top w:val="nil"/>
              <w:left w:val="nil"/>
              <w:bottom w:val="nil"/>
              <w:right w:val="nil"/>
            </w:tcBorders>
            <w:shd w:val="clear" w:color="auto" w:fill="auto"/>
            <w:noWrap/>
            <w:vAlign w:val="center"/>
            <w:hideMark/>
          </w:tcPr>
          <w:p w14:paraId="33D98A0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50" w:type="dxa"/>
            <w:tcBorders>
              <w:top w:val="nil"/>
              <w:left w:val="nil"/>
              <w:bottom w:val="nil"/>
              <w:right w:val="nil"/>
            </w:tcBorders>
            <w:shd w:val="clear" w:color="auto" w:fill="auto"/>
            <w:noWrap/>
            <w:vAlign w:val="center"/>
            <w:hideMark/>
          </w:tcPr>
          <w:p w14:paraId="3B91E55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67184BE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2A244B6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4D6CDB7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642C87D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1B656AD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1CC0015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6418BBFB"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3188E3D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LIPC</w:t>
            </w:r>
          </w:p>
        </w:tc>
        <w:tc>
          <w:tcPr>
            <w:tcW w:w="620" w:type="dxa"/>
            <w:tcBorders>
              <w:top w:val="nil"/>
              <w:left w:val="nil"/>
              <w:bottom w:val="nil"/>
              <w:right w:val="nil"/>
            </w:tcBorders>
            <w:shd w:val="clear" w:color="auto" w:fill="auto"/>
            <w:noWrap/>
            <w:vAlign w:val="center"/>
            <w:hideMark/>
          </w:tcPr>
          <w:p w14:paraId="6B9A128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0,86</w:t>
            </w:r>
          </w:p>
        </w:tc>
        <w:tc>
          <w:tcPr>
            <w:tcW w:w="620" w:type="dxa"/>
            <w:tcBorders>
              <w:top w:val="nil"/>
              <w:left w:val="nil"/>
              <w:bottom w:val="nil"/>
              <w:right w:val="nil"/>
            </w:tcBorders>
            <w:shd w:val="clear" w:color="auto" w:fill="auto"/>
            <w:noWrap/>
            <w:vAlign w:val="center"/>
            <w:hideMark/>
          </w:tcPr>
          <w:p w14:paraId="10C5102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0,81</w:t>
            </w:r>
          </w:p>
        </w:tc>
        <w:tc>
          <w:tcPr>
            <w:tcW w:w="672" w:type="dxa"/>
            <w:tcBorders>
              <w:top w:val="nil"/>
              <w:left w:val="nil"/>
              <w:bottom w:val="nil"/>
              <w:right w:val="nil"/>
            </w:tcBorders>
            <w:shd w:val="clear" w:color="auto" w:fill="auto"/>
            <w:noWrap/>
            <w:vAlign w:val="center"/>
            <w:hideMark/>
          </w:tcPr>
          <w:p w14:paraId="73092C4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0,90</w:t>
            </w:r>
          </w:p>
        </w:tc>
        <w:tc>
          <w:tcPr>
            <w:tcW w:w="639" w:type="dxa"/>
            <w:tcBorders>
              <w:top w:val="nil"/>
              <w:left w:val="nil"/>
              <w:bottom w:val="nil"/>
              <w:right w:val="nil"/>
            </w:tcBorders>
            <w:shd w:val="clear" w:color="auto" w:fill="auto"/>
            <w:noWrap/>
            <w:vAlign w:val="center"/>
            <w:hideMark/>
          </w:tcPr>
          <w:p w14:paraId="41F4EC5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0,91</w:t>
            </w:r>
          </w:p>
        </w:tc>
        <w:tc>
          <w:tcPr>
            <w:tcW w:w="639" w:type="dxa"/>
            <w:tcBorders>
              <w:top w:val="nil"/>
              <w:left w:val="nil"/>
              <w:bottom w:val="nil"/>
              <w:right w:val="nil"/>
            </w:tcBorders>
            <w:shd w:val="clear" w:color="auto" w:fill="auto"/>
            <w:noWrap/>
            <w:vAlign w:val="center"/>
            <w:hideMark/>
          </w:tcPr>
          <w:p w14:paraId="6C1BE7A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0,92</w:t>
            </w:r>
          </w:p>
        </w:tc>
        <w:tc>
          <w:tcPr>
            <w:tcW w:w="761" w:type="dxa"/>
            <w:tcBorders>
              <w:top w:val="nil"/>
              <w:left w:val="nil"/>
              <w:bottom w:val="nil"/>
              <w:right w:val="nil"/>
            </w:tcBorders>
            <w:shd w:val="clear" w:color="auto" w:fill="auto"/>
            <w:noWrap/>
            <w:vAlign w:val="center"/>
            <w:hideMark/>
          </w:tcPr>
          <w:p w14:paraId="0593AD6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0,91</w:t>
            </w:r>
          </w:p>
        </w:tc>
        <w:tc>
          <w:tcPr>
            <w:tcW w:w="620" w:type="dxa"/>
            <w:tcBorders>
              <w:top w:val="nil"/>
              <w:left w:val="nil"/>
              <w:bottom w:val="nil"/>
              <w:right w:val="nil"/>
            </w:tcBorders>
            <w:shd w:val="clear" w:color="auto" w:fill="auto"/>
            <w:noWrap/>
            <w:vAlign w:val="center"/>
            <w:hideMark/>
          </w:tcPr>
          <w:p w14:paraId="0D70A62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0,69</w:t>
            </w:r>
          </w:p>
        </w:tc>
        <w:tc>
          <w:tcPr>
            <w:tcW w:w="650" w:type="dxa"/>
            <w:tcBorders>
              <w:top w:val="nil"/>
              <w:left w:val="nil"/>
              <w:bottom w:val="nil"/>
              <w:right w:val="nil"/>
            </w:tcBorders>
            <w:shd w:val="clear" w:color="auto" w:fill="auto"/>
            <w:noWrap/>
            <w:vAlign w:val="center"/>
            <w:hideMark/>
          </w:tcPr>
          <w:p w14:paraId="35A22C0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29802C4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352EDBC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61B17E0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713C1F7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2A8F108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4D7A338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09ED8F32"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23F06D8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PLI</w:t>
            </w:r>
          </w:p>
        </w:tc>
        <w:tc>
          <w:tcPr>
            <w:tcW w:w="620" w:type="dxa"/>
            <w:tcBorders>
              <w:top w:val="nil"/>
              <w:left w:val="nil"/>
              <w:bottom w:val="nil"/>
              <w:right w:val="nil"/>
            </w:tcBorders>
            <w:shd w:val="clear" w:color="auto" w:fill="auto"/>
            <w:noWrap/>
            <w:vAlign w:val="center"/>
            <w:hideMark/>
          </w:tcPr>
          <w:p w14:paraId="59A638E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0,86</w:t>
            </w:r>
          </w:p>
        </w:tc>
        <w:tc>
          <w:tcPr>
            <w:tcW w:w="620" w:type="dxa"/>
            <w:tcBorders>
              <w:top w:val="nil"/>
              <w:left w:val="nil"/>
              <w:bottom w:val="nil"/>
              <w:right w:val="nil"/>
            </w:tcBorders>
            <w:shd w:val="clear" w:color="auto" w:fill="auto"/>
            <w:noWrap/>
            <w:vAlign w:val="center"/>
            <w:hideMark/>
          </w:tcPr>
          <w:p w14:paraId="58E272A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0,81</w:t>
            </w:r>
          </w:p>
        </w:tc>
        <w:tc>
          <w:tcPr>
            <w:tcW w:w="672" w:type="dxa"/>
            <w:tcBorders>
              <w:top w:val="nil"/>
              <w:left w:val="nil"/>
              <w:bottom w:val="nil"/>
              <w:right w:val="nil"/>
            </w:tcBorders>
            <w:shd w:val="clear" w:color="auto" w:fill="auto"/>
            <w:noWrap/>
            <w:vAlign w:val="center"/>
            <w:hideMark/>
          </w:tcPr>
          <w:p w14:paraId="02553E0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0,91</w:t>
            </w:r>
          </w:p>
        </w:tc>
        <w:tc>
          <w:tcPr>
            <w:tcW w:w="639" w:type="dxa"/>
            <w:tcBorders>
              <w:top w:val="nil"/>
              <w:left w:val="nil"/>
              <w:bottom w:val="nil"/>
              <w:right w:val="nil"/>
            </w:tcBorders>
            <w:shd w:val="clear" w:color="auto" w:fill="auto"/>
            <w:noWrap/>
            <w:vAlign w:val="center"/>
            <w:hideMark/>
          </w:tcPr>
          <w:p w14:paraId="1B38248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0,92</w:t>
            </w:r>
          </w:p>
        </w:tc>
        <w:tc>
          <w:tcPr>
            <w:tcW w:w="639" w:type="dxa"/>
            <w:tcBorders>
              <w:top w:val="nil"/>
              <w:left w:val="nil"/>
              <w:bottom w:val="nil"/>
              <w:right w:val="nil"/>
            </w:tcBorders>
            <w:shd w:val="clear" w:color="auto" w:fill="auto"/>
            <w:noWrap/>
            <w:vAlign w:val="center"/>
            <w:hideMark/>
          </w:tcPr>
          <w:p w14:paraId="53DCF33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0,93</w:t>
            </w:r>
          </w:p>
        </w:tc>
        <w:tc>
          <w:tcPr>
            <w:tcW w:w="761" w:type="dxa"/>
            <w:tcBorders>
              <w:top w:val="nil"/>
              <w:left w:val="nil"/>
              <w:bottom w:val="nil"/>
              <w:right w:val="nil"/>
            </w:tcBorders>
            <w:shd w:val="clear" w:color="auto" w:fill="auto"/>
            <w:noWrap/>
            <w:vAlign w:val="center"/>
            <w:hideMark/>
          </w:tcPr>
          <w:p w14:paraId="5E6B054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0,92</w:t>
            </w:r>
          </w:p>
        </w:tc>
        <w:tc>
          <w:tcPr>
            <w:tcW w:w="620" w:type="dxa"/>
            <w:tcBorders>
              <w:top w:val="nil"/>
              <w:left w:val="nil"/>
              <w:bottom w:val="nil"/>
              <w:right w:val="nil"/>
            </w:tcBorders>
            <w:shd w:val="clear" w:color="auto" w:fill="auto"/>
            <w:noWrap/>
            <w:vAlign w:val="center"/>
            <w:hideMark/>
          </w:tcPr>
          <w:p w14:paraId="4AB66A8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0,71</w:t>
            </w:r>
          </w:p>
        </w:tc>
        <w:tc>
          <w:tcPr>
            <w:tcW w:w="650" w:type="dxa"/>
            <w:tcBorders>
              <w:top w:val="nil"/>
              <w:left w:val="nil"/>
              <w:bottom w:val="nil"/>
              <w:right w:val="nil"/>
            </w:tcBorders>
            <w:shd w:val="clear" w:color="auto" w:fill="auto"/>
            <w:noWrap/>
            <w:vAlign w:val="center"/>
            <w:hideMark/>
          </w:tcPr>
          <w:p w14:paraId="5320BE6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0,56</w:t>
            </w:r>
          </w:p>
        </w:tc>
        <w:tc>
          <w:tcPr>
            <w:tcW w:w="620" w:type="dxa"/>
            <w:tcBorders>
              <w:top w:val="nil"/>
              <w:left w:val="nil"/>
              <w:bottom w:val="nil"/>
              <w:right w:val="nil"/>
            </w:tcBorders>
            <w:shd w:val="clear" w:color="auto" w:fill="auto"/>
            <w:noWrap/>
            <w:vAlign w:val="center"/>
            <w:hideMark/>
          </w:tcPr>
          <w:p w14:paraId="2A35C36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6B95E03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6FC6A43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3296F24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63D86F7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01392FD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0C37418A"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799B323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DES</w:t>
            </w:r>
          </w:p>
        </w:tc>
        <w:tc>
          <w:tcPr>
            <w:tcW w:w="620" w:type="dxa"/>
            <w:tcBorders>
              <w:top w:val="nil"/>
              <w:left w:val="nil"/>
              <w:bottom w:val="nil"/>
              <w:right w:val="nil"/>
            </w:tcBorders>
            <w:shd w:val="clear" w:color="auto" w:fill="auto"/>
            <w:noWrap/>
            <w:vAlign w:val="center"/>
            <w:hideMark/>
          </w:tcPr>
          <w:p w14:paraId="51E1CD5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0,93</w:t>
            </w:r>
          </w:p>
        </w:tc>
        <w:tc>
          <w:tcPr>
            <w:tcW w:w="620" w:type="dxa"/>
            <w:tcBorders>
              <w:top w:val="nil"/>
              <w:left w:val="nil"/>
              <w:bottom w:val="nil"/>
              <w:right w:val="nil"/>
            </w:tcBorders>
            <w:shd w:val="clear" w:color="auto" w:fill="auto"/>
            <w:noWrap/>
            <w:vAlign w:val="center"/>
            <w:hideMark/>
          </w:tcPr>
          <w:p w14:paraId="5E8F801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0,90</w:t>
            </w:r>
          </w:p>
        </w:tc>
        <w:tc>
          <w:tcPr>
            <w:tcW w:w="672" w:type="dxa"/>
            <w:tcBorders>
              <w:top w:val="nil"/>
              <w:left w:val="nil"/>
              <w:bottom w:val="nil"/>
              <w:right w:val="nil"/>
            </w:tcBorders>
            <w:shd w:val="clear" w:color="auto" w:fill="auto"/>
            <w:noWrap/>
            <w:vAlign w:val="center"/>
            <w:hideMark/>
          </w:tcPr>
          <w:p w14:paraId="4232958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639" w:type="dxa"/>
            <w:tcBorders>
              <w:top w:val="nil"/>
              <w:left w:val="nil"/>
              <w:bottom w:val="nil"/>
              <w:right w:val="nil"/>
            </w:tcBorders>
            <w:shd w:val="clear" w:color="auto" w:fill="auto"/>
            <w:noWrap/>
            <w:vAlign w:val="center"/>
            <w:hideMark/>
          </w:tcPr>
          <w:p w14:paraId="299F305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0,96</w:t>
            </w:r>
          </w:p>
        </w:tc>
        <w:tc>
          <w:tcPr>
            <w:tcW w:w="639" w:type="dxa"/>
            <w:tcBorders>
              <w:top w:val="nil"/>
              <w:left w:val="nil"/>
              <w:bottom w:val="nil"/>
              <w:right w:val="nil"/>
            </w:tcBorders>
            <w:shd w:val="clear" w:color="auto" w:fill="auto"/>
            <w:noWrap/>
            <w:vAlign w:val="center"/>
            <w:hideMark/>
          </w:tcPr>
          <w:p w14:paraId="5B0E3A5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761" w:type="dxa"/>
            <w:tcBorders>
              <w:top w:val="nil"/>
              <w:left w:val="nil"/>
              <w:bottom w:val="nil"/>
              <w:right w:val="nil"/>
            </w:tcBorders>
            <w:shd w:val="clear" w:color="auto" w:fill="auto"/>
            <w:noWrap/>
            <w:vAlign w:val="center"/>
            <w:hideMark/>
          </w:tcPr>
          <w:p w14:paraId="4BE1196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0,96</w:t>
            </w:r>
          </w:p>
        </w:tc>
        <w:tc>
          <w:tcPr>
            <w:tcW w:w="620" w:type="dxa"/>
            <w:tcBorders>
              <w:top w:val="nil"/>
              <w:left w:val="nil"/>
              <w:bottom w:val="nil"/>
              <w:right w:val="nil"/>
            </w:tcBorders>
            <w:shd w:val="clear" w:color="auto" w:fill="auto"/>
            <w:noWrap/>
            <w:vAlign w:val="center"/>
            <w:hideMark/>
          </w:tcPr>
          <w:p w14:paraId="1598AA0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0,83</w:t>
            </w:r>
          </w:p>
        </w:tc>
        <w:tc>
          <w:tcPr>
            <w:tcW w:w="650" w:type="dxa"/>
            <w:tcBorders>
              <w:top w:val="nil"/>
              <w:left w:val="nil"/>
              <w:bottom w:val="nil"/>
              <w:right w:val="nil"/>
            </w:tcBorders>
            <w:shd w:val="clear" w:color="auto" w:fill="auto"/>
            <w:noWrap/>
            <w:vAlign w:val="center"/>
            <w:hideMark/>
          </w:tcPr>
          <w:p w14:paraId="1CBEF8E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0,90</w:t>
            </w:r>
          </w:p>
        </w:tc>
        <w:tc>
          <w:tcPr>
            <w:tcW w:w="620" w:type="dxa"/>
            <w:tcBorders>
              <w:top w:val="nil"/>
              <w:left w:val="nil"/>
              <w:bottom w:val="nil"/>
              <w:right w:val="nil"/>
            </w:tcBorders>
            <w:shd w:val="clear" w:color="auto" w:fill="auto"/>
            <w:noWrap/>
            <w:vAlign w:val="center"/>
            <w:hideMark/>
          </w:tcPr>
          <w:p w14:paraId="655F782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0,91</w:t>
            </w:r>
          </w:p>
        </w:tc>
        <w:tc>
          <w:tcPr>
            <w:tcW w:w="620" w:type="dxa"/>
            <w:tcBorders>
              <w:top w:val="nil"/>
              <w:left w:val="nil"/>
              <w:bottom w:val="nil"/>
              <w:right w:val="nil"/>
            </w:tcBorders>
            <w:shd w:val="clear" w:color="auto" w:fill="auto"/>
            <w:noWrap/>
            <w:vAlign w:val="center"/>
            <w:hideMark/>
          </w:tcPr>
          <w:p w14:paraId="1A915FE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56185AA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7F59EA8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3786B8D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466E301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67FEED12"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3EDA0F8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BEA</w:t>
            </w:r>
          </w:p>
        </w:tc>
        <w:tc>
          <w:tcPr>
            <w:tcW w:w="620" w:type="dxa"/>
            <w:tcBorders>
              <w:top w:val="nil"/>
              <w:left w:val="nil"/>
              <w:bottom w:val="nil"/>
              <w:right w:val="nil"/>
            </w:tcBorders>
            <w:shd w:val="clear" w:color="auto" w:fill="auto"/>
            <w:noWrap/>
            <w:vAlign w:val="center"/>
            <w:hideMark/>
          </w:tcPr>
          <w:p w14:paraId="4E931B1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0,92</w:t>
            </w:r>
          </w:p>
        </w:tc>
        <w:tc>
          <w:tcPr>
            <w:tcW w:w="620" w:type="dxa"/>
            <w:tcBorders>
              <w:top w:val="nil"/>
              <w:left w:val="nil"/>
              <w:bottom w:val="nil"/>
              <w:right w:val="nil"/>
            </w:tcBorders>
            <w:shd w:val="clear" w:color="auto" w:fill="auto"/>
            <w:noWrap/>
            <w:vAlign w:val="center"/>
            <w:hideMark/>
          </w:tcPr>
          <w:p w14:paraId="7C841CA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0,88</w:t>
            </w:r>
          </w:p>
        </w:tc>
        <w:tc>
          <w:tcPr>
            <w:tcW w:w="672" w:type="dxa"/>
            <w:tcBorders>
              <w:top w:val="nil"/>
              <w:left w:val="nil"/>
              <w:bottom w:val="nil"/>
              <w:right w:val="nil"/>
            </w:tcBorders>
            <w:shd w:val="clear" w:color="auto" w:fill="auto"/>
            <w:noWrap/>
            <w:vAlign w:val="center"/>
            <w:hideMark/>
          </w:tcPr>
          <w:p w14:paraId="734BE27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639" w:type="dxa"/>
            <w:tcBorders>
              <w:top w:val="nil"/>
              <w:left w:val="nil"/>
              <w:bottom w:val="nil"/>
              <w:right w:val="nil"/>
            </w:tcBorders>
            <w:shd w:val="clear" w:color="auto" w:fill="auto"/>
            <w:noWrap/>
            <w:vAlign w:val="center"/>
            <w:hideMark/>
          </w:tcPr>
          <w:p w14:paraId="413C119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0,96</w:t>
            </w:r>
          </w:p>
        </w:tc>
        <w:tc>
          <w:tcPr>
            <w:tcW w:w="639" w:type="dxa"/>
            <w:tcBorders>
              <w:top w:val="nil"/>
              <w:left w:val="nil"/>
              <w:bottom w:val="nil"/>
              <w:right w:val="nil"/>
            </w:tcBorders>
            <w:shd w:val="clear" w:color="auto" w:fill="auto"/>
            <w:noWrap/>
            <w:vAlign w:val="center"/>
            <w:hideMark/>
          </w:tcPr>
          <w:p w14:paraId="387C0C1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761" w:type="dxa"/>
            <w:tcBorders>
              <w:top w:val="nil"/>
              <w:left w:val="nil"/>
              <w:bottom w:val="nil"/>
              <w:right w:val="nil"/>
            </w:tcBorders>
            <w:shd w:val="clear" w:color="auto" w:fill="auto"/>
            <w:noWrap/>
            <w:vAlign w:val="center"/>
            <w:hideMark/>
          </w:tcPr>
          <w:p w14:paraId="09E8FC0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0,96</w:t>
            </w:r>
          </w:p>
        </w:tc>
        <w:tc>
          <w:tcPr>
            <w:tcW w:w="620" w:type="dxa"/>
            <w:tcBorders>
              <w:top w:val="nil"/>
              <w:left w:val="nil"/>
              <w:bottom w:val="nil"/>
              <w:right w:val="nil"/>
            </w:tcBorders>
            <w:shd w:val="clear" w:color="auto" w:fill="auto"/>
            <w:noWrap/>
            <w:vAlign w:val="center"/>
            <w:hideMark/>
          </w:tcPr>
          <w:p w14:paraId="4A19E71F"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0,82</w:t>
            </w:r>
          </w:p>
        </w:tc>
        <w:tc>
          <w:tcPr>
            <w:tcW w:w="650" w:type="dxa"/>
            <w:tcBorders>
              <w:top w:val="nil"/>
              <w:left w:val="nil"/>
              <w:bottom w:val="nil"/>
              <w:right w:val="nil"/>
            </w:tcBorders>
            <w:shd w:val="clear" w:color="auto" w:fill="auto"/>
            <w:noWrap/>
            <w:vAlign w:val="center"/>
            <w:hideMark/>
          </w:tcPr>
          <w:p w14:paraId="5EC461C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0,88</w:t>
            </w:r>
          </w:p>
        </w:tc>
        <w:tc>
          <w:tcPr>
            <w:tcW w:w="620" w:type="dxa"/>
            <w:tcBorders>
              <w:top w:val="nil"/>
              <w:left w:val="nil"/>
              <w:bottom w:val="nil"/>
              <w:right w:val="nil"/>
            </w:tcBorders>
            <w:shd w:val="clear" w:color="auto" w:fill="auto"/>
            <w:noWrap/>
            <w:vAlign w:val="center"/>
            <w:hideMark/>
          </w:tcPr>
          <w:p w14:paraId="2EE8277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0,90</w:t>
            </w:r>
          </w:p>
        </w:tc>
        <w:tc>
          <w:tcPr>
            <w:tcW w:w="620" w:type="dxa"/>
            <w:tcBorders>
              <w:top w:val="nil"/>
              <w:left w:val="nil"/>
              <w:bottom w:val="nil"/>
              <w:right w:val="nil"/>
            </w:tcBorders>
            <w:shd w:val="clear" w:color="auto" w:fill="auto"/>
            <w:noWrap/>
            <w:vAlign w:val="center"/>
            <w:hideMark/>
          </w:tcPr>
          <w:p w14:paraId="1B3F236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620" w:type="dxa"/>
            <w:tcBorders>
              <w:top w:val="nil"/>
              <w:left w:val="nil"/>
              <w:bottom w:val="nil"/>
              <w:right w:val="nil"/>
            </w:tcBorders>
            <w:shd w:val="clear" w:color="auto" w:fill="auto"/>
            <w:noWrap/>
            <w:vAlign w:val="center"/>
            <w:hideMark/>
          </w:tcPr>
          <w:p w14:paraId="603ED79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65E201F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2A72447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7CB933A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50F96F1A"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39D9CB4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VIN</w:t>
            </w:r>
          </w:p>
        </w:tc>
        <w:tc>
          <w:tcPr>
            <w:tcW w:w="620" w:type="dxa"/>
            <w:tcBorders>
              <w:top w:val="nil"/>
              <w:left w:val="nil"/>
              <w:bottom w:val="nil"/>
              <w:right w:val="nil"/>
            </w:tcBorders>
            <w:shd w:val="clear" w:color="auto" w:fill="auto"/>
            <w:noWrap/>
            <w:vAlign w:val="center"/>
            <w:hideMark/>
          </w:tcPr>
          <w:p w14:paraId="7358CA7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0,92</w:t>
            </w:r>
          </w:p>
        </w:tc>
        <w:tc>
          <w:tcPr>
            <w:tcW w:w="620" w:type="dxa"/>
            <w:tcBorders>
              <w:top w:val="nil"/>
              <w:left w:val="nil"/>
              <w:bottom w:val="nil"/>
              <w:right w:val="nil"/>
            </w:tcBorders>
            <w:shd w:val="clear" w:color="auto" w:fill="auto"/>
            <w:noWrap/>
            <w:vAlign w:val="center"/>
            <w:hideMark/>
          </w:tcPr>
          <w:p w14:paraId="305C4FB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0,89</w:t>
            </w:r>
          </w:p>
        </w:tc>
        <w:tc>
          <w:tcPr>
            <w:tcW w:w="672" w:type="dxa"/>
            <w:tcBorders>
              <w:top w:val="nil"/>
              <w:left w:val="nil"/>
              <w:bottom w:val="nil"/>
              <w:right w:val="nil"/>
            </w:tcBorders>
            <w:shd w:val="clear" w:color="auto" w:fill="auto"/>
            <w:noWrap/>
            <w:vAlign w:val="center"/>
            <w:hideMark/>
          </w:tcPr>
          <w:p w14:paraId="606AC52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639" w:type="dxa"/>
            <w:tcBorders>
              <w:top w:val="nil"/>
              <w:left w:val="nil"/>
              <w:bottom w:val="nil"/>
              <w:right w:val="nil"/>
            </w:tcBorders>
            <w:shd w:val="clear" w:color="auto" w:fill="auto"/>
            <w:noWrap/>
            <w:vAlign w:val="center"/>
            <w:hideMark/>
          </w:tcPr>
          <w:p w14:paraId="7B1AEA7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0,96</w:t>
            </w:r>
          </w:p>
        </w:tc>
        <w:tc>
          <w:tcPr>
            <w:tcW w:w="639" w:type="dxa"/>
            <w:tcBorders>
              <w:top w:val="nil"/>
              <w:left w:val="nil"/>
              <w:bottom w:val="nil"/>
              <w:right w:val="nil"/>
            </w:tcBorders>
            <w:shd w:val="clear" w:color="auto" w:fill="auto"/>
            <w:noWrap/>
            <w:vAlign w:val="center"/>
            <w:hideMark/>
          </w:tcPr>
          <w:p w14:paraId="52A1F45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761" w:type="dxa"/>
            <w:tcBorders>
              <w:top w:val="nil"/>
              <w:left w:val="nil"/>
              <w:bottom w:val="nil"/>
              <w:right w:val="nil"/>
            </w:tcBorders>
            <w:shd w:val="clear" w:color="auto" w:fill="auto"/>
            <w:noWrap/>
            <w:vAlign w:val="center"/>
            <w:hideMark/>
          </w:tcPr>
          <w:p w14:paraId="2A281D2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0,96</w:t>
            </w:r>
          </w:p>
        </w:tc>
        <w:tc>
          <w:tcPr>
            <w:tcW w:w="620" w:type="dxa"/>
            <w:tcBorders>
              <w:top w:val="nil"/>
              <w:left w:val="nil"/>
              <w:bottom w:val="nil"/>
              <w:right w:val="nil"/>
            </w:tcBorders>
            <w:shd w:val="clear" w:color="auto" w:fill="auto"/>
            <w:noWrap/>
            <w:vAlign w:val="center"/>
            <w:hideMark/>
          </w:tcPr>
          <w:p w14:paraId="5FF32FB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0,82</w:t>
            </w:r>
          </w:p>
        </w:tc>
        <w:tc>
          <w:tcPr>
            <w:tcW w:w="650" w:type="dxa"/>
            <w:tcBorders>
              <w:top w:val="nil"/>
              <w:left w:val="nil"/>
              <w:bottom w:val="nil"/>
              <w:right w:val="nil"/>
            </w:tcBorders>
            <w:shd w:val="clear" w:color="auto" w:fill="auto"/>
            <w:noWrap/>
            <w:vAlign w:val="center"/>
            <w:hideMark/>
          </w:tcPr>
          <w:p w14:paraId="0F7980E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0,87</w:t>
            </w:r>
          </w:p>
        </w:tc>
        <w:tc>
          <w:tcPr>
            <w:tcW w:w="620" w:type="dxa"/>
            <w:tcBorders>
              <w:top w:val="nil"/>
              <w:left w:val="nil"/>
              <w:bottom w:val="nil"/>
              <w:right w:val="nil"/>
            </w:tcBorders>
            <w:shd w:val="clear" w:color="auto" w:fill="auto"/>
            <w:noWrap/>
            <w:vAlign w:val="center"/>
            <w:hideMark/>
          </w:tcPr>
          <w:p w14:paraId="4353E5F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0,89</w:t>
            </w:r>
          </w:p>
        </w:tc>
        <w:tc>
          <w:tcPr>
            <w:tcW w:w="620" w:type="dxa"/>
            <w:tcBorders>
              <w:top w:val="nil"/>
              <w:left w:val="nil"/>
              <w:bottom w:val="nil"/>
              <w:right w:val="nil"/>
            </w:tcBorders>
            <w:shd w:val="clear" w:color="auto" w:fill="auto"/>
            <w:noWrap/>
            <w:vAlign w:val="center"/>
            <w:hideMark/>
          </w:tcPr>
          <w:p w14:paraId="04A9A40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620" w:type="dxa"/>
            <w:tcBorders>
              <w:top w:val="nil"/>
              <w:left w:val="nil"/>
              <w:bottom w:val="nil"/>
              <w:right w:val="nil"/>
            </w:tcBorders>
            <w:shd w:val="clear" w:color="auto" w:fill="auto"/>
            <w:noWrap/>
            <w:vAlign w:val="center"/>
            <w:hideMark/>
          </w:tcPr>
          <w:p w14:paraId="7B06409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0,97</w:t>
            </w:r>
          </w:p>
        </w:tc>
        <w:tc>
          <w:tcPr>
            <w:tcW w:w="620" w:type="dxa"/>
            <w:tcBorders>
              <w:top w:val="nil"/>
              <w:left w:val="nil"/>
              <w:bottom w:val="nil"/>
              <w:right w:val="nil"/>
            </w:tcBorders>
            <w:shd w:val="clear" w:color="auto" w:fill="auto"/>
            <w:noWrap/>
            <w:vAlign w:val="center"/>
            <w:hideMark/>
          </w:tcPr>
          <w:p w14:paraId="39E996F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620" w:type="dxa"/>
            <w:tcBorders>
              <w:top w:val="nil"/>
              <w:left w:val="nil"/>
              <w:bottom w:val="nil"/>
              <w:right w:val="nil"/>
            </w:tcBorders>
            <w:shd w:val="clear" w:color="auto" w:fill="auto"/>
            <w:noWrap/>
            <w:vAlign w:val="center"/>
            <w:hideMark/>
          </w:tcPr>
          <w:p w14:paraId="5152143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54DD830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20DB4149" w14:textId="77777777" w:rsidTr="007470D2">
        <w:trPr>
          <w:trHeight w:val="288"/>
          <w:jc w:val="center"/>
        </w:trPr>
        <w:tc>
          <w:tcPr>
            <w:tcW w:w="794" w:type="dxa"/>
            <w:tcBorders>
              <w:top w:val="nil"/>
              <w:left w:val="nil"/>
              <w:bottom w:val="nil"/>
              <w:right w:val="single" w:sz="4" w:space="0" w:color="auto"/>
            </w:tcBorders>
            <w:shd w:val="clear" w:color="auto" w:fill="auto"/>
            <w:noWrap/>
            <w:vAlign w:val="center"/>
            <w:hideMark/>
          </w:tcPr>
          <w:p w14:paraId="0C28091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COL</w:t>
            </w:r>
          </w:p>
        </w:tc>
        <w:tc>
          <w:tcPr>
            <w:tcW w:w="620" w:type="dxa"/>
            <w:tcBorders>
              <w:top w:val="nil"/>
              <w:left w:val="nil"/>
              <w:bottom w:val="nil"/>
              <w:right w:val="nil"/>
            </w:tcBorders>
            <w:shd w:val="clear" w:color="auto" w:fill="auto"/>
            <w:noWrap/>
            <w:vAlign w:val="center"/>
            <w:hideMark/>
          </w:tcPr>
          <w:p w14:paraId="76F0BC1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0,92</w:t>
            </w:r>
          </w:p>
        </w:tc>
        <w:tc>
          <w:tcPr>
            <w:tcW w:w="620" w:type="dxa"/>
            <w:tcBorders>
              <w:top w:val="nil"/>
              <w:left w:val="nil"/>
              <w:bottom w:val="nil"/>
              <w:right w:val="nil"/>
            </w:tcBorders>
            <w:shd w:val="clear" w:color="auto" w:fill="auto"/>
            <w:noWrap/>
            <w:vAlign w:val="center"/>
            <w:hideMark/>
          </w:tcPr>
          <w:p w14:paraId="0C6CECA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0,90</w:t>
            </w:r>
          </w:p>
        </w:tc>
        <w:tc>
          <w:tcPr>
            <w:tcW w:w="672" w:type="dxa"/>
            <w:tcBorders>
              <w:top w:val="nil"/>
              <w:left w:val="nil"/>
              <w:bottom w:val="nil"/>
              <w:right w:val="nil"/>
            </w:tcBorders>
            <w:shd w:val="clear" w:color="auto" w:fill="auto"/>
            <w:noWrap/>
            <w:vAlign w:val="center"/>
            <w:hideMark/>
          </w:tcPr>
          <w:p w14:paraId="49BF163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0,99</w:t>
            </w:r>
          </w:p>
        </w:tc>
        <w:tc>
          <w:tcPr>
            <w:tcW w:w="639" w:type="dxa"/>
            <w:tcBorders>
              <w:top w:val="nil"/>
              <w:left w:val="nil"/>
              <w:bottom w:val="nil"/>
              <w:right w:val="nil"/>
            </w:tcBorders>
            <w:shd w:val="clear" w:color="auto" w:fill="auto"/>
            <w:noWrap/>
            <w:vAlign w:val="center"/>
            <w:hideMark/>
          </w:tcPr>
          <w:p w14:paraId="42C4E0A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0,97</w:t>
            </w:r>
          </w:p>
        </w:tc>
        <w:tc>
          <w:tcPr>
            <w:tcW w:w="639" w:type="dxa"/>
            <w:tcBorders>
              <w:top w:val="nil"/>
              <w:left w:val="nil"/>
              <w:bottom w:val="nil"/>
              <w:right w:val="nil"/>
            </w:tcBorders>
            <w:shd w:val="clear" w:color="auto" w:fill="auto"/>
            <w:noWrap/>
            <w:vAlign w:val="center"/>
            <w:hideMark/>
          </w:tcPr>
          <w:p w14:paraId="15EB2CE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761" w:type="dxa"/>
            <w:tcBorders>
              <w:top w:val="nil"/>
              <w:left w:val="nil"/>
              <w:bottom w:val="nil"/>
              <w:right w:val="nil"/>
            </w:tcBorders>
            <w:shd w:val="clear" w:color="auto" w:fill="auto"/>
            <w:noWrap/>
            <w:vAlign w:val="center"/>
            <w:hideMark/>
          </w:tcPr>
          <w:p w14:paraId="7A256EC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0,96</w:t>
            </w:r>
          </w:p>
        </w:tc>
        <w:tc>
          <w:tcPr>
            <w:tcW w:w="620" w:type="dxa"/>
            <w:tcBorders>
              <w:top w:val="nil"/>
              <w:left w:val="nil"/>
              <w:bottom w:val="nil"/>
              <w:right w:val="nil"/>
            </w:tcBorders>
            <w:shd w:val="clear" w:color="auto" w:fill="auto"/>
            <w:noWrap/>
            <w:vAlign w:val="center"/>
            <w:hideMark/>
          </w:tcPr>
          <w:p w14:paraId="0917CD9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0,82</w:t>
            </w:r>
          </w:p>
        </w:tc>
        <w:tc>
          <w:tcPr>
            <w:tcW w:w="650" w:type="dxa"/>
            <w:tcBorders>
              <w:top w:val="nil"/>
              <w:left w:val="nil"/>
              <w:bottom w:val="nil"/>
              <w:right w:val="nil"/>
            </w:tcBorders>
            <w:shd w:val="clear" w:color="auto" w:fill="auto"/>
            <w:noWrap/>
            <w:vAlign w:val="center"/>
            <w:hideMark/>
          </w:tcPr>
          <w:p w14:paraId="7136F91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0,89</w:t>
            </w:r>
          </w:p>
        </w:tc>
        <w:tc>
          <w:tcPr>
            <w:tcW w:w="620" w:type="dxa"/>
            <w:tcBorders>
              <w:top w:val="nil"/>
              <w:left w:val="nil"/>
              <w:bottom w:val="nil"/>
              <w:right w:val="nil"/>
            </w:tcBorders>
            <w:shd w:val="clear" w:color="auto" w:fill="auto"/>
            <w:noWrap/>
            <w:vAlign w:val="center"/>
            <w:hideMark/>
          </w:tcPr>
          <w:p w14:paraId="64FEBC0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0,90</w:t>
            </w:r>
          </w:p>
        </w:tc>
        <w:tc>
          <w:tcPr>
            <w:tcW w:w="620" w:type="dxa"/>
            <w:tcBorders>
              <w:top w:val="nil"/>
              <w:left w:val="nil"/>
              <w:bottom w:val="nil"/>
              <w:right w:val="nil"/>
            </w:tcBorders>
            <w:shd w:val="clear" w:color="auto" w:fill="auto"/>
            <w:noWrap/>
            <w:vAlign w:val="center"/>
            <w:hideMark/>
          </w:tcPr>
          <w:p w14:paraId="1B8015E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0,99</w:t>
            </w:r>
          </w:p>
        </w:tc>
        <w:tc>
          <w:tcPr>
            <w:tcW w:w="620" w:type="dxa"/>
            <w:tcBorders>
              <w:top w:val="nil"/>
              <w:left w:val="nil"/>
              <w:bottom w:val="nil"/>
              <w:right w:val="nil"/>
            </w:tcBorders>
            <w:shd w:val="clear" w:color="auto" w:fill="auto"/>
            <w:noWrap/>
            <w:vAlign w:val="center"/>
            <w:hideMark/>
          </w:tcPr>
          <w:p w14:paraId="1BD55C6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0,98</w:t>
            </w:r>
          </w:p>
        </w:tc>
        <w:tc>
          <w:tcPr>
            <w:tcW w:w="620" w:type="dxa"/>
            <w:tcBorders>
              <w:top w:val="nil"/>
              <w:left w:val="nil"/>
              <w:bottom w:val="nil"/>
              <w:right w:val="nil"/>
            </w:tcBorders>
            <w:shd w:val="clear" w:color="auto" w:fill="auto"/>
            <w:noWrap/>
            <w:vAlign w:val="center"/>
            <w:hideMark/>
          </w:tcPr>
          <w:p w14:paraId="6347475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0,97</w:t>
            </w:r>
          </w:p>
        </w:tc>
        <w:tc>
          <w:tcPr>
            <w:tcW w:w="620" w:type="dxa"/>
            <w:tcBorders>
              <w:top w:val="nil"/>
              <w:left w:val="nil"/>
              <w:bottom w:val="nil"/>
              <w:right w:val="nil"/>
            </w:tcBorders>
            <w:shd w:val="clear" w:color="auto" w:fill="auto"/>
            <w:noWrap/>
            <w:vAlign w:val="center"/>
            <w:hideMark/>
          </w:tcPr>
          <w:p w14:paraId="4089BA7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c>
          <w:tcPr>
            <w:tcW w:w="794" w:type="dxa"/>
            <w:tcBorders>
              <w:top w:val="nil"/>
              <w:left w:val="nil"/>
              <w:bottom w:val="nil"/>
              <w:right w:val="nil"/>
            </w:tcBorders>
            <w:shd w:val="clear" w:color="auto" w:fill="auto"/>
            <w:noWrap/>
            <w:vAlign w:val="center"/>
            <w:hideMark/>
          </w:tcPr>
          <w:p w14:paraId="7EC32E7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r w:rsidR="00926951" w:rsidRPr="00926951" w14:paraId="59565206" w14:textId="77777777" w:rsidTr="007470D2">
        <w:trPr>
          <w:trHeight w:val="288"/>
          <w:jc w:val="center"/>
        </w:trPr>
        <w:tc>
          <w:tcPr>
            <w:tcW w:w="794" w:type="dxa"/>
            <w:tcBorders>
              <w:top w:val="nil"/>
              <w:left w:val="nil"/>
              <w:bottom w:val="single" w:sz="4" w:space="0" w:color="auto"/>
              <w:right w:val="single" w:sz="4" w:space="0" w:color="auto"/>
            </w:tcBorders>
            <w:shd w:val="clear" w:color="auto" w:fill="auto"/>
            <w:noWrap/>
            <w:vAlign w:val="center"/>
            <w:hideMark/>
          </w:tcPr>
          <w:p w14:paraId="1664594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VUKD</w:t>
            </w:r>
          </w:p>
        </w:tc>
        <w:tc>
          <w:tcPr>
            <w:tcW w:w="620" w:type="dxa"/>
            <w:tcBorders>
              <w:top w:val="nil"/>
              <w:left w:val="nil"/>
              <w:bottom w:val="single" w:sz="4" w:space="0" w:color="auto"/>
              <w:right w:val="nil"/>
            </w:tcBorders>
            <w:shd w:val="clear" w:color="auto" w:fill="auto"/>
            <w:noWrap/>
            <w:vAlign w:val="center"/>
            <w:hideMark/>
          </w:tcPr>
          <w:p w14:paraId="22C19E6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0,85</w:t>
            </w:r>
          </w:p>
        </w:tc>
        <w:tc>
          <w:tcPr>
            <w:tcW w:w="620" w:type="dxa"/>
            <w:tcBorders>
              <w:top w:val="nil"/>
              <w:left w:val="nil"/>
              <w:bottom w:val="single" w:sz="4" w:space="0" w:color="auto"/>
              <w:right w:val="nil"/>
            </w:tcBorders>
            <w:shd w:val="clear" w:color="auto" w:fill="auto"/>
            <w:noWrap/>
            <w:vAlign w:val="center"/>
            <w:hideMark/>
          </w:tcPr>
          <w:p w14:paraId="78E6DCA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0,79</w:t>
            </w:r>
          </w:p>
        </w:tc>
        <w:tc>
          <w:tcPr>
            <w:tcW w:w="672" w:type="dxa"/>
            <w:tcBorders>
              <w:top w:val="nil"/>
              <w:left w:val="nil"/>
              <w:bottom w:val="single" w:sz="4" w:space="0" w:color="auto"/>
              <w:right w:val="nil"/>
            </w:tcBorders>
            <w:shd w:val="clear" w:color="auto" w:fill="auto"/>
            <w:noWrap/>
            <w:vAlign w:val="center"/>
            <w:hideMark/>
          </w:tcPr>
          <w:p w14:paraId="4BAC3A4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0,86</w:t>
            </w:r>
          </w:p>
        </w:tc>
        <w:tc>
          <w:tcPr>
            <w:tcW w:w="639" w:type="dxa"/>
            <w:tcBorders>
              <w:top w:val="nil"/>
              <w:left w:val="nil"/>
              <w:bottom w:val="single" w:sz="4" w:space="0" w:color="auto"/>
              <w:right w:val="nil"/>
            </w:tcBorders>
            <w:shd w:val="clear" w:color="auto" w:fill="auto"/>
            <w:noWrap/>
            <w:vAlign w:val="center"/>
            <w:hideMark/>
          </w:tcPr>
          <w:p w14:paraId="29448B7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0,91</w:t>
            </w:r>
          </w:p>
        </w:tc>
        <w:tc>
          <w:tcPr>
            <w:tcW w:w="639" w:type="dxa"/>
            <w:tcBorders>
              <w:top w:val="nil"/>
              <w:left w:val="nil"/>
              <w:bottom w:val="single" w:sz="4" w:space="0" w:color="auto"/>
              <w:right w:val="nil"/>
            </w:tcBorders>
            <w:shd w:val="clear" w:color="auto" w:fill="auto"/>
            <w:noWrap/>
            <w:vAlign w:val="center"/>
            <w:hideMark/>
          </w:tcPr>
          <w:p w14:paraId="45A612C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0,92</w:t>
            </w:r>
          </w:p>
        </w:tc>
        <w:tc>
          <w:tcPr>
            <w:tcW w:w="761" w:type="dxa"/>
            <w:tcBorders>
              <w:top w:val="nil"/>
              <w:left w:val="nil"/>
              <w:bottom w:val="single" w:sz="4" w:space="0" w:color="auto"/>
              <w:right w:val="nil"/>
            </w:tcBorders>
            <w:shd w:val="clear" w:color="auto" w:fill="auto"/>
            <w:noWrap/>
            <w:vAlign w:val="center"/>
            <w:hideMark/>
          </w:tcPr>
          <w:p w14:paraId="0F2AC33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0,91</w:t>
            </w:r>
          </w:p>
        </w:tc>
        <w:tc>
          <w:tcPr>
            <w:tcW w:w="620" w:type="dxa"/>
            <w:tcBorders>
              <w:top w:val="nil"/>
              <w:left w:val="nil"/>
              <w:bottom w:val="single" w:sz="4" w:space="0" w:color="auto"/>
              <w:right w:val="nil"/>
            </w:tcBorders>
            <w:shd w:val="clear" w:color="auto" w:fill="auto"/>
            <w:noWrap/>
            <w:vAlign w:val="center"/>
            <w:hideMark/>
          </w:tcPr>
          <w:p w14:paraId="768F0E6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0,76</w:t>
            </w:r>
          </w:p>
        </w:tc>
        <w:tc>
          <w:tcPr>
            <w:tcW w:w="650" w:type="dxa"/>
            <w:tcBorders>
              <w:top w:val="nil"/>
              <w:left w:val="nil"/>
              <w:bottom w:val="single" w:sz="4" w:space="0" w:color="auto"/>
              <w:right w:val="nil"/>
            </w:tcBorders>
            <w:shd w:val="clear" w:color="auto" w:fill="auto"/>
            <w:noWrap/>
            <w:vAlign w:val="center"/>
            <w:hideMark/>
          </w:tcPr>
          <w:p w14:paraId="6928A34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0,80</w:t>
            </w:r>
          </w:p>
        </w:tc>
        <w:tc>
          <w:tcPr>
            <w:tcW w:w="620" w:type="dxa"/>
            <w:tcBorders>
              <w:top w:val="nil"/>
              <w:left w:val="nil"/>
              <w:bottom w:val="single" w:sz="4" w:space="0" w:color="auto"/>
              <w:right w:val="nil"/>
            </w:tcBorders>
            <w:shd w:val="clear" w:color="auto" w:fill="auto"/>
            <w:noWrap/>
            <w:vAlign w:val="center"/>
            <w:hideMark/>
          </w:tcPr>
          <w:p w14:paraId="570D434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0,79</w:t>
            </w:r>
          </w:p>
        </w:tc>
        <w:tc>
          <w:tcPr>
            <w:tcW w:w="620" w:type="dxa"/>
            <w:tcBorders>
              <w:top w:val="nil"/>
              <w:left w:val="nil"/>
              <w:bottom w:val="single" w:sz="4" w:space="0" w:color="auto"/>
              <w:right w:val="nil"/>
            </w:tcBorders>
            <w:shd w:val="clear" w:color="auto" w:fill="auto"/>
            <w:noWrap/>
            <w:vAlign w:val="center"/>
            <w:hideMark/>
          </w:tcPr>
          <w:p w14:paraId="32DB864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0,89</w:t>
            </w:r>
          </w:p>
        </w:tc>
        <w:tc>
          <w:tcPr>
            <w:tcW w:w="620" w:type="dxa"/>
            <w:tcBorders>
              <w:top w:val="nil"/>
              <w:left w:val="nil"/>
              <w:bottom w:val="single" w:sz="4" w:space="0" w:color="auto"/>
              <w:right w:val="nil"/>
            </w:tcBorders>
            <w:shd w:val="clear" w:color="auto" w:fill="auto"/>
            <w:noWrap/>
            <w:vAlign w:val="center"/>
            <w:hideMark/>
          </w:tcPr>
          <w:p w14:paraId="2ABB89E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0,87</w:t>
            </w:r>
          </w:p>
        </w:tc>
        <w:tc>
          <w:tcPr>
            <w:tcW w:w="620" w:type="dxa"/>
            <w:tcBorders>
              <w:top w:val="nil"/>
              <w:left w:val="nil"/>
              <w:bottom w:val="single" w:sz="4" w:space="0" w:color="auto"/>
              <w:right w:val="nil"/>
            </w:tcBorders>
            <w:shd w:val="clear" w:color="auto" w:fill="auto"/>
            <w:noWrap/>
            <w:vAlign w:val="center"/>
            <w:hideMark/>
          </w:tcPr>
          <w:p w14:paraId="77A5D4D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0,88</w:t>
            </w:r>
          </w:p>
        </w:tc>
        <w:tc>
          <w:tcPr>
            <w:tcW w:w="620" w:type="dxa"/>
            <w:tcBorders>
              <w:top w:val="nil"/>
              <w:left w:val="nil"/>
              <w:bottom w:val="single" w:sz="4" w:space="0" w:color="auto"/>
              <w:right w:val="nil"/>
            </w:tcBorders>
            <w:shd w:val="clear" w:color="auto" w:fill="auto"/>
            <w:noWrap/>
            <w:vAlign w:val="center"/>
            <w:hideMark/>
          </w:tcPr>
          <w:p w14:paraId="2FE2C38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0,89</w:t>
            </w:r>
          </w:p>
        </w:tc>
        <w:tc>
          <w:tcPr>
            <w:tcW w:w="794" w:type="dxa"/>
            <w:tcBorders>
              <w:top w:val="nil"/>
              <w:left w:val="nil"/>
              <w:bottom w:val="single" w:sz="4" w:space="0" w:color="auto"/>
              <w:right w:val="nil"/>
            </w:tcBorders>
            <w:shd w:val="clear" w:color="auto" w:fill="auto"/>
            <w:noWrap/>
            <w:vAlign w:val="center"/>
            <w:hideMark/>
          </w:tcPr>
          <w:p w14:paraId="2973C4E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sz w:val="20"/>
                <w:szCs w:val="20"/>
                <w:lang w:eastAsia="hr-HR"/>
                <w14:ligatures w14:val="none"/>
              </w:rPr>
            </w:pPr>
            <w:r w:rsidRPr="00926951">
              <w:rPr>
                <w:rFonts w:ascii="Times New Roman" w:eastAsia="Times New Roman" w:hAnsi="Times New Roman" w:cs="Times New Roman"/>
                <w:color w:val="000000"/>
                <w:kern w:val="0"/>
                <w:sz w:val="20"/>
                <w:szCs w:val="20"/>
                <w:lang w:eastAsia="hr-HR"/>
                <w14:ligatures w14:val="none"/>
              </w:rPr>
              <w:t>-</w:t>
            </w:r>
          </w:p>
        </w:tc>
      </w:tr>
    </w:tbl>
    <w:p w14:paraId="5F95842C" w14:textId="77777777" w:rsidR="00926951" w:rsidRPr="00926951" w:rsidRDefault="00926951" w:rsidP="00926951">
      <w:pPr>
        <w:rPr>
          <w:rFonts w:ascii="Times New Roman" w:eastAsia="Times New Roman" w:hAnsi="Times New Roman" w:cs="Times New Roman"/>
        </w:rPr>
      </w:pPr>
      <w:r w:rsidRPr="00926951">
        <w:rPr>
          <w:rFonts w:ascii="Times New Roman" w:eastAsia="Calibri" w:hAnsi="Times New Roman" w:cs="Times New Roman"/>
        </w:rPr>
        <w:t xml:space="preserve">**P ≤ </w:t>
      </w:r>
      <w:r w:rsidRPr="00926951">
        <w:rPr>
          <w:rFonts w:ascii="Times New Roman" w:eastAsia="Times New Roman" w:hAnsi="Times New Roman" w:cs="Times New Roman"/>
        </w:rPr>
        <w:t>0,01</w:t>
      </w:r>
    </w:p>
    <w:p w14:paraId="05FC7D94" w14:textId="77777777" w:rsidR="00926951" w:rsidRPr="00926951" w:rsidRDefault="00926951" w:rsidP="00926951">
      <w:pPr>
        <w:rPr>
          <w:rFonts w:ascii="Times New Roman" w:eastAsia="Times New Roman" w:hAnsi="Times New Roman" w:cs="Times New Roman"/>
        </w:rPr>
      </w:pPr>
    </w:p>
    <w:p w14:paraId="426A5854" w14:textId="77777777" w:rsidR="00926951" w:rsidRPr="00926951" w:rsidRDefault="00926951" w:rsidP="00926951">
      <w:pPr>
        <w:rPr>
          <w:rFonts w:ascii="Times New Roman" w:eastAsia="Calibri" w:hAnsi="Times New Roman" w:cs="Times New Roman"/>
          <w:b/>
          <w:bCs/>
          <w:sz w:val="28"/>
          <w:szCs w:val="28"/>
        </w:rPr>
      </w:pPr>
      <w:r w:rsidRPr="00926951">
        <w:rPr>
          <w:rFonts w:ascii="Times New Roman" w:eastAsia="Calibri" w:hAnsi="Times New Roman" w:cs="Times New Roman"/>
          <w:b/>
          <w:bCs/>
          <w:sz w:val="28"/>
          <w:szCs w:val="28"/>
        </w:rPr>
        <w:br w:type="page"/>
      </w:r>
    </w:p>
    <w:p w14:paraId="04CB65E3" w14:textId="7B1B0B83" w:rsidR="00926951" w:rsidRPr="00926951" w:rsidRDefault="000B7175" w:rsidP="00926951">
      <w:pP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4.5</w:t>
      </w:r>
      <w:r w:rsidR="00926951" w:rsidRPr="00926951">
        <w:rPr>
          <w:rFonts w:ascii="Times New Roman" w:eastAsia="Calibri" w:hAnsi="Times New Roman" w:cs="Times New Roman"/>
          <w:b/>
          <w:bCs/>
          <w:sz w:val="28"/>
          <w:szCs w:val="28"/>
        </w:rPr>
        <w:t>. Analiza molekularne varijance između različitih grupa kultivara</w:t>
      </w:r>
    </w:p>
    <w:p w14:paraId="0A106100" w14:textId="75BF1330" w:rsidR="00926951" w:rsidRPr="00926951" w:rsidRDefault="00926951" w:rsidP="00926951">
      <w:pPr>
        <w:spacing w:line="360" w:lineRule="auto"/>
        <w:jc w:val="both"/>
        <w:rPr>
          <w:rFonts w:ascii="Times New Roman" w:eastAsia="Calibri" w:hAnsi="Times New Roman" w:cs="Times New Roman"/>
          <w:b/>
          <w:bCs/>
          <w:sz w:val="28"/>
          <w:szCs w:val="28"/>
        </w:rPr>
      </w:pPr>
      <w:r w:rsidRPr="00926951">
        <w:rPr>
          <w:rFonts w:ascii="Times New Roman" w:eastAsia="Calibri" w:hAnsi="Times New Roman" w:cs="Times New Roman"/>
          <w:sz w:val="24"/>
          <w:szCs w:val="24"/>
        </w:rPr>
        <w:t>Kultivari, od kojih je svaki zastupljen s po 10 individua, podijeljeni su u dvije grupe. Jednu grupu čini devet hrvatskih tradicijskih kultivara, a u drugu grupu čini pet stranih komercijalnih kultivara. Ova je analiza provedena s ciljem izračunavanja udjela vari</w:t>
      </w:r>
      <w:r w:rsidR="00583E28">
        <w:rPr>
          <w:rFonts w:ascii="Times New Roman" w:eastAsia="Calibri" w:hAnsi="Times New Roman" w:cs="Times New Roman"/>
          <w:sz w:val="24"/>
          <w:szCs w:val="24"/>
        </w:rPr>
        <w:t>jance koja objašnjava molekularnu</w:t>
      </w:r>
      <w:r w:rsidRPr="00926951">
        <w:rPr>
          <w:rFonts w:ascii="Times New Roman" w:eastAsia="Calibri" w:hAnsi="Times New Roman" w:cs="Times New Roman"/>
          <w:sz w:val="24"/>
          <w:szCs w:val="24"/>
        </w:rPr>
        <w:t xml:space="preserve"> varijabilnost između dvije grupe kultivara, varijabilnost kultivara unutar grupa i varijabilnost unutar kultivara. Rezultati molekularne analize varijance nije utvrdila značajne razlike između grupa hrvatskih tradicijskih i stranih komercijalnih kultivara. Rezultati molekularne analize varijance prikazani u Tablici 13. pokazuju je da je udio vari</w:t>
      </w:r>
      <w:r w:rsidR="00583E28">
        <w:rPr>
          <w:rFonts w:ascii="Times New Roman" w:eastAsia="Calibri" w:hAnsi="Times New Roman" w:cs="Times New Roman"/>
          <w:sz w:val="24"/>
          <w:szCs w:val="24"/>
        </w:rPr>
        <w:t>jance koji objašnjava molekularnu</w:t>
      </w:r>
      <w:r w:rsidRPr="00926951">
        <w:rPr>
          <w:rFonts w:ascii="Times New Roman" w:eastAsia="Calibri" w:hAnsi="Times New Roman" w:cs="Times New Roman"/>
          <w:sz w:val="24"/>
          <w:szCs w:val="24"/>
        </w:rPr>
        <w:t xml:space="preserve"> varijabilnost između grupa kultivara 4,49 % i da nije statistički značajna, dok je udio varijance koji otpada na varijabilnost kultivara unutar grupa 85,91 %, a udio varijance koji otpada na varijabilnost unutar kultivara 9,60 %.</w:t>
      </w:r>
    </w:p>
    <w:p w14:paraId="316604EF" w14:textId="77777777" w:rsidR="00926951" w:rsidRPr="00926951" w:rsidRDefault="00926951" w:rsidP="00926951">
      <w:pPr>
        <w:keepNext/>
        <w:spacing w:after="200" w:line="240" w:lineRule="auto"/>
        <w:rPr>
          <w:rFonts w:ascii="Times New Roman" w:eastAsia="Calibri" w:hAnsi="Times New Roman" w:cs="Times New Roman"/>
          <w:b/>
          <w:bCs/>
          <w:sz w:val="20"/>
          <w:szCs w:val="20"/>
        </w:rPr>
      </w:pPr>
      <w:r w:rsidRPr="00926951">
        <w:rPr>
          <w:rFonts w:ascii="Times New Roman" w:eastAsia="Calibri" w:hAnsi="Times New Roman" w:cs="Times New Roman"/>
          <w:b/>
          <w:bCs/>
          <w:sz w:val="20"/>
          <w:szCs w:val="20"/>
        </w:rPr>
        <w:t>Tablica 13. Rezultati analize molekularne varijance raspodjelom AFLP raznolikosti između dvije grupe kultivara.</w:t>
      </w:r>
    </w:p>
    <w:tbl>
      <w:tblPr>
        <w:tblW w:w="8405" w:type="dxa"/>
        <w:jc w:val="center"/>
        <w:tblLook w:val="04A0" w:firstRow="1" w:lastRow="0" w:firstColumn="1" w:lastColumn="0" w:noHBand="0" w:noVBand="1"/>
      </w:tblPr>
      <w:tblGrid>
        <w:gridCol w:w="2977"/>
        <w:gridCol w:w="1060"/>
        <w:gridCol w:w="1071"/>
        <w:gridCol w:w="1377"/>
        <w:gridCol w:w="960"/>
        <w:gridCol w:w="960"/>
      </w:tblGrid>
      <w:tr w:rsidR="00926951" w:rsidRPr="00926951" w14:paraId="2F39F56C" w14:textId="77777777" w:rsidTr="007470D2">
        <w:trPr>
          <w:trHeight w:val="552"/>
          <w:jc w:val="center"/>
        </w:trPr>
        <w:tc>
          <w:tcPr>
            <w:tcW w:w="2977" w:type="dxa"/>
            <w:tcBorders>
              <w:top w:val="single" w:sz="4" w:space="0" w:color="auto"/>
              <w:left w:val="nil"/>
              <w:bottom w:val="single" w:sz="4" w:space="0" w:color="auto"/>
              <w:right w:val="nil"/>
            </w:tcBorders>
            <w:noWrap/>
            <w:vAlign w:val="center"/>
            <w:hideMark/>
          </w:tcPr>
          <w:p w14:paraId="31D806B0"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Izvor varijabilnosti</w:t>
            </w:r>
          </w:p>
        </w:tc>
        <w:tc>
          <w:tcPr>
            <w:tcW w:w="1060" w:type="dxa"/>
            <w:tcBorders>
              <w:top w:val="single" w:sz="4" w:space="0" w:color="auto"/>
              <w:left w:val="nil"/>
              <w:bottom w:val="single" w:sz="4" w:space="0" w:color="auto"/>
              <w:right w:val="nil"/>
            </w:tcBorders>
            <w:vAlign w:val="center"/>
            <w:hideMark/>
          </w:tcPr>
          <w:p w14:paraId="47855AD0"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Stupnjevi slobode</w:t>
            </w:r>
          </w:p>
        </w:tc>
        <w:tc>
          <w:tcPr>
            <w:tcW w:w="1071" w:type="dxa"/>
            <w:tcBorders>
              <w:top w:val="single" w:sz="4" w:space="0" w:color="auto"/>
              <w:left w:val="nil"/>
              <w:bottom w:val="single" w:sz="4" w:space="0" w:color="auto"/>
              <w:right w:val="nil"/>
            </w:tcBorders>
            <w:noWrap/>
            <w:vAlign w:val="center"/>
            <w:hideMark/>
          </w:tcPr>
          <w:p w14:paraId="61F9C556"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Varijanca</w:t>
            </w:r>
          </w:p>
        </w:tc>
        <w:tc>
          <w:tcPr>
            <w:tcW w:w="1377" w:type="dxa"/>
            <w:tcBorders>
              <w:top w:val="single" w:sz="4" w:space="0" w:color="auto"/>
              <w:left w:val="nil"/>
              <w:bottom w:val="single" w:sz="4" w:space="0" w:color="auto"/>
              <w:right w:val="nil"/>
            </w:tcBorders>
            <w:vAlign w:val="center"/>
            <w:hideMark/>
          </w:tcPr>
          <w:p w14:paraId="46146409"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 ukupne varijabilnosti</w:t>
            </w:r>
          </w:p>
        </w:tc>
        <w:tc>
          <w:tcPr>
            <w:tcW w:w="960" w:type="dxa"/>
            <w:tcBorders>
              <w:top w:val="single" w:sz="4" w:space="0" w:color="auto"/>
              <w:left w:val="nil"/>
              <w:bottom w:val="single" w:sz="4" w:space="0" w:color="auto"/>
              <w:right w:val="nil"/>
            </w:tcBorders>
            <w:noWrap/>
            <w:vAlign w:val="center"/>
            <w:hideMark/>
          </w:tcPr>
          <w:p w14:paraId="174E8769"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Φ</w:t>
            </w:r>
          </w:p>
        </w:tc>
        <w:tc>
          <w:tcPr>
            <w:tcW w:w="960" w:type="dxa"/>
            <w:tcBorders>
              <w:top w:val="single" w:sz="4" w:space="0" w:color="auto"/>
              <w:left w:val="nil"/>
              <w:bottom w:val="single" w:sz="4" w:space="0" w:color="auto"/>
              <w:right w:val="nil"/>
            </w:tcBorders>
            <w:noWrap/>
            <w:vAlign w:val="center"/>
            <w:hideMark/>
          </w:tcPr>
          <w:p w14:paraId="3AAD8E54"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p(Φ)</w:t>
            </w:r>
          </w:p>
        </w:tc>
      </w:tr>
      <w:tr w:rsidR="00926951" w:rsidRPr="00926951" w14:paraId="24EABFA8" w14:textId="77777777" w:rsidTr="007470D2">
        <w:trPr>
          <w:trHeight w:val="552"/>
          <w:jc w:val="center"/>
        </w:trPr>
        <w:tc>
          <w:tcPr>
            <w:tcW w:w="2977" w:type="dxa"/>
            <w:vAlign w:val="center"/>
            <w:hideMark/>
          </w:tcPr>
          <w:p w14:paraId="5D88FFF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Između grupa kultivara (A i B)</w:t>
            </w:r>
          </w:p>
        </w:tc>
        <w:tc>
          <w:tcPr>
            <w:tcW w:w="1060" w:type="dxa"/>
            <w:noWrap/>
            <w:vAlign w:val="center"/>
            <w:hideMark/>
          </w:tcPr>
          <w:p w14:paraId="6BD03E0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w:t>
            </w:r>
          </w:p>
        </w:tc>
        <w:tc>
          <w:tcPr>
            <w:tcW w:w="1071" w:type="dxa"/>
            <w:noWrap/>
            <w:vAlign w:val="center"/>
            <w:hideMark/>
          </w:tcPr>
          <w:p w14:paraId="2EE8A58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1,52</w:t>
            </w:r>
          </w:p>
        </w:tc>
        <w:tc>
          <w:tcPr>
            <w:tcW w:w="1377" w:type="dxa"/>
            <w:noWrap/>
            <w:vAlign w:val="center"/>
            <w:hideMark/>
          </w:tcPr>
          <w:p w14:paraId="2E23FAC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4,49</w:t>
            </w:r>
          </w:p>
        </w:tc>
        <w:tc>
          <w:tcPr>
            <w:tcW w:w="960" w:type="dxa"/>
            <w:noWrap/>
            <w:vAlign w:val="center"/>
            <w:hideMark/>
          </w:tcPr>
          <w:p w14:paraId="35575A2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0,05</w:t>
            </w:r>
          </w:p>
        </w:tc>
        <w:tc>
          <w:tcPr>
            <w:tcW w:w="960" w:type="dxa"/>
            <w:noWrap/>
            <w:vAlign w:val="center"/>
            <w:hideMark/>
          </w:tcPr>
          <w:p w14:paraId="7329C80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0,22</w:t>
            </w:r>
          </w:p>
        </w:tc>
      </w:tr>
      <w:tr w:rsidR="00926951" w:rsidRPr="00926951" w14:paraId="7F427299" w14:textId="77777777" w:rsidTr="007470D2">
        <w:trPr>
          <w:trHeight w:val="552"/>
          <w:jc w:val="center"/>
        </w:trPr>
        <w:tc>
          <w:tcPr>
            <w:tcW w:w="2977" w:type="dxa"/>
            <w:vAlign w:val="center"/>
            <w:hideMark/>
          </w:tcPr>
          <w:p w14:paraId="5CC75C1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Između kultivara unutar grupa</w:t>
            </w:r>
          </w:p>
        </w:tc>
        <w:tc>
          <w:tcPr>
            <w:tcW w:w="1060" w:type="dxa"/>
            <w:noWrap/>
            <w:vAlign w:val="center"/>
            <w:hideMark/>
          </w:tcPr>
          <w:p w14:paraId="6724797A"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12</w:t>
            </w:r>
          </w:p>
        </w:tc>
        <w:tc>
          <w:tcPr>
            <w:tcW w:w="1071" w:type="dxa"/>
            <w:noWrap/>
            <w:vAlign w:val="center"/>
            <w:hideMark/>
          </w:tcPr>
          <w:p w14:paraId="7D553414"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29,17</w:t>
            </w:r>
          </w:p>
        </w:tc>
        <w:tc>
          <w:tcPr>
            <w:tcW w:w="1377" w:type="dxa"/>
            <w:noWrap/>
            <w:vAlign w:val="center"/>
            <w:hideMark/>
          </w:tcPr>
          <w:p w14:paraId="48BBDFA5"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85,91</w:t>
            </w:r>
          </w:p>
        </w:tc>
        <w:tc>
          <w:tcPr>
            <w:tcW w:w="960" w:type="dxa"/>
            <w:noWrap/>
            <w:vAlign w:val="center"/>
            <w:hideMark/>
          </w:tcPr>
          <w:p w14:paraId="6A7FAAD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0,90</w:t>
            </w:r>
          </w:p>
        </w:tc>
        <w:tc>
          <w:tcPr>
            <w:tcW w:w="960" w:type="dxa"/>
            <w:noWrap/>
            <w:vAlign w:val="center"/>
            <w:hideMark/>
          </w:tcPr>
          <w:p w14:paraId="3ECAA5A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&lt;0,01</w:t>
            </w:r>
          </w:p>
        </w:tc>
      </w:tr>
      <w:tr w:rsidR="00926951" w:rsidRPr="00926951" w14:paraId="12A3C3D2" w14:textId="77777777" w:rsidTr="007470D2">
        <w:trPr>
          <w:trHeight w:val="288"/>
          <w:jc w:val="center"/>
        </w:trPr>
        <w:tc>
          <w:tcPr>
            <w:tcW w:w="2977" w:type="dxa"/>
            <w:tcBorders>
              <w:top w:val="nil"/>
              <w:left w:val="nil"/>
              <w:bottom w:val="single" w:sz="4" w:space="0" w:color="auto"/>
              <w:right w:val="nil"/>
            </w:tcBorders>
            <w:noWrap/>
            <w:vAlign w:val="center"/>
            <w:hideMark/>
          </w:tcPr>
          <w:p w14:paraId="333363D9"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Unutar kultivara</w:t>
            </w:r>
          </w:p>
        </w:tc>
        <w:tc>
          <w:tcPr>
            <w:tcW w:w="1060" w:type="dxa"/>
            <w:tcBorders>
              <w:top w:val="nil"/>
              <w:left w:val="nil"/>
              <w:bottom w:val="single" w:sz="4" w:space="0" w:color="auto"/>
              <w:right w:val="nil"/>
            </w:tcBorders>
            <w:noWrap/>
            <w:vAlign w:val="center"/>
            <w:hideMark/>
          </w:tcPr>
          <w:p w14:paraId="558A56D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126</w:t>
            </w:r>
          </w:p>
        </w:tc>
        <w:tc>
          <w:tcPr>
            <w:tcW w:w="1071" w:type="dxa"/>
            <w:tcBorders>
              <w:top w:val="nil"/>
              <w:left w:val="nil"/>
              <w:bottom w:val="single" w:sz="4" w:space="0" w:color="auto"/>
              <w:right w:val="nil"/>
            </w:tcBorders>
            <w:noWrap/>
            <w:vAlign w:val="center"/>
            <w:hideMark/>
          </w:tcPr>
          <w:p w14:paraId="3733771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3,26</w:t>
            </w:r>
          </w:p>
        </w:tc>
        <w:tc>
          <w:tcPr>
            <w:tcW w:w="1377" w:type="dxa"/>
            <w:tcBorders>
              <w:top w:val="nil"/>
              <w:left w:val="nil"/>
              <w:bottom w:val="single" w:sz="4" w:space="0" w:color="auto"/>
              <w:right w:val="nil"/>
            </w:tcBorders>
            <w:noWrap/>
            <w:vAlign w:val="center"/>
            <w:hideMark/>
          </w:tcPr>
          <w:p w14:paraId="4C6C6B2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9,60</w:t>
            </w:r>
          </w:p>
        </w:tc>
        <w:tc>
          <w:tcPr>
            <w:tcW w:w="960" w:type="dxa"/>
            <w:tcBorders>
              <w:top w:val="nil"/>
              <w:left w:val="nil"/>
              <w:bottom w:val="single" w:sz="4" w:space="0" w:color="auto"/>
              <w:right w:val="nil"/>
            </w:tcBorders>
            <w:noWrap/>
            <w:vAlign w:val="center"/>
            <w:hideMark/>
          </w:tcPr>
          <w:p w14:paraId="76584B33"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0,90</w:t>
            </w:r>
          </w:p>
        </w:tc>
        <w:tc>
          <w:tcPr>
            <w:tcW w:w="960" w:type="dxa"/>
            <w:tcBorders>
              <w:top w:val="nil"/>
              <w:left w:val="nil"/>
              <w:bottom w:val="single" w:sz="4" w:space="0" w:color="auto"/>
              <w:right w:val="nil"/>
            </w:tcBorders>
            <w:noWrap/>
            <w:vAlign w:val="center"/>
            <w:hideMark/>
          </w:tcPr>
          <w:p w14:paraId="3449EA0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&lt;0,01</w:t>
            </w:r>
          </w:p>
        </w:tc>
      </w:tr>
      <w:tr w:rsidR="00926951" w:rsidRPr="00926951" w14:paraId="4336D8F8" w14:textId="77777777" w:rsidTr="007470D2">
        <w:trPr>
          <w:trHeight w:val="288"/>
          <w:jc w:val="center"/>
        </w:trPr>
        <w:tc>
          <w:tcPr>
            <w:tcW w:w="2977" w:type="dxa"/>
            <w:tcBorders>
              <w:top w:val="nil"/>
              <w:left w:val="nil"/>
              <w:bottom w:val="single" w:sz="4" w:space="0" w:color="auto"/>
              <w:right w:val="nil"/>
            </w:tcBorders>
            <w:noWrap/>
            <w:vAlign w:val="center"/>
            <w:hideMark/>
          </w:tcPr>
          <w:p w14:paraId="2F9C0863"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Ukupno</w:t>
            </w:r>
          </w:p>
        </w:tc>
        <w:tc>
          <w:tcPr>
            <w:tcW w:w="1060" w:type="dxa"/>
            <w:tcBorders>
              <w:top w:val="nil"/>
              <w:left w:val="nil"/>
              <w:bottom w:val="single" w:sz="4" w:space="0" w:color="auto"/>
              <w:right w:val="nil"/>
            </w:tcBorders>
            <w:noWrap/>
            <w:vAlign w:val="center"/>
            <w:hideMark/>
          </w:tcPr>
          <w:p w14:paraId="0FFA812E"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139</w:t>
            </w:r>
          </w:p>
        </w:tc>
        <w:tc>
          <w:tcPr>
            <w:tcW w:w="1071" w:type="dxa"/>
            <w:tcBorders>
              <w:top w:val="nil"/>
              <w:left w:val="nil"/>
              <w:bottom w:val="single" w:sz="4" w:space="0" w:color="auto"/>
              <w:right w:val="nil"/>
            </w:tcBorders>
            <w:noWrap/>
            <w:vAlign w:val="center"/>
            <w:hideMark/>
          </w:tcPr>
          <w:p w14:paraId="183A7291"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33,95</w:t>
            </w:r>
          </w:p>
        </w:tc>
        <w:tc>
          <w:tcPr>
            <w:tcW w:w="1377" w:type="dxa"/>
            <w:noWrap/>
            <w:vAlign w:val="center"/>
            <w:hideMark/>
          </w:tcPr>
          <w:p w14:paraId="1549E8A4" w14:textId="77777777" w:rsidR="00926951" w:rsidRPr="00926951" w:rsidRDefault="00926951" w:rsidP="00926951">
            <w:pPr>
              <w:spacing w:line="256" w:lineRule="auto"/>
              <w:rPr>
                <w:rFonts w:ascii="Times New Roman" w:eastAsia="Times New Roman" w:hAnsi="Times New Roman" w:cs="Times New Roman"/>
                <w:color w:val="000000"/>
                <w:kern w:val="0"/>
                <w:lang w:eastAsia="hr-HR"/>
                <w14:ligatures w14:val="none"/>
              </w:rPr>
            </w:pPr>
          </w:p>
        </w:tc>
        <w:tc>
          <w:tcPr>
            <w:tcW w:w="960" w:type="dxa"/>
            <w:noWrap/>
            <w:vAlign w:val="center"/>
            <w:hideMark/>
          </w:tcPr>
          <w:p w14:paraId="4F6E8563" w14:textId="77777777" w:rsidR="00926951" w:rsidRPr="00926951" w:rsidRDefault="00926951" w:rsidP="00926951">
            <w:pPr>
              <w:spacing w:after="0" w:line="256" w:lineRule="auto"/>
              <w:rPr>
                <w:rFonts w:ascii="Calibri" w:eastAsia="Calibri" w:hAnsi="Calibri" w:cs="Times New Roman"/>
                <w:kern w:val="0"/>
                <w:sz w:val="20"/>
                <w:szCs w:val="20"/>
                <w:lang w:eastAsia="hr-HR"/>
                <w14:ligatures w14:val="none"/>
              </w:rPr>
            </w:pPr>
          </w:p>
        </w:tc>
        <w:tc>
          <w:tcPr>
            <w:tcW w:w="960" w:type="dxa"/>
            <w:noWrap/>
            <w:vAlign w:val="center"/>
            <w:hideMark/>
          </w:tcPr>
          <w:p w14:paraId="5E000E70" w14:textId="77777777" w:rsidR="00926951" w:rsidRPr="00926951" w:rsidRDefault="00926951" w:rsidP="00926951">
            <w:pPr>
              <w:spacing w:after="0" w:line="256" w:lineRule="auto"/>
              <w:rPr>
                <w:rFonts w:ascii="Calibri" w:eastAsia="Calibri" w:hAnsi="Calibri" w:cs="Times New Roman"/>
                <w:kern w:val="0"/>
                <w:sz w:val="20"/>
                <w:szCs w:val="20"/>
                <w:lang w:eastAsia="hr-HR"/>
                <w14:ligatures w14:val="none"/>
              </w:rPr>
            </w:pPr>
          </w:p>
        </w:tc>
      </w:tr>
    </w:tbl>
    <w:p w14:paraId="2A2E8CB8" w14:textId="77777777" w:rsidR="00926951" w:rsidRPr="00926951" w:rsidRDefault="00926951" w:rsidP="00926951">
      <w:pPr>
        <w:rPr>
          <w:rFonts w:ascii="Times New Roman" w:eastAsia="Times New Roman" w:hAnsi="Times New Roman" w:cs="Times New Roman"/>
        </w:rPr>
      </w:pPr>
    </w:p>
    <w:p w14:paraId="56D93487" w14:textId="03FC9C30" w:rsidR="00926951" w:rsidRPr="00926951" w:rsidRDefault="00926951" w:rsidP="00926951">
      <w:pPr>
        <w:spacing w:line="360" w:lineRule="auto"/>
        <w:jc w:val="both"/>
        <w:rPr>
          <w:rFonts w:ascii="Times New Roman" w:eastAsia="Calibri" w:hAnsi="Times New Roman" w:cs="Times New Roman"/>
          <w:sz w:val="24"/>
          <w:szCs w:val="24"/>
        </w:rPr>
      </w:pPr>
      <w:bookmarkStart w:id="7" w:name="_Hlk133499824"/>
      <w:r w:rsidRPr="00926951">
        <w:rPr>
          <w:rFonts w:ascii="Times New Roman" w:eastAsia="Calibri" w:hAnsi="Times New Roman" w:cs="Times New Roman"/>
          <w:sz w:val="24"/>
          <w:szCs w:val="24"/>
        </w:rPr>
        <w:t xml:space="preserve">U klaster analizi (Slika xx.) utvrđeno je grupiranje kultivara u ti različite grupe. U jednu grupu spada kultivar Istarski (IST), u drugu grupu spadaju kultivari Kiflice (KIF), Ružica (RUŽ), Lipice crveni (LIPC), Plitvički (PLI), Vukomerički domaći (VUKD), Marabel, Désirée, Beata, Vineta i Columba, a u treću grupu spadaju kultivari Krasno (KRA), Lipice žuti (LIPŽ) i Žuti krušni (ŽUKR). Analiza molekularne varijance provedena je za sve tri grupe kultivara.  </w:t>
      </w:r>
      <w:bookmarkStart w:id="8" w:name="_Hlk133500059"/>
      <w:bookmarkEnd w:id="7"/>
      <w:r w:rsidRPr="00926951">
        <w:rPr>
          <w:rFonts w:ascii="Times New Roman" w:eastAsia="Calibri" w:hAnsi="Times New Roman" w:cs="Times New Roman"/>
          <w:sz w:val="24"/>
          <w:szCs w:val="24"/>
        </w:rPr>
        <w:t>Ovo je učinjeno s ciljem izračunavanja udjela varijance koji otpada na varijabilnost između grupa kultivara, na varijabilnost kultivara unutar grupa i varijabilnost unutar kultivara. Rezultati molekularne analize varijance prikazani u Tablici 14. pokazuju je da je udio vari</w:t>
      </w:r>
      <w:r w:rsidR="00583E28">
        <w:rPr>
          <w:rFonts w:ascii="Times New Roman" w:eastAsia="Calibri" w:hAnsi="Times New Roman" w:cs="Times New Roman"/>
          <w:sz w:val="24"/>
          <w:szCs w:val="24"/>
        </w:rPr>
        <w:t>jance koji objašnjava molekularnu</w:t>
      </w:r>
      <w:r w:rsidRPr="00926951">
        <w:rPr>
          <w:rFonts w:ascii="Times New Roman" w:eastAsia="Calibri" w:hAnsi="Times New Roman" w:cs="Times New Roman"/>
          <w:sz w:val="24"/>
          <w:szCs w:val="24"/>
        </w:rPr>
        <w:t xml:space="preserve"> varijabilnost između grupa kultivara 46,51 % i da je statistički značajna. </w:t>
      </w:r>
      <w:bookmarkEnd w:id="8"/>
    </w:p>
    <w:p w14:paraId="65C0F608" w14:textId="77777777" w:rsidR="00926951" w:rsidRPr="00926951" w:rsidRDefault="00926951" w:rsidP="00926951">
      <w:pPr>
        <w:rPr>
          <w:rFonts w:ascii="Times New Roman" w:eastAsia="Calibri" w:hAnsi="Times New Roman" w:cs="Times New Roman"/>
          <w:b/>
          <w:bCs/>
          <w:color w:val="000000"/>
          <w:sz w:val="20"/>
          <w:szCs w:val="20"/>
        </w:rPr>
      </w:pPr>
      <w:r w:rsidRPr="00926951">
        <w:rPr>
          <w:rFonts w:ascii="Times New Roman" w:eastAsia="Calibri" w:hAnsi="Times New Roman" w:cs="Times New Roman"/>
          <w:b/>
          <w:bCs/>
          <w:i/>
          <w:iCs/>
          <w:color w:val="000000"/>
          <w:sz w:val="20"/>
          <w:szCs w:val="20"/>
        </w:rPr>
        <w:br w:type="page"/>
      </w:r>
    </w:p>
    <w:p w14:paraId="36AB8CB0" w14:textId="77777777" w:rsidR="00926951" w:rsidRPr="00926951" w:rsidRDefault="00926951" w:rsidP="00926951">
      <w:pPr>
        <w:keepNext/>
        <w:spacing w:after="200" w:line="240" w:lineRule="auto"/>
        <w:rPr>
          <w:rFonts w:ascii="Times New Roman" w:eastAsia="Calibri" w:hAnsi="Times New Roman" w:cs="Times New Roman"/>
          <w:b/>
          <w:bCs/>
          <w:sz w:val="20"/>
          <w:szCs w:val="20"/>
        </w:rPr>
      </w:pPr>
      <w:r w:rsidRPr="00926951">
        <w:rPr>
          <w:rFonts w:ascii="Times New Roman" w:eastAsia="Calibri" w:hAnsi="Times New Roman" w:cs="Times New Roman"/>
          <w:b/>
          <w:bCs/>
          <w:color w:val="000000"/>
          <w:sz w:val="20"/>
          <w:szCs w:val="20"/>
        </w:rPr>
        <w:lastRenderedPageBreak/>
        <w:t xml:space="preserve">Tablica 14. </w:t>
      </w:r>
      <w:r w:rsidRPr="00926951">
        <w:rPr>
          <w:rFonts w:ascii="Times New Roman" w:eastAsia="Calibri" w:hAnsi="Times New Roman" w:cs="Times New Roman"/>
          <w:b/>
          <w:bCs/>
          <w:sz w:val="20"/>
          <w:szCs w:val="20"/>
        </w:rPr>
        <w:t>Rezultati analize molekularne varijance raspodjelom AFLP raznolikosti između dvije grupe kultivara.</w:t>
      </w:r>
    </w:p>
    <w:tbl>
      <w:tblPr>
        <w:tblW w:w="9114" w:type="dxa"/>
        <w:jc w:val="center"/>
        <w:tblLook w:val="04A0" w:firstRow="1" w:lastRow="0" w:firstColumn="1" w:lastColumn="0" w:noHBand="0" w:noVBand="1"/>
      </w:tblPr>
      <w:tblGrid>
        <w:gridCol w:w="3686"/>
        <w:gridCol w:w="1060"/>
        <w:gridCol w:w="1071"/>
        <w:gridCol w:w="1377"/>
        <w:gridCol w:w="960"/>
        <w:gridCol w:w="960"/>
      </w:tblGrid>
      <w:tr w:rsidR="00926951" w:rsidRPr="00926951" w14:paraId="126F8CFB" w14:textId="77777777" w:rsidTr="007470D2">
        <w:trPr>
          <w:trHeight w:val="552"/>
          <w:jc w:val="center"/>
        </w:trPr>
        <w:tc>
          <w:tcPr>
            <w:tcW w:w="3686" w:type="dxa"/>
            <w:tcBorders>
              <w:top w:val="single" w:sz="4" w:space="0" w:color="auto"/>
              <w:left w:val="nil"/>
              <w:bottom w:val="single" w:sz="4" w:space="0" w:color="auto"/>
              <w:right w:val="nil"/>
            </w:tcBorders>
            <w:shd w:val="clear" w:color="auto" w:fill="auto"/>
            <w:noWrap/>
            <w:vAlign w:val="center"/>
            <w:hideMark/>
          </w:tcPr>
          <w:p w14:paraId="6E411879"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Izvor varijabilnosti</w:t>
            </w:r>
          </w:p>
        </w:tc>
        <w:tc>
          <w:tcPr>
            <w:tcW w:w="1060" w:type="dxa"/>
            <w:tcBorders>
              <w:top w:val="single" w:sz="4" w:space="0" w:color="auto"/>
              <w:left w:val="nil"/>
              <w:bottom w:val="single" w:sz="4" w:space="0" w:color="auto"/>
              <w:right w:val="nil"/>
            </w:tcBorders>
            <w:shd w:val="clear" w:color="auto" w:fill="auto"/>
            <w:vAlign w:val="center"/>
            <w:hideMark/>
          </w:tcPr>
          <w:p w14:paraId="5254C04F"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Stupnjevi slobode</w:t>
            </w:r>
          </w:p>
        </w:tc>
        <w:tc>
          <w:tcPr>
            <w:tcW w:w="1071" w:type="dxa"/>
            <w:tcBorders>
              <w:top w:val="single" w:sz="4" w:space="0" w:color="auto"/>
              <w:left w:val="nil"/>
              <w:bottom w:val="single" w:sz="4" w:space="0" w:color="auto"/>
              <w:right w:val="nil"/>
            </w:tcBorders>
            <w:shd w:val="clear" w:color="auto" w:fill="auto"/>
            <w:noWrap/>
            <w:vAlign w:val="center"/>
            <w:hideMark/>
          </w:tcPr>
          <w:p w14:paraId="18627556"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Varijanca</w:t>
            </w:r>
          </w:p>
        </w:tc>
        <w:tc>
          <w:tcPr>
            <w:tcW w:w="1377" w:type="dxa"/>
            <w:tcBorders>
              <w:top w:val="single" w:sz="4" w:space="0" w:color="auto"/>
              <w:left w:val="nil"/>
              <w:bottom w:val="single" w:sz="4" w:space="0" w:color="auto"/>
              <w:right w:val="nil"/>
            </w:tcBorders>
            <w:shd w:val="clear" w:color="auto" w:fill="auto"/>
            <w:vAlign w:val="center"/>
            <w:hideMark/>
          </w:tcPr>
          <w:p w14:paraId="143C278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 ukupne varijabilnosti</w:t>
            </w:r>
          </w:p>
        </w:tc>
        <w:tc>
          <w:tcPr>
            <w:tcW w:w="960" w:type="dxa"/>
            <w:tcBorders>
              <w:top w:val="single" w:sz="4" w:space="0" w:color="auto"/>
              <w:left w:val="nil"/>
              <w:bottom w:val="single" w:sz="4" w:space="0" w:color="auto"/>
              <w:right w:val="nil"/>
            </w:tcBorders>
            <w:shd w:val="clear" w:color="auto" w:fill="auto"/>
            <w:noWrap/>
            <w:vAlign w:val="center"/>
            <w:hideMark/>
          </w:tcPr>
          <w:p w14:paraId="62C5443A"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Φ</w:t>
            </w:r>
          </w:p>
        </w:tc>
        <w:tc>
          <w:tcPr>
            <w:tcW w:w="960" w:type="dxa"/>
            <w:tcBorders>
              <w:top w:val="single" w:sz="4" w:space="0" w:color="auto"/>
              <w:left w:val="nil"/>
              <w:bottom w:val="single" w:sz="4" w:space="0" w:color="auto"/>
              <w:right w:val="nil"/>
            </w:tcBorders>
            <w:shd w:val="clear" w:color="auto" w:fill="auto"/>
            <w:noWrap/>
            <w:vAlign w:val="center"/>
            <w:hideMark/>
          </w:tcPr>
          <w:p w14:paraId="44D74B46"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p(Φ)</w:t>
            </w:r>
          </w:p>
        </w:tc>
      </w:tr>
      <w:tr w:rsidR="00926951" w:rsidRPr="00926951" w14:paraId="205F09AE" w14:textId="77777777" w:rsidTr="007470D2">
        <w:trPr>
          <w:trHeight w:val="552"/>
          <w:jc w:val="center"/>
        </w:trPr>
        <w:tc>
          <w:tcPr>
            <w:tcW w:w="3686" w:type="dxa"/>
            <w:tcBorders>
              <w:top w:val="nil"/>
              <w:left w:val="nil"/>
              <w:bottom w:val="nil"/>
              <w:right w:val="nil"/>
            </w:tcBorders>
            <w:shd w:val="clear" w:color="auto" w:fill="auto"/>
            <w:vAlign w:val="center"/>
            <w:hideMark/>
          </w:tcPr>
          <w:p w14:paraId="5C8036C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Između grupa kultivara (A vs. B vs. C)</w:t>
            </w:r>
          </w:p>
        </w:tc>
        <w:tc>
          <w:tcPr>
            <w:tcW w:w="1060" w:type="dxa"/>
            <w:tcBorders>
              <w:top w:val="nil"/>
              <w:left w:val="nil"/>
              <w:bottom w:val="nil"/>
              <w:right w:val="nil"/>
            </w:tcBorders>
            <w:shd w:val="clear" w:color="auto" w:fill="auto"/>
            <w:noWrap/>
            <w:vAlign w:val="center"/>
            <w:hideMark/>
          </w:tcPr>
          <w:p w14:paraId="3DC22F9C"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w:t>
            </w:r>
          </w:p>
        </w:tc>
        <w:tc>
          <w:tcPr>
            <w:tcW w:w="1071" w:type="dxa"/>
            <w:tcBorders>
              <w:top w:val="nil"/>
              <w:left w:val="nil"/>
              <w:bottom w:val="nil"/>
              <w:right w:val="nil"/>
            </w:tcBorders>
            <w:shd w:val="clear" w:color="auto" w:fill="auto"/>
            <w:noWrap/>
            <w:vAlign w:val="center"/>
            <w:hideMark/>
          </w:tcPr>
          <w:p w14:paraId="5DA939CE"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20,45</w:t>
            </w:r>
          </w:p>
        </w:tc>
        <w:tc>
          <w:tcPr>
            <w:tcW w:w="1377" w:type="dxa"/>
            <w:tcBorders>
              <w:top w:val="nil"/>
              <w:left w:val="nil"/>
              <w:bottom w:val="nil"/>
              <w:right w:val="nil"/>
            </w:tcBorders>
            <w:shd w:val="clear" w:color="auto" w:fill="auto"/>
            <w:noWrap/>
            <w:vAlign w:val="center"/>
            <w:hideMark/>
          </w:tcPr>
          <w:p w14:paraId="401B6E4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46,51</w:t>
            </w:r>
          </w:p>
        </w:tc>
        <w:tc>
          <w:tcPr>
            <w:tcW w:w="960" w:type="dxa"/>
            <w:tcBorders>
              <w:top w:val="nil"/>
              <w:left w:val="nil"/>
              <w:bottom w:val="nil"/>
              <w:right w:val="nil"/>
            </w:tcBorders>
            <w:shd w:val="clear" w:color="auto" w:fill="auto"/>
            <w:noWrap/>
            <w:vAlign w:val="center"/>
            <w:hideMark/>
          </w:tcPr>
          <w:p w14:paraId="7762567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0,47</w:t>
            </w:r>
          </w:p>
        </w:tc>
        <w:tc>
          <w:tcPr>
            <w:tcW w:w="960" w:type="dxa"/>
            <w:tcBorders>
              <w:top w:val="nil"/>
              <w:left w:val="nil"/>
              <w:bottom w:val="nil"/>
              <w:right w:val="nil"/>
            </w:tcBorders>
            <w:shd w:val="clear" w:color="auto" w:fill="auto"/>
            <w:noWrap/>
            <w:vAlign w:val="center"/>
            <w:hideMark/>
          </w:tcPr>
          <w:p w14:paraId="129CB1D6"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&lt;0,001</w:t>
            </w:r>
          </w:p>
        </w:tc>
      </w:tr>
      <w:tr w:rsidR="00926951" w:rsidRPr="00926951" w14:paraId="0604AA16" w14:textId="77777777" w:rsidTr="007470D2">
        <w:trPr>
          <w:trHeight w:val="552"/>
          <w:jc w:val="center"/>
        </w:trPr>
        <w:tc>
          <w:tcPr>
            <w:tcW w:w="3686" w:type="dxa"/>
            <w:tcBorders>
              <w:top w:val="nil"/>
              <w:left w:val="nil"/>
              <w:bottom w:val="nil"/>
              <w:right w:val="nil"/>
            </w:tcBorders>
            <w:shd w:val="clear" w:color="auto" w:fill="auto"/>
            <w:vAlign w:val="center"/>
            <w:hideMark/>
          </w:tcPr>
          <w:p w14:paraId="79030EC1"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Između kultivara unutar grupa</w:t>
            </w:r>
          </w:p>
        </w:tc>
        <w:tc>
          <w:tcPr>
            <w:tcW w:w="1060" w:type="dxa"/>
            <w:tcBorders>
              <w:top w:val="nil"/>
              <w:left w:val="nil"/>
              <w:bottom w:val="nil"/>
              <w:right w:val="nil"/>
            </w:tcBorders>
            <w:shd w:val="clear" w:color="auto" w:fill="auto"/>
            <w:noWrap/>
            <w:vAlign w:val="center"/>
            <w:hideMark/>
          </w:tcPr>
          <w:p w14:paraId="055A0B50"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11</w:t>
            </w:r>
          </w:p>
        </w:tc>
        <w:tc>
          <w:tcPr>
            <w:tcW w:w="1071" w:type="dxa"/>
            <w:tcBorders>
              <w:top w:val="nil"/>
              <w:left w:val="nil"/>
              <w:bottom w:val="nil"/>
              <w:right w:val="nil"/>
            </w:tcBorders>
            <w:shd w:val="clear" w:color="auto" w:fill="auto"/>
            <w:noWrap/>
            <w:vAlign w:val="center"/>
            <w:hideMark/>
          </w:tcPr>
          <w:p w14:paraId="6A709FA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20,26</w:t>
            </w:r>
          </w:p>
        </w:tc>
        <w:tc>
          <w:tcPr>
            <w:tcW w:w="1377" w:type="dxa"/>
            <w:tcBorders>
              <w:top w:val="nil"/>
              <w:left w:val="nil"/>
              <w:bottom w:val="nil"/>
              <w:right w:val="nil"/>
            </w:tcBorders>
            <w:shd w:val="clear" w:color="auto" w:fill="auto"/>
            <w:noWrap/>
            <w:vAlign w:val="center"/>
            <w:hideMark/>
          </w:tcPr>
          <w:p w14:paraId="7DA9AE3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46,08</w:t>
            </w:r>
          </w:p>
        </w:tc>
        <w:tc>
          <w:tcPr>
            <w:tcW w:w="960" w:type="dxa"/>
            <w:tcBorders>
              <w:top w:val="nil"/>
              <w:left w:val="nil"/>
              <w:bottom w:val="nil"/>
              <w:right w:val="nil"/>
            </w:tcBorders>
            <w:shd w:val="clear" w:color="auto" w:fill="auto"/>
            <w:noWrap/>
            <w:vAlign w:val="center"/>
            <w:hideMark/>
          </w:tcPr>
          <w:p w14:paraId="718D9167"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0,86</w:t>
            </w:r>
          </w:p>
        </w:tc>
        <w:tc>
          <w:tcPr>
            <w:tcW w:w="960" w:type="dxa"/>
            <w:tcBorders>
              <w:top w:val="nil"/>
              <w:left w:val="nil"/>
              <w:bottom w:val="nil"/>
              <w:right w:val="nil"/>
            </w:tcBorders>
            <w:shd w:val="clear" w:color="auto" w:fill="auto"/>
            <w:noWrap/>
            <w:vAlign w:val="center"/>
            <w:hideMark/>
          </w:tcPr>
          <w:p w14:paraId="5F100E6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&lt;0,001</w:t>
            </w:r>
          </w:p>
        </w:tc>
      </w:tr>
      <w:tr w:rsidR="00926951" w:rsidRPr="00926951" w14:paraId="4057E320" w14:textId="77777777" w:rsidTr="007470D2">
        <w:trPr>
          <w:trHeight w:val="288"/>
          <w:jc w:val="center"/>
        </w:trPr>
        <w:tc>
          <w:tcPr>
            <w:tcW w:w="3686" w:type="dxa"/>
            <w:tcBorders>
              <w:top w:val="nil"/>
              <w:left w:val="nil"/>
              <w:bottom w:val="single" w:sz="4" w:space="0" w:color="auto"/>
              <w:right w:val="nil"/>
            </w:tcBorders>
            <w:shd w:val="clear" w:color="auto" w:fill="auto"/>
            <w:noWrap/>
            <w:vAlign w:val="center"/>
            <w:hideMark/>
          </w:tcPr>
          <w:p w14:paraId="7BFDB15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Unutar kultivara</w:t>
            </w:r>
          </w:p>
        </w:tc>
        <w:tc>
          <w:tcPr>
            <w:tcW w:w="1060" w:type="dxa"/>
            <w:tcBorders>
              <w:top w:val="nil"/>
              <w:left w:val="nil"/>
              <w:bottom w:val="single" w:sz="4" w:space="0" w:color="auto"/>
              <w:right w:val="nil"/>
            </w:tcBorders>
            <w:shd w:val="clear" w:color="auto" w:fill="auto"/>
            <w:noWrap/>
            <w:vAlign w:val="center"/>
            <w:hideMark/>
          </w:tcPr>
          <w:p w14:paraId="4E89E612"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126</w:t>
            </w:r>
          </w:p>
        </w:tc>
        <w:tc>
          <w:tcPr>
            <w:tcW w:w="1071" w:type="dxa"/>
            <w:tcBorders>
              <w:top w:val="nil"/>
              <w:left w:val="nil"/>
              <w:bottom w:val="single" w:sz="4" w:space="0" w:color="auto"/>
              <w:right w:val="nil"/>
            </w:tcBorders>
            <w:shd w:val="clear" w:color="auto" w:fill="auto"/>
            <w:noWrap/>
            <w:vAlign w:val="center"/>
            <w:hideMark/>
          </w:tcPr>
          <w:p w14:paraId="1B4C1DAD"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3,26</w:t>
            </w:r>
          </w:p>
        </w:tc>
        <w:tc>
          <w:tcPr>
            <w:tcW w:w="1377" w:type="dxa"/>
            <w:tcBorders>
              <w:top w:val="nil"/>
              <w:left w:val="nil"/>
              <w:bottom w:val="single" w:sz="4" w:space="0" w:color="auto"/>
              <w:right w:val="nil"/>
            </w:tcBorders>
            <w:shd w:val="clear" w:color="auto" w:fill="auto"/>
            <w:noWrap/>
            <w:vAlign w:val="center"/>
            <w:hideMark/>
          </w:tcPr>
          <w:p w14:paraId="521B473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7,41</w:t>
            </w:r>
          </w:p>
        </w:tc>
        <w:tc>
          <w:tcPr>
            <w:tcW w:w="960" w:type="dxa"/>
            <w:tcBorders>
              <w:top w:val="nil"/>
              <w:left w:val="nil"/>
              <w:bottom w:val="single" w:sz="4" w:space="0" w:color="auto"/>
              <w:right w:val="nil"/>
            </w:tcBorders>
            <w:shd w:val="clear" w:color="auto" w:fill="auto"/>
            <w:noWrap/>
            <w:vAlign w:val="center"/>
            <w:hideMark/>
          </w:tcPr>
          <w:p w14:paraId="7B881338"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0,93</w:t>
            </w:r>
          </w:p>
        </w:tc>
        <w:tc>
          <w:tcPr>
            <w:tcW w:w="960" w:type="dxa"/>
            <w:tcBorders>
              <w:top w:val="nil"/>
              <w:left w:val="nil"/>
              <w:bottom w:val="single" w:sz="4" w:space="0" w:color="auto"/>
              <w:right w:val="nil"/>
            </w:tcBorders>
            <w:shd w:val="clear" w:color="auto" w:fill="auto"/>
            <w:noWrap/>
            <w:vAlign w:val="center"/>
            <w:hideMark/>
          </w:tcPr>
          <w:p w14:paraId="2E56506B" w14:textId="77777777" w:rsidR="00926951" w:rsidRPr="00926951" w:rsidRDefault="00926951" w:rsidP="00926951">
            <w:pPr>
              <w:spacing w:after="0" w:line="36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&lt;0,001</w:t>
            </w:r>
          </w:p>
        </w:tc>
      </w:tr>
      <w:tr w:rsidR="00926951" w:rsidRPr="00926951" w14:paraId="4950C054" w14:textId="77777777" w:rsidTr="007470D2">
        <w:trPr>
          <w:trHeight w:val="288"/>
          <w:jc w:val="center"/>
        </w:trPr>
        <w:tc>
          <w:tcPr>
            <w:tcW w:w="3686" w:type="dxa"/>
            <w:tcBorders>
              <w:top w:val="nil"/>
              <w:left w:val="nil"/>
              <w:bottom w:val="single" w:sz="4" w:space="0" w:color="auto"/>
              <w:right w:val="nil"/>
            </w:tcBorders>
            <w:shd w:val="clear" w:color="auto" w:fill="auto"/>
            <w:noWrap/>
            <w:vAlign w:val="center"/>
            <w:hideMark/>
          </w:tcPr>
          <w:p w14:paraId="06B11CB1"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Ukupno</w:t>
            </w:r>
          </w:p>
        </w:tc>
        <w:tc>
          <w:tcPr>
            <w:tcW w:w="1060" w:type="dxa"/>
            <w:tcBorders>
              <w:top w:val="nil"/>
              <w:left w:val="nil"/>
              <w:bottom w:val="single" w:sz="4" w:space="0" w:color="auto"/>
              <w:right w:val="nil"/>
            </w:tcBorders>
            <w:shd w:val="clear" w:color="auto" w:fill="auto"/>
            <w:noWrap/>
            <w:vAlign w:val="center"/>
            <w:hideMark/>
          </w:tcPr>
          <w:p w14:paraId="53A67283"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139</w:t>
            </w:r>
          </w:p>
        </w:tc>
        <w:tc>
          <w:tcPr>
            <w:tcW w:w="1071" w:type="dxa"/>
            <w:tcBorders>
              <w:top w:val="nil"/>
              <w:left w:val="nil"/>
              <w:bottom w:val="single" w:sz="4" w:space="0" w:color="auto"/>
              <w:right w:val="nil"/>
            </w:tcBorders>
            <w:shd w:val="clear" w:color="auto" w:fill="auto"/>
            <w:noWrap/>
            <w:vAlign w:val="center"/>
            <w:hideMark/>
          </w:tcPr>
          <w:p w14:paraId="3383FEFB"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r w:rsidRPr="00926951">
              <w:rPr>
                <w:rFonts w:ascii="Times New Roman" w:eastAsia="Times New Roman" w:hAnsi="Times New Roman" w:cs="Times New Roman"/>
                <w:color w:val="000000"/>
                <w:kern w:val="0"/>
                <w:lang w:eastAsia="hr-HR"/>
                <w14:ligatures w14:val="none"/>
              </w:rPr>
              <w:t>43,97</w:t>
            </w:r>
          </w:p>
        </w:tc>
        <w:tc>
          <w:tcPr>
            <w:tcW w:w="1377" w:type="dxa"/>
            <w:tcBorders>
              <w:top w:val="nil"/>
              <w:left w:val="nil"/>
              <w:bottom w:val="nil"/>
              <w:right w:val="nil"/>
            </w:tcBorders>
            <w:shd w:val="clear" w:color="auto" w:fill="auto"/>
            <w:noWrap/>
            <w:vAlign w:val="center"/>
            <w:hideMark/>
          </w:tcPr>
          <w:p w14:paraId="69D9B288" w14:textId="77777777" w:rsidR="00926951" w:rsidRPr="00926951" w:rsidRDefault="00926951" w:rsidP="00926951">
            <w:pPr>
              <w:spacing w:after="0" w:line="240" w:lineRule="auto"/>
              <w:jc w:val="center"/>
              <w:rPr>
                <w:rFonts w:ascii="Times New Roman" w:eastAsia="Times New Roman" w:hAnsi="Times New Roman" w:cs="Times New Roman"/>
                <w:color w:val="000000"/>
                <w:kern w:val="0"/>
                <w:lang w:eastAsia="hr-HR"/>
                <w14:ligatures w14:val="none"/>
              </w:rPr>
            </w:pPr>
          </w:p>
        </w:tc>
        <w:tc>
          <w:tcPr>
            <w:tcW w:w="960" w:type="dxa"/>
            <w:tcBorders>
              <w:top w:val="nil"/>
              <w:left w:val="nil"/>
              <w:bottom w:val="nil"/>
              <w:right w:val="nil"/>
            </w:tcBorders>
            <w:shd w:val="clear" w:color="auto" w:fill="auto"/>
            <w:noWrap/>
            <w:vAlign w:val="center"/>
            <w:hideMark/>
          </w:tcPr>
          <w:p w14:paraId="5FA2F2F5" w14:textId="77777777" w:rsidR="00926951" w:rsidRPr="00926951" w:rsidRDefault="00926951" w:rsidP="00926951">
            <w:pPr>
              <w:spacing w:after="0" w:line="240" w:lineRule="auto"/>
              <w:jc w:val="center"/>
              <w:rPr>
                <w:rFonts w:ascii="Times New Roman" w:eastAsia="Times New Roman" w:hAnsi="Times New Roman" w:cs="Times New Roman"/>
                <w:kern w:val="0"/>
                <w:sz w:val="20"/>
                <w:szCs w:val="20"/>
                <w:lang w:eastAsia="hr-HR"/>
                <w14:ligatures w14:val="none"/>
              </w:rPr>
            </w:pPr>
          </w:p>
        </w:tc>
        <w:tc>
          <w:tcPr>
            <w:tcW w:w="960" w:type="dxa"/>
            <w:tcBorders>
              <w:top w:val="nil"/>
              <w:left w:val="nil"/>
              <w:bottom w:val="nil"/>
              <w:right w:val="nil"/>
            </w:tcBorders>
            <w:shd w:val="clear" w:color="auto" w:fill="auto"/>
            <w:noWrap/>
            <w:vAlign w:val="center"/>
            <w:hideMark/>
          </w:tcPr>
          <w:p w14:paraId="094F7BE5" w14:textId="77777777" w:rsidR="00926951" w:rsidRPr="00926951" w:rsidRDefault="00926951" w:rsidP="00926951">
            <w:pPr>
              <w:spacing w:after="0" w:line="240" w:lineRule="auto"/>
              <w:jc w:val="center"/>
              <w:rPr>
                <w:rFonts w:ascii="Times New Roman" w:eastAsia="Times New Roman" w:hAnsi="Times New Roman" w:cs="Times New Roman"/>
                <w:kern w:val="0"/>
                <w:sz w:val="20"/>
                <w:szCs w:val="20"/>
                <w:lang w:eastAsia="hr-HR"/>
                <w14:ligatures w14:val="none"/>
              </w:rPr>
            </w:pPr>
          </w:p>
        </w:tc>
      </w:tr>
    </w:tbl>
    <w:p w14:paraId="39EF42F0" w14:textId="77777777" w:rsidR="00926951" w:rsidRPr="00926951" w:rsidRDefault="00926951" w:rsidP="00926951">
      <w:pPr>
        <w:spacing w:line="360" w:lineRule="auto"/>
        <w:jc w:val="both"/>
        <w:rPr>
          <w:rFonts w:ascii="Times New Roman" w:eastAsia="Calibri" w:hAnsi="Times New Roman" w:cs="Times New Roman"/>
          <w:sz w:val="24"/>
          <w:szCs w:val="24"/>
        </w:rPr>
      </w:pPr>
    </w:p>
    <w:p w14:paraId="2BB2E224" w14:textId="77777777" w:rsidR="001C5558" w:rsidRPr="001C5558" w:rsidRDefault="001C5558" w:rsidP="00CA42C6">
      <w:pPr>
        <w:spacing w:line="360" w:lineRule="auto"/>
        <w:jc w:val="both"/>
        <w:rPr>
          <w:rFonts w:ascii="Palatino Linotype" w:eastAsia="Calibri" w:hAnsi="Palatino Linotype" w:cs="Times New Roman"/>
          <w:kern w:val="0"/>
          <w:sz w:val="24"/>
          <w:szCs w:val="24"/>
          <w14:ligatures w14:val="none"/>
        </w:rPr>
      </w:pPr>
    </w:p>
    <w:p w14:paraId="49C34650" w14:textId="77777777" w:rsidR="001C5558" w:rsidRDefault="001C5558" w:rsidP="00BF5CF4">
      <w:pPr>
        <w:spacing w:line="240" w:lineRule="auto"/>
        <w:rPr>
          <w:rFonts w:ascii="Palatino Linotype" w:eastAsia="Calibri" w:hAnsi="Palatino Linotype" w:cs="Times New Roman"/>
          <w:kern w:val="0"/>
          <w14:ligatures w14:val="none"/>
        </w:rPr>
      </w:pPr>
    </w:p>
    <w:p w14:paraId="7288DD1F" w14:textId="77777777" w:rsidR="001C5558" w:rsidRDefault="001C5558" w:rsidP="00BF5CF4">
      <w:pPr>
        <w:spacing w:line="240" w:lineRule="auto"/>
        <w:rPr>
          <w:rFonts w:ascii="Palatino Linotype" w:eastAsia="Calibri" w:hAnsi="Palatino Linotype" w:cs="Times New Roman"/>
          <w:kern w:val="0"/>
          <w14:ligatures w14:val="none"/>
        </w:rPr>
      </w:pPr>
    </w:p>
    <w:p w14:paraId="6870B653" w14:textId="77777777" w:rsidR="001C5558" w:rsidRDefault="001C5558" w:rsidP="00BF5CF4">
      <w:pPr>
        <w:spacing w:line="240" w:lineRule="auto"/>
        <w:rPr>
          <w:rFonts w:ascii="Palatino Linotype" w:eastAsia="Calibri" w:hAnsi="Palatino Linotype" w:cs="Times New Roman"/>
          <w:kern w:val="0"/>
          <w14:ligatures w14:val="none"/>
        </w:rPr>
      </w:pPr>
    </w:p>
    <w:p w14:paraId="77998EA9" w14:textId="5902E71F" w:rsidR="00833938" w:rsidRDefault="00D65C86" w:rsidP="004A61F3">
      <w:pPr>
        <w:jc w:val="both"/>
        <w:rPr>
          <w:rFonts w:ascii="Times New Roman" w:eastAsia="Calibri" w:hAnsi="Times New Roman" w:cs="Times New Roman"/>
          <w:b/>
          <w:kern w:val="0"/>
          <w:sz w:val="32"/>
          <w:szCs w:val="32"/>
          <w14:ligatures w14:val="none"/>
        </w:rPr>
      </w:pPr>
      <w:r w:rsidRPr="00BF5CF4">
        <w:rPr>
          <w:rFonts w:ascii="Palatino Linotype" w:eastAsia="Calibri" w:hAnsi="Palatino Linotype" w:cs="Times New Roman"/>
          <w:kern w:val="0"/>
          <w14:ligatures w14:val="none"/>
        </w:rPr>
        <w:br w:type="page"/>
      </w:r>
      <w:r w:rsidR="004A61F3" w:rsidRPr="004A61F3">
        <w:rPr>
          <w:rFonts w:ascii="Times New Roman" w:eastAsia="Calibri" w:hAnsi="Times New Roman" w:cs="Times New Roman"/>
          <w:b/>
          <w:kern w:val="0"/>
          <w:sz w:val="32"/>
          <w:szCs w:val="32"/>
          <w14:ligatures w14:val="none"/>
        </w:rPr>
        <w:lastRenderedPageBreak/>
        <w:t>5. Rasprava</w:t>
      </w:r>
    </w:p>
    <w:p w14:paraId="5F6988AB" w14:textId="77777777" w:rsidR="00833938" w:rsidRDefault="00833938" w:rsidP="004A61F3">
      <w:pPr>
        <w:jc w:val="both"/>
        <w:rPr>
          <w:rFonts w:ascii="Times New Roman" w:eastAsia="Calibri" w:hAnsi="Times New Roman" w:cs="Times New Roman"/>
          <w:b/>
          <w:kern w:val="0"/>
          <w:sz w:val="32"/>
          <w:szCs w:val="32"/>
          <w14:ligatures w14:val="none"/>
        </w:rPr>
      </w:pPr>
    </w:p>
    <w:p w14:paraId="7515F3CF" w14:textId="77777777" w:rsidR="004A61F3" w:rsidRPr="004A61F3" w:rsidRDefault="004A61F3" w:rsidP="004A61F3">
      <w:pPr>
        <w:spacing w:line="360" w:lineRule="auto"/>
        <w:jc w:val="both"/>
        <w:rPr>
          <w:rFonts w:ascii="Times New Roman" w:eastAsia="Calibri" w:hAnsi="Times New Roman" w:cs="Times New Roman"/>
          <w:sz w:val="24"/>
          <w:szCs w:val="24"/>
        </w:rPr>
      </w:pPr>
      <w:r w:rsidRPr="004A61F3">
        <w:rPr>
          <w:rFonts w:ascii="Times New Roman" w:eastAsia="Calibri" w:hAnsi="Times New Roman" w:cs="Times New Roman"/>
          <w:sz w:val="24"/>
          <w:szCs w:val="24"/>
        </w:rPr>
        <w:t xml:space="preserve">Sva dosadašnja istraživanja genetičke raznolikosti krumpira izvedena su na način da kultivar predstavlja jedna individua. Takva metodologija je vjerojatno korištena s obzirom na to da kultivari krumpira pripadaju klonskom tipu kultivara, što pretpostavlja da su sve individue unutar populacije genetički jednake. Uzrok unutarsortne varijabilnosti  krumpira vjerojatno je povezan s nakupljanjem somatskih mutacija kroz vrijeme. To u svom istraživanju potvrđuju (Amundson i sur. 2023.) navodeći da vegetativnim razmnožavanjem krumpira kroz vrijeme dolazi do nakupljanja somatskih mutacija. </w:t>
      </w:r>
    </w:p>
    <w:p w14:paraId="6637450E" w14:textId="77777777" w:rsidR="004A61F3" w:rsidRPr="004A61F3" w:rsidRDefault="004A61F3" w:rsidP="004A61F3">
      <w:pPr>
        <w:spacing w:line="360" w:lineRule="auto"/>
        <w:jc w:val="both"/>
        <w:rPr>
          <w:rFonts w:ascii="Times New Roman" w:eastAsia="Calibri" w:hAnsi="Times New Roman" w:cs="Times New Roman"/>
          <w:sz w:val="24"/>
          <w:szCs w:val="24"/>
        </w:rPr>
      </w:pPr>
      <w:r w:rsidRPr="004A61F3">
        <w:rPr>
          <w:rFonts w:ascii="Times New Roman" w:eastAsia="Calibri" w:hAnsi="Times New Roman" w:cs="Times New Roman"/>
          <w:sz w:val="24"/>
          <w:szCs w:val="24"/>
        </w:rPr>
        <w:t>Ovo su prva istraživanja genotipizacije kultivara krumpira u Hrvatskoj. Svaka od 14 ispitivanih sorata predstavljena je uzorkom od deset individua što ga po temeljnoj zamisli i metodologiji odvaja od svih ranije objavljenih radova na tu temu.</w:t>
      </w:r>
    </w:p>
    <w:p w14:paraId="716129D6" w14:textId="77777777" w:rsidR="004A61F3" w:rsidRPr="004A61F3" w:rsidRDefault="004A61F3" w:rsidP="004A61F3">
      <w:pPr>
        <w:spacing w:line="360" w:lineRule="auto"/>
        <w:jc w:val="both"/>
        <w:rPr>
          <w:rFonts w:ascii="Times New Roman" w:eastAsia="Calibri" w:hAnsi="Times New Roman" w:cs="Times New Roman"/>
          <w:sz w:val="24"/>
          <w:szCs w:val="24"/>
        </w:rPr>
      </w:pPr>
      <w:r w:rsidRPr="004A61F3">
        <w:rPr>
          <w:rFonts w:ascii="Times New Roman" w:eastAsia="Calibri" w:hAnsi="Times New Roman" w:cs="Times New Roman"/>
          <w:sz w:val="24"/>
          <w:szCs w:val="24"/>
        </w:rPr>
        <w:t xml:space="preserve">Odabir AFLP tehnike molekularnih markera vezan je uz samu metodologiju istraživanja s obzirom da se AFLP tehnika ne oslanja na prethodno poznavanje  genomskih sekvenci koje u slučaju krumpira nisu dovoljno poznate. Primjerice, Braun i Wenzel (2005.) u istraživanju genetičke raznolikosti njemačkih sorata krumpira koriste SSR i AFLP markere, ali zaključuju da je AFLP tehnika učinkovitija s obzirom da je pomoću nje moguće jasno razdvojiti i srodne grupe genotipova, tj. klonske varijacije koje proizlaze iz mutacija. Esfahani i sur. (2008.) istraživali su genetsku raznolikost europskih i sjevernoameričkih sorata krumpira i razmatrajući visoku razinu polimorfizma otkrivenu AFLP markerima preporučuju tu tehniku za genetičke studije na krumpiru i za identifikaciju sorata krumpira. Akkale i sur. (2010.) istražujući genetičku raznolikost turskih sorata krumpira također zaključuju da je upravo zbog visoke razine polimorfizma AFLP moćan marker-alat za klasifikaciju i proučavanje genetičke raznolikosti krumpira. Wang i sur. (2017.) u svom istraživanju genetičke raznolikosti sorata krumpira koriste SSR i AFLP markere i zaključju da je AFLP tehnika u slučaju razlikovanja sorata informativnija. </w:t>
      </w:r>
    </w:p>
    <w:p w14:paraId="378EEB55" w14:textId="7C947EC2" w:rsidR="004A61F3" w:rsidRPr="004A61F3" w:rsidRDefault="004A61F3" w:rsidP="004A61F3">
      <w:pPr>
        <w:spacing w:line="360" w:lineRule="auto"/>
        <w:jc w:val="both"/>
        <w:rPr>
          <w:rFonts w:ascii="Times New Roman" w:eastAsia="Calibri" w:hAnsi="Times New Roman" w:cs="Times New Roman"/>
          <w:sz w:val="24"/>
          <w:szCs w:val="24"/>
        </w:rPr>
      </w:pPr>
      <w:r w:rsidRPr="004A61F3">
        <w:rPr>
          <w:rFonts w:ascii="Times New Roman" w:eastAsia="Calibri" w:hAnsi="Times New Roman" w:cs="Times New Roman"/>
          <w:sz w:val="24"/>
          <w:szCs w:val="24"/>
        </w:rPr>
        <w:t>AFLP se, stoga i ovim istraživanjem pokazala pouzdanom tehnikom analize genetske varijabilnosti između kultivara (</w:t>
      </w:r>
      <w:r w:rsidRPr="004A61F3">
        <w:rPr>
          <w:rFonts w:ascii="Times New Roman" w:eastAsia="Calibri" w:hAnsi="Times New Roman" w:cs="Times New Roman"/>
          <w:color w:val="000000"/>
          <w:sz w:val="24"/>
          <w:szCs w:val="24"/>
        </w:rPr>
        <w:t>slika 10</w:t>
      </w:r>
      <w:r w:rsidRPr="004A61F3">
        <w:rPr>
          <w:rFonts w:ascii="Times New Roman" w:eastAsia="Calibri" w:hAnsi="Times New Roman" w:cs="Times New Roman"/>
          <w:sz w:val="24"/>
          <w:szCs w:val="24"/>
        </w:rPr>
        <w:t xml:space="preserve">). Ipak, rezultati ovog rada potvrđuju da je AFLP tehnika prikladna i za detektiranje varijabilnosti unutar kultivara. Veća varijabilnost utvrđena je unutar hrvatskih tradicijskih kultivara </w:t>
      </w:r>
      <w:r w:rsidR="002B0783">
        <w:rPr>
          <w:rFonts w:ascii="Times New Roman" w:eastAsia="Calibri" w:hAnsi="Times New Roman" w:cs="Times New Roman"/>
          <w:sz w:val="24"/>
          <w:szCs w:val="24"/>
        </w:rPr>
        <w:t xml:space="preserve"> </w:t>
      </w:r>
      <w:r w:rsidRPr="004A61F3">
        <w:rPr>
          <w:rFonts w:ascii="Times New Roman" w:eastAsia="Calibri" w:hAnsi="Times New Roman" w:cs="Times New Roman"/>
          <w:sz w:val="24"/>
          <w:szCs w:val="24"/>
        </w:rPr>
        <w:t>nego unutar stranih komercijalnih kultivara što je i očekivano s obzirom da komer</w:t>
      </w:r>
      <w:r w:rsidRPr="004A61F3">
        <w:rPr>
          <w:rFonts w:ascii="Times New Roman" w:eastAsia="Calibri" w:hAnsi="Times New Roman" w:cs="Times New Roman"/>
          <w:b/>
          <w:sz w:val="24"/>
          <w:szCs w:val="24"/>
        </w:rPr>
        <w:t>c</w:t>
      </w:r>
      <w:r w:rsidRPr="004A61F3">
        <w:rPr>
          <w:rFonts w:ascii="Times New Roman" w:eastAsia="Calibri" w:hAnsi="Times New Roman" w:cs="Times New Roman"/>
          <w:sz w:val="24"/>
          <w:szCs w:val="24"/>
        </w:rPr>
        <w:t xml:space="preserve">ijalni kultivari moraju biti homogeniji što je moguće više. Sa stajališta oplemenjivačkog rad dobro je što postoji značajna genetska varijabilnost unutar </w:t>
      </w:r>
      <w:r w:rsidRPr="004A61F3">
        <w:rPr>
          <w:rFonts w:ascii="Times New Roman" w:eastAsia="Calibri" w:hAnsi="Times New Roman" w:cs="Times New Roman"/>
          <w:sz w:val="24"/>
          <w:szCs w:val="24"/>
        </w:rPr>
        <w:lastRenderedPageBreak/>
        <w:t xml:space="preserve">hrvatskih tradicijskih kultivara, jer ona može poslužiti i kao izvor gena za pojedina važna svojstva, ukoliko se u daljnjim istraživanjima pokaže njihova povezanost s takvim, tehnološki, agronomski i ekonomski važnim svojstvima, poput tolerantnosti ili otpornosti na različite biotske i abiotske stresove, dinamike vegetacije, ponašanje u skladištenju, kulinarske kvalitete i dr. </w:t>
      </w:r>
    </w:p>
    <w:p w14:paraId="00E6E7A3" w14:textId="77777777" w:rsidR="004A61F3" w:rsidRPr="004A61F3" w:rsidRDefault="004A61F3" w:rsidP="004A61F3">
      <w:pPr>
        <w:spacing w:line="360" w:lineRule="auto"/>
        <w:jc w:val="both"/>
        <w:rPr>
          <w:rFonts w:ascii="Times New Roman" w:eastAsia="Calibri" w:hAnsi="Times New Roman" w:cs="Times New Roman"/>
          <w:sz w:val="24"/>
          <w:szCs w:val="24"/>
        </w:rPr>
      </w:pPr>
      <w:r w:rsidRPr="004A61F3">
        <w:rPr>
          <w:rFonts w:ascii="Times New Roman" w:eastAsia="Calibri" w:hAnsi="Times New Roman" w:cs="Times New Roman"/>
          <w:sz w:val="24"/>
          <w:szCs w:val="24"/>
        </w:rPr>
        <w:t xml:space="preserve">Naravno, gore navedene pretpostavke ukazuju na potrebu ciljanog istraživanja i analize variranja tih svojstava kod tradicijskih kultivara koji imaju potencijal primjene u okviru budućeg oplemenjivačkog programa. </w:t>
      </w:r>
    </w:p>
    <w:p w14:paraId="3550FDD4" w14:textId="77777777" w:rsidR="004A61F3" w:rsidRPr="004A61F3" w:rsidRDefault="004A61F3" w:rsidP="004A61F3">
      <w:pPr>
        <w:spacing w:line="360" w:lineRule="auto"/>
        <w:jc w:val="both"/>
        <w:rPr>
          <w:rFonts w:ascii="Times New Roman" w:eastAsia="Calibri" w:hAnsi="Times New Roman" w:cs="Times New Roman"/>
          <w:sz w:val="24"/>
          <w:szCs w:val="24"/>
        </w:rPr>
      </w:pPr>
      <w:r w:rsidRPr="004A61F3">
        <w:rPr>
          <w:rFonts w:ascii="Times New Roman" w:eastAsia="Calibri" w:hAnsi="Times New Roman" w:cs="Times New Roman"/>
          <w:sz w:val="24"/>
          <w:szCs w:val="24"/>
        </w:rPr>
        <w:t xml:space="preserve">Ovako visoki postotak varijabilnosti između sorata bio je očekivan i to upravo zbog činjenice što se krumpir nakon križanja i selekcije poželjnih oplemenjivačkih linija dalje reproducira vegetativno, pa ne dolazi do daljenj rekombinacije gena koja proizlazi iz generativnog razmnožavanja. Vegetativnom reprodukcijom zadržavaju se razlike između sorata, ali potencijalnim nakupljanjem mutacija unutar sorata moguće su i manje (ali i ekspresijom potencijalno značajne) varijacije unutar sorata. Niski udio varijabilnosti unutar sorata vjerojatno i jest posljedica nakupljanja ovakvih, somatskih mutacija tijekom brojnih generacija vegetativnog razmnožavanja. </w:t>
      </w:r>
    </w:p>
    <w:p w14:paraId="7F268EE5" w14:textId="77777777" w:rsidR="004A61F3" w:rsidRPr="004A61F3" w:rsidRDefault="004A61F3" w:rsidP="004A61F3">
      <w:pPr>
        <w:spacing w:line="360" w:lineRule="auto"/>
        <w:jc w:val="both"/>
        <w:rPr>
          <w:rFonts w:ascii="Times New Roman" w:eastAsia="Calibri" w:hAnsi="Times New Roman" w:cs="Times New Roman"/>
          <w:sz w:val="24"/>
          <w:szCs w:val="24"/>
        </w:rPr>
      </w:pPr>
      <w:r w:rsidRPr="004A61F3">
        <w:rPr>
          <w:rFonts w:ascii="Times New Roman" w:eastAsia="Calibri" w:hAnsi="Times New Roman" w:cs="Times New Roman"/>
          <w:sz w:val="24"/>
          <w:szCs w:val="24"/>
        </w:rPr>
        <w:t xml:space="preserve">Istraživanjem je utvrđeno da unatoč značajnim razlikama genetske varijabilnosti između svih kultivara ipak  nisu utvrđene značajne razlika između germplazme hrvatskih tradicijskih kultivara i germplazmi stranih komercijalnih kultivara. To govori u prilog neodvojivosti hrvatske od europske germplazme krumpira. S obzirom na geografsku izoliranost hrvatskog ruralnog prostora sve do početka dvadesetog stoljeća, germplazma hrvatskih tradicijskih kultivara vjerojatno pripada germplazmi starih europskih tradicijskih kutlivara koji su na naše prostore introducirani odavno i na njima se zadržali postavši dijelom identiteta (npr. Lički krumpir), a u međuvremenu ostali samo kao dio pedigrea stranih komercijalnih kultivara. </w:t>
      </w:r>
    </w:p>
    <w:p w14:paraId="0544ED94" w14:textId="77777777" w:rsidR="004A61F3" w:rsidRPr="004A61F3" w:rsidRDefault="004A61F3" w:rsidP="004A61F3">
      <w:pPr>
        <w:spacing w:line="360" w:lineRule="auto"/>
        <w:jc w:val="both"/>
        <w:rPr>
          <w:rFonts w:ascii="Times New Roman" w:eastAsia="Calibri" w:hAnsi="Times New Roman" w:cs="Times New Roman"/>
          <w:sz w:val="24"/>
          <w:szCs w:val="24"/>
        </w:rPr>
      </w:pPr>
      <w:r w:rsidRPr="004A61F3">
        <w:rPr>
          <w:rFonts w:ascii="Times New Roman" w:eastAsia="Calibri" w:hAnsi="Times New Roman" w:cs="Times New Roman"/>
          <w:sz w:val="24"/>
          <w:szCs w:val="24"/>
        </w:rPr>
        <w:t>Konačno, hrvatski tradicijski kultivari zbog svoje dokazane specifičnosti vrijedan su materijal u očuvanju biljnih genetskih izvora, te predstavljaju temelj za brendiranje oznaka izvornosti čime bi proizvodnja krumpira u Hrvatskoj ostvarila i status brenda kao što je već postignuto s „Ličkim krumpirom“.</w:t>
      </w:r>
    </w:p>
    <w:p w14:paraId="7ED15C16" w14:textId="206B0C45" w:rsidR="004A61F3" w:rsidRPr="004A61F3" w:rsidRDefault="004A61F3" w:rsidP="004A61F3">
      <w:pPr>
        <w:spacing w:line="360" w:lineRule="auto"/>
        <w:jc w:val="both"/>
        <w:rPr>
          <w:rFonts w:ascii="Times New Roman" w:eastAsia="Calibri" w:hAnsi="Times New Roman" w:cs="Times New Roman"/>
          <w:kern w:val="0"/>
          <w:sz w:val="24"/>
          <w:szCs w:val="24"/>
          <w14:ligatures w14:val="none"/>
        </w:rPr>
      </w:pPr>
      <w:r w:rsidRPr="004A61F3">
        <w:rPr>
          <w:rFonts w:ascii="Times New Roman" w:eastAsia="Calibri" w:hAnsi="Times New Roman" w:cs="Times New Roman"/>
          <w:kern w:val="0"/>
          <w:sz w:val="24"/>
          <w:szCs w:val="24"/>
          <w14:ligatures w14:val="none"/>
        </w:rPr>
        <w:t>Otkriveno je da tradicionalne sorte imaju višu stabilnost (adaptabilnost tijekom vremena) u poljoprivrednim sustavima niskih ulaganja, stoga njihovo korištenje može osnažiti stabilnost i sigurnost</w:t>
      </w:r>
      <w:r w:rsidRPr="004A61F3">
        <w:rPr>
          <w:rFonts w:ascii="Calibri" w:eastAsia="Calibri" w:hAnsi="Calibri" w:cs="Times New Roman"/>
          <w:kern w:val="0"/>
          <w:sz w:val="16"/>
          <w:szCs w:val="16"/>
          <w14:ligatures w14:val="none"/>
        </w:rPr>
        <w:t xml:space="preserve"> </w:t>
      </w:r>
      <w:r w:rsidRPr="004A61F3">
        <w:rPr>
          <w:rFonts w:ascii="Times New Roman" w:eastAsia="Calibri" w:hAnsi="Times New Roman" w:cs="Times New Roman"/>
          <w:kern w:val="0"/>
          <w:sz w:val="24"/>
          <w:szCs w:val="24"/>
          <w14:ligatures w14:val="none"/>
        </w:rPr>
        <w:t>proizvodnje hrane ukoliko dođe do zastoja u konvencionalnoj proizvodnji, navode Ceccarelli i sur. (2002.).</w:t>
      </w:r>
      <w:r w:rsidR="00BF3747">
        <w:rPr>
          <w:rFonts w:ascii="Times New Roman" w:eastAsia="Calibri" w:hAnsi="Times New Roman" w:cs="Times New Roman"/>
          <w:kern w:val="0"/>
          <w:sz w:val="24"/>
          <w:szCs w:val="24"/>
          <w14:ligatures w14:val="none"/>
        </w:rPr>
        <w:t xml:space="preserve"> S obzirom na geopolitičke okolnosti u svijetu</w:t>
      </w:r>
      <w:r w:rsidRPr="004A61F3">
        <w:rPr>
          <w:rFonts w:ascii="Times New Roman" w:eastAsia="Calibri" w:hAnsi="Times New Roman" w:cs="Times New Roman"/>
          <w:kern w:val="0"/>
          <w:sz w:val="24"/>
          <w:szCs w:val="24"/>
          <w14:ligatures w14:val="none"/>
        </w:rPr>
        <w:t xml:space="preserve">, osvjedočili smo se </w:t>
      </w:r>
      <w:r w:rsidRPr="004A61F3">
        <w:rPr>
          <w:rFonts w:ascii="Times New Roman" w:eastAsia="Calibri" w:hAnsi="Times New Roman" w:cs="Times New Roman"/>
          <w:kern w:val="0"/>
          <w:sz w:val="24"/>
          <w:szCs w:val="24"/>
          <w14:ligatures w14:val="none"/>
        </w:rPr>
        <w:lastRenderedPageBreak/>
        <w:t>koliko su važni stabilni proizvodni lanci hrane i od kolikog je značaja lokalna proizvodnja koja bi se kvalitetnijom evaluacijom</w:t>
      </w:r>
      <w:r w:rsidR="00A60425">
        <w:rPr>
          <w:rFonts w:ascii="Times New Roman" w:eastAsia="Calibri" w:hAnsi="Times New Roman" w:cs="Times New Roman"/>
          <w:kern w:val="0"/>
          <w:sz w:val="24"/>
          <w:szCs w:val="24"/>
          <w14:ligatures w14:val="none"/>
        </w:rPr>
        <w:t xml:space="preserve"> tradicijskih kultivara mogla poboljšati.</w:t>
      </w:r>
    </w:p>
    <w:p w14:paraId="157D5DC5" w14:textId="008D3D51" w:rsidR="00833938" w:rsidRPr="00833938" w:rsidRDefault="004A61F3" w:rsidP="00833938">
      <w:pPr>
        <w:spacing w:line="360" w:lineRule="auto"/>
        <w:jc w:val="both"/>
        <w:rPr>
          <w:rFonts w:ascii="Times New Roman" w:eastAsia="Calibri" w:hAnsi="Times New Roman" w:cs="Times New Roman"/>
          <w:b/>
          <w:kern w:val="0"/>
          <w:sz w:val="32"/>
          <w:szCs w:val="32"/>
          <w14:ligatures w14:val="none"/>
        </w:rPr>
      </w:pPr>
      <w:r w:rsidRPr="004A61F3">
        <w:rPr>
          <w:rFonts w:ascii="Palatino Linotype" w:eastAsia="Calibri" w:hAnsi="Palatino Linotype" w:cs="Times New Roman"/>
          <w:b/>
          <w:kern w:val="0"/>
          <w14:ligatures w14:val="none"/>
        </w:rPr>
        <w:br w:type="page"/>
      </w:r>
      <w:r w:rsidR="00833938" w:rsidRPr="00833938">
        <w:rPr>
          <w:rFonts w:ascii="Times New Roman" w:eastAsia="Calibri" w:hAnsi="Times New Roman" w:cs="Times New Roman"/>
          <w:b/>
          <w:kern w:val="0"/>
          <w:sz w:val="32"/>
          <w:szCs w:val="32"/>
          <w14:ligatures w14:val="none"/>
        </w:rPr>
        <w:lastRenderedPageBreak/>
        <w:t>6.</w:t>
      </w:r>
      <w:r w:rsidR="00833938" w:rsidRPr="00833938">
        <w:rPr>
          <w:rFonts w:ascii="Times New Roman" w:eastAsia="Calibri" w:hAnsi="Times New Roman" w:cs="Times New Roman"/>
          <w:b/>
          <w:kern w:val="0"/>
          <w14:ligatures w14:val="none"/>
        </w:rPr>
        <w:t xml:space="preserve"> </w:t>
      </w:r>
      <w:r w:rsidR="00833938" w:rsidRPr="00833938">
        <w:rPr>
          <w:rFonts w:ascii="Times New Roman" w:eastAsia="Calibri" w:hAnsi="Times New Roman" w:cs="Times New Roman"/>
          <w:b/>
          <w:kern w:val="0"/>
          <w:sz w:val="32"/>
          <w:szCs w:val="32"/>
          <w14:ligatures w14:val="none"/>
        </w:rPr>
        <w:t>Zaključci</w:t>
      </w:r>
    </w:p>
    <w:p w14:paraId="058311A2" w14:textId="77777777" w:rsidR="00833938" w:rsidRPr="00833938" w:rsidRDefault="00833938" w:rsidP="00833938">
      <w:pPr>
        <w:spacing w:line="360" w:lineRule="auto"/>
        <w:jc w:val="both"/>
        <w:rPr>
          <w:rFonts w:ascii="Times New Roman" w:eastAsia="Calibri" w:hAnsi="Times New Roman" w:cs="Times New Roman"/>
          <w:kern w:val="0"/>
          <w:sz w:val="24"/>
          <w:szCs w:val="24"/>
          <w14:ligatures w14:val="none"/>
        </w:rPr>
      </w:pPr>
      <w:r w:rsidRPr="00833938">
        <w:rPr>
          <w:rFonts w:ascii="Times New Roman" w:eastAsia="Calibri" w:hAnsi="Times New Roman" w:cs="Times New Roman"/>
          <w:kern w:val="0"/>
          <w:sz w:val="24"/>
          <w:szCs w:val="24"/>
          <w14:ligatures w14:val="none"/>
        </w:rPr>
        <w:t xml:space="preserve">1. Na molekularnoj  razini utvrđene su značajne razlike između istraživanih kultivara krumpira. </w:t>
      </w:r>
    </w:p>
    <w:p w14:paraId="104816C5" w14:textId="77777777" w:rsidR="00833938" w:rsidRPr="00833938" w:rsidRDefault="00833938" w:rsidP="00833938">
      <w:pPr>
        <w:spacing w:line="360" w:lineRule="auto"/>
        <w:jc w:val="both"/>
        <w:rPr>
          <w:rFonts w:ascii="Times New Roman" w:eastAsia="Calibri" w:hAnsi="Times New Roman" w:cs="Times New Roman"/>
          <w:kern w:val="0"/>
          <w:sz w:val="24"/>
          <w:szCs w:val="24"/>
          <w14:ligatures w14:val="none"/>
        </w:rPr>
      </w:pPr>
      <w:r w:rsidRPr="00833938">
        <w:rPr>
          <w:rFonts w:ascii="Times New Roman" w:eastAsia="Calibri" w:hAnsi="Times New Roman" w:cs="Times New Roman"/>
          <w:kern w:val="0"/>
          <w:sz w:val="24"/>
          <w:szCs w:val="24"/>
          <w14:ligatures w14:val="none"/>
        </w:rPr>
        <w:t>2. Molekulana varijabilnost utvrđena je unutar svih kultivara, pri čemu je veća varijabilnost utvrđena unutar hrvatskih tradicijskih kultivara u usporedbi sa stranim komercijalnim kultivarima. Unutar tradicijskih kultivara cv. 'Ružica' bio je najheterogeniji, dok je najuniformniji bio cv. 'Lipički žuti'</w:t>
      </w:r>
    </w:p>
    <w:p w14:paraId="389E4FC5" w14:textId="77777777" w:rsidR="00833938" w:rsidRPr="00833938" w:rsidRDefault="00833938" w:rsidP="00833938">
      <w:pPr>
        <w:spacing w:line="360" w:lineRule="auto"/>
        <w:jc w:val="both"/>
        <w:rPr>
          <w:rFonts w:ascii="Times New Roman" w:eastAsia="Calibri" w:hAnsi="Times New Roman" w:cs="Times New Roman"/>
          <w:sz w:val="24"/>
          <w:szCs w:val="24"/>
        </w:rPr>
      </w:pPr>
      <w:r w:rsidRPr="00833938">
        <w:rPr>
          <w:rFonts w:ascii="Times New Roman" w:eastAsia="Calibri" w:hAnsi="Times New Roman" w:cs="Times New Roman"/>
          <w:kern w:val="0"/>
          <w:sz w:val="24"/>
          <w:szCs w:val="24"/>
          <w14:ligatures w14:val="none"/>
        </w:rPr>
        <w:t xml:space="preserve">3. </w:t>
      </w:r>
      <w:r w:rsidRPr="00833938">
        <w:rPr>
          <w:rFonts w:ascii="Times New Roman" w:eastAsia="Calibri" w:hAnsi="Times New Roman" w:cs="Times New Roman"/>
          <w:sz w:val="24"/>
          <w:szCs w:val="24"/>
        </w:rPr>
        <w:t>Na molekularnoj razini nisu utvrđene značajne razlike između grupa hrvatskih tradicijskih i stranih komercijalnih kultivara.</w:t>
      </w:r>
    </w:p>
    <w:p w14:paraId="2C6707FE" w14:textId="77777777" w:rsidR="00833938" w:rsidRPr="00833938" w:rsidRDefault="00833938" w:rsidP="00833938">
      <w:pPr>
        <w:spacing w:line="360" w:lineRule="auto"/>
        <w:jc w:val="both"/>
        <w:rPr>
          <w:rFonts w:ascii="Times New Roman" w:eastAsia="Calibri" w:hAnsi="Times New Roman" w:cs="Times New Roman"/>
          <w:sz w:val="24"/>
          <w:szCs w:val="24"/>
        </w:rPr>
      </w:pPr>
      <w:r w:rsidRPr="00833938">
        <w:rPr>
          <w:rFonts w:ascii="Times New Roman" w:eastAsia="Calibri" w:hAnsi="Times New Roman" w:cs="Times New Roman"/>
          <w:sz w:val="24"/>
          <w:szCs w:val="24"/>
        </w:rPr>
        <w:t>4. Utvrđena varijabilnost unutar tradicijskih kultivara krumpira predstavlja potencijalno vrijedan izvor genetske varijabilnosti u oplemenjivačkim programima na krumpiru.</w:t>
      </w:r>
    </w:p>
    <w:p w14:paraId="07AA636F" w14:textId="77777777" w:rsidR="00833938" w:rsidRPr="00833938" w:rsidRDefault="00833938" w:rsidP="00833938">
      <w:pPr>
        <w:spacing w:line="360" w:lineRule="auto"/>
        <w:jc w:val="both"/>
        <w:rPr>
          <w:rFonts w:ascii="Times New Roman" w:eastAsia="Calibri" w:hAnsi="Times New Roman" w:cs="Times New Roman"/>
          <w:kern w:val="0"/>
          <w:sz w:val="24"/>
          <w:szCs w:val="24"/>
          <w14:ligatures w14:val="none"/>
        </w:rPr>
      </w:pPr>
      <w:r w:rsidRPr="00833938">
        <w:rPr>
          <w:rFonts w:ascii="Times New Roman" w:eastAsia="Calibri" w:hAnsi="Times New Roman" w:cs="Times New Roman"/>
          <w:sz w:val="24"/>
          <w:szCs w:val="24"/>
        </w:rPr>
        <w:t>5. Rezultati ovog rada predstavljaju važan doprinos u programu očuvanja biljnih genetskih izvora. Daljnja evaluacija genetske i morfološke varijabilnosti hrvatskih tradicijskih kultivara od strateškog je značaja pri osmišljavanju budućih oplemenjivačkih programa , a može biti i element brendiranja lokalnog proizvoda.</w:t>
      </w:r>
    </w:p>
    <w:p w14:paraId="7E8CD0AD" w14:textId="7B2E70E9" w:rsidR="001C5558" w:rsidRPr="004A61F3" w:rsidRDefault="00833938" w:rsidP="00833938">
      <w:pPr>
        <w:rPr>
          <w:rFonts w:ascii="Palatino Linotype" w:eastAsia="Calibri" w:hAnsi="Palatino Linotype" w:cs="Times New Roman"/>
          <w:b/>
          <w:kern w:val="0"/>
          <w14:ligatures w14:val="none"/>
        </w:rPr>
      </w:pPr>
      <w:r>
        <w:rPr>
          <w:rFonts w:ascii="Palatino Linotype" w:eastAsia="Calibri" w:hAnsi="Palatino Linotype" w:cs="Times New Roman"/>
          <w:b/>
          <w:kern w:val="0"/>
          <w14:ligatures w14:val="none"/>
        </w:rPr>
        <w:br w:type="page"/>
      </w:r>
    </w:p>
    <w:p w14:paraId="50346BC0" w14:textId="77777777" w:rsidR="006137B3" w:rsidRDefault="006137B3">
      <w:pPr>
        <w:rPr>
          <w:rFonts w:ascii="Times New Roman" w:eastAsia="Calibri" w:hAnsi="Times New Roman" w:cs="Times New Roman"/>
          <w:b/>
          <w:bCs/>
          <w:kern w:val="0"/>
          <w:sz w:val="32"/>
          <w:szCs w:val="32"/>
          <w14:ligatures w14:val="none"/>
        </w:rPr>
      </w:pPr>
      <w:r>
        <w:rPr>
          <w:rFonts w:ascii="Times New Roman" w:eastAsia="Calibri" w:hAnsi="Times New Roman" w:cs="Times New Roman"/>
          <w:b/>
          <w:bCs/>
          <w:kern w:val="0"/>
          <w:sz w:val="32"/>
          <w:szCs w:val="32"/>
          <w14:ligatures w14:val="none"/>
        </w:rPr>
        <w:lastRenderedPageBreak/>
        <w:t>7. Zahvale</w:t>
      </w:r>
    </w:p>
    <w:p w14:paraId="34856518" w14:textId="71BFB764" w:rsidR="006137B3" w:rsidRDefault="00344C54" w:rsidP="006137B3">
      <w:pPr>
        <w:spacing w:line="360" w:lineRule="auto"/>
        <w:rPr>
          <w:rFonts w:ascii="Times New Roman" w:hAnsi="Times New Roman" w:cs="Times New Roman"/>
          <w:sz w:val="24"/>
          <w:szCs w:val="24"/>
        </w:rPr>
      </w:pPr>
      <w:r>
        <w:rPr>
          <w:rFonts w:ascii="Times New Roman" w:hAnsi="Times New Roman" w:cs="Times New Roman"/>
          <w:sz w:val="24"/>
          <w:szCs w:val="24"/>
        </w:rPr>
        <w:t>Zahvaljujemo se m</w:t>
      </w:r>
      <w:r w:rsidR="006137B3" w:rsidRPr="006137B3">
        <w:rPr>
          <w:rFonts w:ascii="Times New Roman" w:hAnsi="Times New Roman" w:cs="Times New Roman"/>
          <w:sz w:val="24"/>
          <w:szCs w:val="24"/>
        </w:rPr>
        <w:t>entorici, prof. dr. sc. Snježani Bolarić na izdvojeno</w:t>
      </w:r>
      <w:r w:rsidR="00396ABB">
        <w:rPr>
          <w:rFonts w:ascii="Times New Roman" w:hAnsi="Times New Roman" w:cs="Times New Roman"/>
          <w:sz w:val="24"/>
          <w:szCs w:val="24"/>
        </w:rPr>
        <w:t>m vremenu, potpori, brojnim savjetima</w:t>
      </w:r>
      <w:r w:rsidR="006137B3" w:rsidRPr="006137B3">
        <w:rPr>
          <w:rFonts w:ascii="Times New Roman" w:hAnsi="Times New Roman" w:cs="Times New Roman"/>
          <w:sz w:val="24"/>
          <w:szCs w:val="24"/>
        </w:rPr>
        <w:t xml:space="preserve"> i ukazanoj prilici da pod njenim vodstvom prijavimo ovaj rad na natječaj za Rektorovu nagradu. </w:t>
      </w:r>
    </w:p>
    <w:p w14:paraId="07160DE2" w14:textId="64E6934A" w:rsidR="00C5616E" w:rsidRDefault="00C5616E" w:rsidP="006137B3">
      <w:pPr>
        <w:spacing w:line="360" w:lineRule="auto"/>
        <w:rPr>
          <w:rFonts w:ascii="Times New Roman" w:hAnsi="Times New Roman" w:cs="Times New Roman"/>
          <w:sz w:val="24"/>
          <w:szCs w:val="24"/>
        </w:rPr>
      </w:pPr>
      <w:r>
        <w:rPr>
          <w:rFonts w:ascii="Times New Roman" w:hAnsi="Times New Roman" w:cs="Times New Roman"/>
          <w:sz w:val="24"/>
          <w:szCs w:val="24"/>
        </w:rPr>
        <w:t>Također, zahvaljujemo se doc. dr. Marini Brčić na fotografijama</w:t>
      </w:r>
      <w:r w:rsidR="00A11E94">
        <w:rPr>
          <w:rFonts w:ascii="Times New Roman" w:hAnsi="Times New Roman" w:cs="Times New Roman"/>
          <w:sz w:val="24"/>
          <w:szCs w:val="24"/>
        </w:rPr>
        <w:t xml:space="preserve"> hrvatskih tradicijskih kultivara krumpira. </w:t>
      </w:r>
    </w:p>
    <w:p w14:paraId="3D5444F7" w14:textId="77777777" w:rsidR="00A11E94" w:rsidRPr="006137B3" w:rsidRDefault="00A11E94" w:rsidP="006137B3">
      <w:pPr>
        <w:spacing w:line="360" w:lineRule="auto"/>
        <w:rPr>
          <w:rFonts w:ascii="Times New Roman" w:hAnsi="Times New Roman" w:cs="Times New Roman"/>
          <w:sz w:val="24"/>
          <w:szCs w:val="24"/>
        </w:rPr>
      </w:pPr>
    </w:p>
    <w:p w14:paraId="2449F8D7" w14:textId="723E4EAC" w:rsidR="006137B3" w:rsidRPr="006137B3" w:rsidRDefault="006137B3" w:rsidP="006137B3">
      <w:pPr>
        <w:spacing w:line="360" w:lineRule="auto"/>
        <w:rPr>
          <w:rFonts w:ascii="Times New Roman" w:eastAsia="Calibri" w:hAnsi="Times New Roman" w:cs="Times New Roman"/>
          <w:b/>
          <w:bCs/>
          <w:kern w:val="0"/>
          <w:sz w:val="24"/>
          <w:szCs w:val="24"/>
          <w14:ligatures w14:val="none"/>
        </w:rPr>
      </w:pPr>
      <w:r w:rsidRPr="006137B3">
        <w:rPr>
          <w:rFonts w:ascii="Times New Roman" w:eastAsia="Calibri" w:hAnsi="Times New Roman" w:cs="Times New Roman"/>
          <w:b/>
          <w:bCs/>
          <w:kern w:val="0"/>
          <w:sz w:val="24"/>
          <w:szCs w:val="24"/>
          <w14:ligatures w14:val="none"/>
        </w:rPr>
        <w:br w:type="page"/>
      </w:r>
    </w:p>
    <w:p w14:paraId="248AFA58" w14:textId="5A59060D" w:rsidR="0059276B" w:rsidRDefault="0059276B" w:rsidP="0059276B">
      <w:pPr>
        <w:spacing w:line="240" w:lineRule="auto"/>
        <w:rPr>
          <w:rFonts w:ascii="Times New Roman" w:eastAsia="Calibri" w:hAnsi="Times New Roman" w:cs="Times New Roman"/>
          <w:b/>
          <w:bCs/>
          <w:kern w:val="0"/>
          <w:sz w:val="32"/>
          <w:szCs w:val="32"/>
          <w14:ligatures w14:val="none"/>
        </w:rPr>
      </w:pPr>
      <w:r w:rsidRPr="0059276B">
        <w:rPr>
          <w:rFonts w:ascii="Times New Roman" w:eastAsia="Calibri" w:hAnsi="Times New Roman" w:cs="Times New Roman"/>
          <w:b/>
          <w:bCs/>
          <w:kern w:val="0"/>
          <w:sz w:val="32"/>
          <w:szCs w:val="32"/>
          <w14:ligatures w14:val="none"/>
        </w:rPr>
        <w:lastRenderedPageBreak/>
        <w:t>8. Literatura</w:t>
      </w:r>
    </w:p>
    <w:p w14:paraId="51879DBF" w14:textId="77777777" w:rsidR="008D10CA" w:rsidRDefault="008D10CA" w:rsidP="0059276B">
      <w:pPr>
        <w:spacing w:line="240" w:lineRule="auto"/>
        <w:rPr>
          <w:rFonts w:ascii="Times New Roman" w:eastAsia="Calibri" w:hAnsi="Times New Roman" w:cs="Times New Roman"/>
          <w:b/>
          <w:bCs/>
          <w:kern w:val="0"/>
          <w:sz w:val="32"/>
          <w:szCs w:val="32"/>
          <w14:ligatures w14:val="none"/>
        </w:rPr>
      </w:pPr>
    </w:p>
    <w:p w14:paraId="5ABB8945" w14:textId="77777777" w:rsidR="008D10CA" w:rsidRPr="0059276B" w:rsidRDefault="008D10CA" w:rsidP="0059276B">
      <w:pPr>
        <w:pStyle w:val="ListParagraph"/>
        <w:numPr>
          <w:ilvl w:val="0"/>
          <w:numId w:val="9"/>
        </w:numPr>
        <w:spacing w:line="276" w:lineRule="auto"/>
        <w:rPr>
          <w:rFonts w:ascii="Times New Roman" w:eastAsia="Calibri" w:hAnsi="Times New Roman" w:cs="Times New Roman"/>
          <w:b/>
          <w:bCs/>
          <w:kern w:val="0"/>
          <w:sz w:val="24"/>
          <w:szCs w:val="24"/>
          <w14:ligatures w14:val="none"/>
        </w:rPr>
      </w:pPr>
      <w:r w:rsidRPr="0059276B">
        <w:rPr>
          <w:rFonts w:ascii="Times New Roman" w:eastAsia="Calibri" w:hAnsi="Times New Roman" w:cs="Times New Roman"/>
          <w:kern w:val="0"/>
          <w:sz w:val="24"/>
          <w:szCs w:val="24"/>
          <w14:ligatures w14:val="none"/>
        </w:rPr>
        <w:t xml:space="preserve">Abou-Taleb E. M, Aboshosha S. M, El-Sherif EM, El-Komy M. H (2010). Genetic diversity among late blight resistant and susceptible potato genotypes. Saudi J Biol Sci. 2010 travanj;17(2):133-8. doi: 10.1016/j.sjbs.2010.02.006 </w:t>
      </w:r>
    </w:p>
    <w:p w14:paraId="678DF095"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Akkale C, Yildirim Z, Yildirim M, Kaya C, Öztürk G, Tanyolac, B (2010). Assessing genetic diversity of some potato (Solanum tuberosum L.) genotypes grown in turkey using the AFLP marker technique. Turkish Journal of Field Crops, siječanj 2010., Volume 15, stranice 73-78.</w:t>
      </w:r>
    </w:p>
    <w:p w14:paraId="4B538023"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Aksoy E., Demirel U., Bakhsh A., Abu Bakar Zia M., Naeem M., Saeed F., Çalışkan S., Çalışkan M. E. (2021). Recent Advances in Potato (Solanum tuberosum L.) Breeding. U: Recent Advances in Plant Breeding Strategies: Vegetable Crops Volume 8: Bulbs, Roots and Tubers (ur: J. M. Al-Khayri., S. M. Jain., D. V. Johnson). Springer Nature. Switzerland. 409-489.</w:t>
      </w:r>
    </w:p>
    <w:p w14:paraId="5D6789CB" w14:textId="77777777" w:rsidR="008D10CA" w:rsidRPr="00912E90" w:rsidRDefault="008D10CA" w:rsidP="003364B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Amundson</w:t>
      </w:r>
      <w:r w:rsidRPr="008D10CA">
        <w:rPr>
          <w:rFonts w:ascii="Times New Roman" w:eastAsia="Calibri" w:hAnsi="Times New Roman" w:cs="Times New Roman"/>
          <w:kern w:val="0"/>
          <w:sz w:val="24"/>
          <w:szCs w:val="24"/>
          <w14:ligatures w14:val="none"/>
        </w:rPr>
        <w:t xml:space="preserve"> K.</w:t>
      </w:r>
      <w:r>
        <w:rPr>
          <w:rFonts w:ascii="Times New Roman" w:eastAsia="Calibri" w:hAnsi="Times New Roman" w:cs="Times New Roman"/>
          <w:kern w:val="0"/>
          <w:sz w:val="24"/>
          <w:szCs w:val="24"/>
          <w14:ligatures w14:val="none"/>
        </w:rPr>
        <w:t xml:space="preserve"> </w:t>
      </w:r>
      <w:r w:rsidRPr="008D10CA">
        <w:rPr>
          <w:rFonts w:ascii="Times New Roman" w:eastAsia="Calibri" w:hAnsi="Times New Roman" w:cs="Times New Roman"/>
          <w:kern w:val="0"/>
          <w:sz w:val="24"/>
          <w:szCs w:val="24"/>
          <w14:ligatures w14:val="none"/>
        </w:rPr>
        <w:t>R., Hen</w:t>
      </w:r>
      <w:r>
        <w:rPr>
          <w:rFonts w:ascii="Times New Roman" w:eastAsia="Calibri" w:hAnsi="Times New Roman" w:cs="Times New Roman"/>
          <w:kern w:val="0"/>
          <w:sz w:val="24"/>
          <w:szCs w:val="24"/>
          <w14:ligatures w14:val="none"/>
        </w:rPr>
        <w:t>ry</w:t>
      </w:r>
      <w:r w:rsidRPr="008D10CA">
        <w:rPr>
          <w:rFonts w:ascii="Times New Roman" w:eastAsia="Calibri" w:hAnsi="Times New Roman" w:cs="Times New Roman"/>
          <w:kern w:val="0"/>
          <w:sz w:val="24"/>
          <w:szCs w:val="24"/>
          <w14:ligatures w14:val="none"/>
        </w:rPr>
        <w:t xml:space="preserve"> I.</w:t>
      </w:r>
      <w:r>
        <w:rPr>
          <w:rFonts w:ascii="Times New Roman" w:eastAsia="Calibri" w:hAnsi="Times New Roman" w:cs="Times New Roman"/>
          <w:kern w:val="0"/>
          <w:sz w:val="24"/>
          <w:szCs w:val="24"/>
          <w14:ligatures w14:val="none"/>
        </w:rPr>
        <w:t xml:space="preserve"> M., Comai</w:t>
      </w:r>
      <w:r w:rsidRPr="008D10CA">
        <w:rPr>
          <w:rFonts w:ascii="Times New Roman" w:eastAsia="Calibri" w:hAnsi="Times New Roman" w:cs="Times New Roman"/>
          <w:kern w:val="0"/>
          <w:sz w:val="24"/>
          <w:szCs w:val="24"/>
          <w14:ligatures w14:val="none"/>
        </w:rPr>
        <w:t xml:space="preserve"> L.</w:t>
      </w:r>
      <w:r>
        <w:rPr>
          <w:rFonts w:ascii="Times New Roman" w:eastAsia="Calibri" w:hAnsi="Times New Roman" w:cs="Times New Roman"/>
          <w:kern w:val="0"/>
          <w:sz w:val="24"/>
          <w:szCs w:val="24"/>
          <w14:ligatures w14:val="none"/>
        </w:rPr>
        <w:t xml:space="preserve"> (2023).</w:t>
      </w:r>
      <w:r w:rsidRPr="008D10CA">
        <w:rPr>
          <w:rFonts w:ascii="Times New Roman" w:eastAsia="Calibri" w:hAnsi="Times New Roman" w:cs="Times New Roman"/>
          <w:kern w:val="0"/>
          <w:sz w:val="24"/>
          <w:szCs w:val="24"/>
          <w14:ligatures w14:val="none"/>
        </w:rPr>
        <w:t xml:space="preserve"> The United States Potato Genebank Holding of cv. Desiree is a Somatic Mutant of cv. Urgenta. </w:t>
      </w:r>
      <w:r w:rsidRPr="008D10CA">
        <w:rPr>
          <w:rFonts w:ascii="Times New Roman" w:eastAsia="Calibri" w:hAnsi="Times New Roman" w:cs="Times New Roman"/>
          <w:iCs/>
          <w:kern w:val="0"/>
          <w:sz w:val="24"/>
          <w:szCs w:val="24"/>
          <w14:ligatures w14:val="none"/>
        </w:rPr>
        <w:t>Am. J. Potato Res.</w:t>
      </w:r>
      <w:r w:rsidRPr="008D10CA">
        <w:rPr>
          <w:rFonts w:ascii="Times New Roman" w:eastAsia="Calibri" w:hAnsi="Times New Roman" w:cs="Times New Roman"/>
          <w:kern w:val="0"/>
          <w:sz w:val="24"/>
          <w:szCs w:val="24"/>
          <w14:ligatures w14:val="none"/>
        </w:rPr>
        <w:t> </w:t>
      </w:r>
      <w:r w:rsidRPr="008D10CA">
        <w:rPr>
          <w:rFonts w:ascii="Times New Roman" w:eastAsia="Calibri" w:hAnsi="Times New Roman" w:cs="Times New Roman"/>
          <w:bCs/>
          <w:kern w:val="0"/>
          <w:sz w:val="24"/>
          <w:szCs w:val="24"/>
          <w14:ligatures w14:val="none"/>
        </w:rPr>
        <w:t>100</w:t>
      </w:r>
      <w:r w:rsidRPr="008D10CA">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str </w:t>
      </w:r>
      <w:r w:rsidRPr="008D10CA">
        <w:rPr>
          <w:rFonts w:ascii="Times New Roman" w:eastAsia="Calibri" w:hAnsi="Times New Roman" w:cs="Times New Roman"/>
          <w:kern w:val="0"/>
          <w:sz w:val="24"/>
          <w:szCs w:val="24"/>
          <w14:ligatures w14:val="none"/>
        </w:rPr>
        <w:t>27–38 (2023). </w:t>
      </w:r>
      <w:r>
        <w:rPr>
          <w:rFonts w:ascii="Times New Roman" w:eastAsia="Calibri" w:hAnsi="Times New Roman" w:cs="Times New Roman"/>
          <w:kern w:val="0"/>
          <w:sz w:val="24"/>
          <w:szCs w:val="24"/>
          <w14:ligatures w14:val="none"/>
        </w:rPr>
        <w:t xml:space="preserve">doi: </w:t>
      </w:r>
      <w:r w:rsidRPr="008D10CA">
        <w:rPr>
          <w:rFonts w:ascii="Times New Roman" w:eastAsia="Calibri" w:hAnsi="Times New Roman" w:cs="Times New Roman"/>
          <w:kern w:val="0"/>
          <w:sz w:val="24"/>
          <w:szCs w:val="24"/>
          <w14:ligatures w14:val="none"/>
        </w:rPr>
        <w:t>https://doi.org/10.1007/s12230-022-09892-1</w:t>
      </w:r>
    </w:p>
    <w:p w14:paraId="681E0ABC"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Antonova O. Y., Shvachenko N. A., Novikova L. Y., Shuvalov O Y., Kostina L. I., Klimenko N. S., Shuvalova A. R., Gavrilenko T. A (2017). Genetic diversity of potato varieties bred in Russia and its neighboring countries based on the polymorphism of SSR-loci and markers associated with resistance </w:t>
      </w:r>
      <w:r w:rsidRPr="0059276B">
        <w:rPr>
          <w:rFonts w:ascii="Times New Roman" w:eastAsia="Calibri" w:hAnsi="Times New Roman" w:cs="Times New Roman"/>
          <w:i/>
          <w:iCs/>
          <w:kern w:val="0"/>
          <w:sz w:val="24"/>
          <w:szCs w:val="24"/>
          <w14:ligatures w14:val="none"/>
        </w:rPr>
        <w:t>R</w:t>
      </w:r>
      <w:r w:rsidRPr="0059276B">
        <w:rPr>
          <w:rFonts w:ascii="Times New Roman" w:eastAsia="Calibri" w:hAnsi="Times New Roman" w:cs="Times New Roman"/>
          <w:kern w:val="0"/>
          <w:sz w:val="24"/>
          <w:szCs w:val="24"/>
          <w14:ligatures w14:val="none"/>
        </w:rPr>
        <w:t xml:space="preserve">-genes. </w:t>
      </w:r>
      <w:r w:rsidRPr="0059276B">
        <w:rPr>
          <w:rFonts w:ascii="Times New Roman" w:eastAsia="Calibri" w:hAnsi="Times New Roman" w:cs="Times New Roman"/>
          <w:iCs/>
          <w:kern w:val="0"/>
          <w:sz w:val="24"/>
          <w:szCs w:val="24"/>
          <w14:ligatures w14:val="none"/>
        </w:rPr>
        <w:t>Russian Journal of Genetics: Applied Research.</w:t>
      </w:r>
      <w:r w:rsidRPr="0059276B">
        <w:rPr>
          <w:rFonts w:ascii="Times New Roman" w:eastAsia="Calibri" w:hAnsi="Times New Roman" w:cs="Times New Roman"/>
          <w:kern w:val="0"/>
          <w:sz w:val="24"/>
          <w:szCs w:val="24"/>
          <w14:ligatures w14:val="none"/>
        </w:rPr>
        <w:t> </w:t>
      </w:r>
      <w:r w:rsidRPr="0059276B">
        <w:rPr>
          <w:rFonts w:ascii="Times New Roman" w:eastAsia="Calibri" w:hAnsi="Times New Roman" w:cs="Times New Roman"/>
          <w:bCs/>
          <w:kern w:val="0"/>
          <w:sz w:val="24"/>
          <w:szCs w:val="24"/>
          <w14:ligatures w14:val="none"/>
        </w:rPr>
        <w:t>volume </w:t>
      </w:r>
      <w:r w:rsidRPr="0059276B">
        <w:rPr>
          <w:rFonts w:ascii="Times New Roman" w:eastAsia="Calibri" w:hAnsi="Times New Roman" w:cs="Times New Roman"/>
          <w:b/>
          <w:bCs/>
          <w:kern w:val="0"/>
          <w:sz w:val="24"/>
          <w:szCs w:val="24"/>
          <w14:ligatures w14:val="none"/>
        </w:rPr>
        <w:t>7</w:t>
      </w:r>
      <w:r w:rsidRPr="0059276B">
        <w:rPr>
          <w:rFonts w:ascii="Times New Roman" w:eastAsia="Calibri" w:hAnsi="Times New Roman" w:cs="Times New Roman"/>
          <w:kern w:val="0"/>
          <w:sz w:val="24"/>
          <w:szCs w:val="24"/>
          <w14:ligatures w14:val="none"/>
        </w:rPr>
        <w:t>, 489–500 (2017). doi: 10.1134/S2079059717050021</w:t>
      </w:r>
    </w:p>
    <w:p w14:paraId="638EADE7"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Bethke P. C., Halterman D. A., Jansky S (2017). Are We Getting Better at Using Wild Potato Species in Light of New Tools?. Crop Science, vol. 57, 2017. doi: https://doi.org/10.2135/cropsci2016.10.0889</w:t>
      </w:r>
    </w:p>
    <w:p w14:paraId="73B26E6D"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Bornet B, Goraguer F, Joly G, Branchard M (2002). Genetic diversity in european and Argentinian cultivated potatoes (Solanum tuberosum subsp. tuberosum) detected by inter-simple sequence repeats (ISSRs). Genome. 2002 Jun;45(3):481-4. doi: 10.1139/g02-002</w:t>
      </w:r>
    </w:p>
    <w:p w14:paraId="1F4340F0"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Braun A., Wenzel G (2005)., Molecular analysis of genetic variation in potato (Solanum tuberosum L.). I. German cultivars and advanced clones. Potato Research 47 (2004/5) 81-92. doi: http://dx.doi.org/10.1007/BF02731971</w:t>
      </w:r>
    </w:p>
    <w:p w14:paraId="721EFC0B"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Ceccarelli S., Grando S. (2002). Plant breeding with farmers requires treating the assumptions of conventional plant breeding: lesson from the ICCRDA Barely Program. U: Farmers, scientists and plant breeding: integrating knowledge and practice. (ur: Cleveland D. A., Soleri D.) 297-333</w:t>
      </w:r>
    </w:p>
    <w:p w14:paraId="29B82F6E" w14:textId="77777777" w:rsidR="008D10CA" w:rsidRPr="0059276B" w:rsidRDefault="008D10CA" w:rsidP="0059276B">
      <w:pPr>
        <w:pStyle w:val="ListParagraph"/>
        <w:numPr>
          <w:ilvl w:val="0"/>
          <w:numId w:val="9"/>
        </w:numPr>
        <w:spacing w:line="276" w:lineRule="auto"/>
        <w:rPr>
          <w:rFonts w:ascii="Times New Roman" w:hAnsi="Times New Roman" w:cs="Times New Roman"/>
          <w:sz w:val="24"/>
          <w:szCs w:val="24"/>
        </w:rPr>
      </w:pPr>
      <w:r w:rsidRPr="0059276B">
        <w:rPr>
          <w:rFonts w:ascii="Times New Roman" w:hAnsi="Times New Roman" w:cs="Times New Roman"/>
          <w:sz w:val="24"/>
          <w:szCs w:val="24"/>
        </w:rPr>
        <w:t xml:space="preserve">CPGRD (2023). Croatian Plant Genetic Resources Database. </w:t>
      </w:r>
      <w:hyperlink r:id="rId27" w:history="1">
        <w:r w:rsidRPr="0059276B">
          <w:rPr>
            <w:rStyle w:val="Hyperlink"/>
            <w:rFonts w:ascii="Times New Roman" w:hAnsi="Times New Roman" w:cs="Times New Roman"/>
            <w:color w:val="000000" w:themeColor="text1"/>
            <w:sz w:val="24"/>
            <w:szCs w:val="24"/>
            <w:u w:val="none"/>
          </w:rPr>
          <w:t>https://cpgrd.hapih.hr/</w:t>
        </w:r>
      </w:hyperlink>
      <w:r w:rsidRPr="0059276B">
        <w:rPr>
          <w:rFonts w:ascii="Times New Roman" w:hAnsi="Times New Roman" w:cs="Times New Roman"/>
          <w:color w:val="000000" w:themeColor="text1"/>
          <w:sz w:val="24"/>
          <w:szCs w:val="24"/>
        </w:rPr>
        <w:t xml:space="preserve"> </w:t>
      </w:r>
      <w:r w:rsidRPr="0059276B">
        <w:rPr>
          <w:rFonts w:ascii="Times New Roman" w:hAnsi="Times New Roman" w:cs="Times New Roman"/>
          <w:sz w:val="24"/>
          <w:szCs w:val="24"/>
        </w:rPr>
        <w:t>- pristup 19. 04. 2023.</w:t>
      </w:r>
    </w:p>
    <w:p w14:paraId="1A004523"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De Riek J., Calsyn E., Everaert I., Van Bockstaele E., De Loose M. (2001). AFLP based alternatives for the assessment of distinctness, uniformity and stability of sugar beet varieties. Theor Appl Genet 103:1254-1265</w:t>
      </w:r>
    </w:p>
    <w:p w14:paraId="17690FB5"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bCs/>
          <w:kern w:val="0"/>
          <w:sz w:val="24"/>
          <w:szCs w:val="24"/>
          <w14:ligatures w14:val="none"/>
        </w:rPr>
        <w:lastRenderedPageBreak/>
        <w:t>Demeke T., Lynch D. R., Kawchuk L. M., Kozub G. C., Armstrong J. D (1996). Genetic diversity of potato determined by random amplified polymorphic DNA analysis. Plant Cell Reports 1996 svibanj;15(9):662-7. doi:</w:t>
      </w:r>
      <w:r w:rsidRPr="0059276B">
        <w:rPr>
          <w:rFonts w:ascii="Times New Roman" w:eastAsia="Calibri" w:hAnsi="Times New Roman" w:cs="Times New Roman"/>
          <w:kern w:val="0"/>
          <w:sz w:val="24"/>
          <w:szCs w:val="24"/>
          <w14:ligatures w14:val="none"/>
        </w:rPr>
        <w:t xml:space="preserve"> 10.1007/BF00231920 </w:t>
      </w:r>
    </w:p>
    <w:p w14:paraId="348C4AE0"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Demirel, U., Tındaş, İ, Yavuz, C., Baloch, F., &amp; Çalışkan, M. (2018). Assessing genetic diversity of potato genotypes using inter-PBS retrotransposon marker system. </w:t>
      </w:r>
      <w:r w:rsidRPr="0059276B">
        <w:rPr>
          <w:rFonts w:ascii="Times New Roman" w:eastAsia="Calibri" w:hAnsi="Times New Roman" w:cs="Times New Roman"/>
          <w:iCs/>
          <w:kern w:val="0"/>
          <w:sz w:val="24"/>
          <w:szCs w:val="24"/>
          <w14:ligatures w14:val="none"/>
        </w:rPr>
        <w:t>Plant Genetic Resources,</w:t>
      </w:r>
      <w:r w:rsidRPr="0059276B">
        <w:rPr>
          <w:rFonts w:ascii="Times New Roman" w:eastAsia="Calibri" w:hAnsi="Times New Roman" w:cs="Times New Roman"/>
          <w:kern w:val="0"/>
          <w:sz w:val="24"/>
          <w:szCs w:val="24"/>
          <w14:ligatures w14:val="none"/>
        </w:rPr>
        <w:t> </w:t>
      </w:r>
      <w:r w:rsidRPr="0059276B">
        <w:rPr>
          <w:rFonts w:ascii="Times New Roman" w:eastAsia="Calibri" w:hAnsi="Times New Roman" w:cs="Times New Roman"/>
          <w:iCs/>
          <w:kern w:val="0"/>
          <w:sz w:val="24"/>
          <w:szCs w:val="24"/>
          <w14:ligatures w14:val="none"/>
        </w:rPr>
        <w:t>16</w:t>
      </w:r>
      <w:r w:rsidRPr="0059276B">
        <w:rPr>
          <w:rFonts w:ascii="Times New Roman" w:eastAsia="Calibri" w:hAnsi="Times New Roman" w:cs="Times New Roman"/>
          <w:kern w:val="0"/>
          <w:sz w:val="24"/>
          <w:szCs w:val="24"/>
          <w14:ligatures w14:val="none"/>
        </w:rPr>
        <w:t>(2), 137-145. doi:10.1017/S1479262117000041</w:t>
      </w:r>
    </w:p>
    <w:p w14:paraId="05214F17"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Esfahani, S.T., Shiran, B., &amp; Balali, G.R. (2009). AFLP markers for the assessment of genetic diversity in european and North American potato varieties cultivated in Iran. Crop Breeding and Applied Biotechnology, 9, 75-86.</w:t>
      </w:r>
    </w:p>
    <w:p w14:paraId="69E3E56B"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Excoffier L., Laval G., Schneider S. (2005). Arlequin ver. 3.0: An integrated software package for population genetics data analysis. Evolutionary Bioinformatics Online 1:47-50</w:t>
      </w:r>
    </w:p>
    <w:p w14:paraId="66E51F52"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Excoffier L., Smouse P. E., Quattro J. M., (1992). Analysis of molecular variance infered from metric distances among DNA haplotypes: application to human mitochondrial DNA restriction data. Genetics 131(2):479-91.</w:t>
      </w:r>
    </w:p>
    <w:p w14:paraId="7EEF8ABD"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 xml:space="preserve">FAOSTAT (2021). Food and Agriculture Organization of the United Nations Statistical Database. </w:t>
      </w:r>
      <w:hyperlink r:id="rId28" w:anchor="home" w:history="1">
        <w:r w:rsidRPr="0059276B">
          <w:rPr>
            <w:rStyle w:val="Hyperlink"/>
            <w:rFonts w:ascii="Times New Roman" w:eastAsia="Calibri" w:hAnsi="Times New Roman" w:cs="Times New Roman"/>
            <w:color w:val="000000" w:themeColor="text1"/>
            <w:kern w:val="0"/>
            <w:sz w:val="24"/>
            <w:szCs w:val="24"/>
            <w:u w:val="none"/>
            <w14:ligatures w14:val="none"/>
          </w:rPr>
          <w:t>https://www.fao.org/faostat/en/#home</w:t>
        </w:r>
      </w:hyperlink>
      <w:r w:rsidRPr="0059276B">
        <w:rPr>
          <w:rFonts w:ascii="Times New Roman" w:eastAsia="Calibri" w:hAnsi="Times New Roman" w:cs="Times New Roman"/>
          <w:kern w:val="0"/>
          <w:sz w:val="24"/>
          <w:szCs w:val="24"/>
          <w14:ligatures w14:val="none"/>
        </w:rPr>
        <w:t xml:space="preserve"> – pristup 17. 04. 2023.</w:t>
      </w:r>
    </w:p>
    <w:p w14:paraId="46AA81D3"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Ghislain M., Andrade D., Rodríguez F., Hijmans R. J., Spooner D. M (2006). Genetic analysis of the cultivated potato Solanum tuberosum L. Phureja Group using RAPDs and nuclear SSRs. Theor Appl Genet. 2006 Nov;113(8):1515-27. doi: 10.1007/s00122-006-0399-7</w:t>
      </w:r>
    </w:p>
    <w:p w14:paraId="16435D96"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Haan S. i Rodriguez F. (2016). Potato origin and production. u J. Singh &amp; L. Kaur (Eds.), Advances in Potato Chemistry and Technology (2nd, pp. 1–32). London, UK: Academic Press, Elsevier.</w:t>
      </w:r>
    </w:p>
    <w:p w14:paraId="316A067B" w14:textId="77777777" w:rsidR="008D10CA" w:rsidRPr="0059276B" w:rsidRDefault="008D10CA" w:rsidP="0059276B">
      <w:pPr>
        <w:pStyle w:val="ListParagraph"/>
        <w:numPr>
          <w:ilvl w:val="0"/>
          <w:numId w:val="9"/>
        </w:numPr>
        <w:spacing w:after="200" w:line="276" w:lineRule="auto"/>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Haupt, M., Schmid, K., (2020). Combining focused identification of germplasm and core collection strategies to identify genebank accessions for central European soybean breeding. Plant Cell Environ. 43, 1421–1436.</w:t>
      </w:r>
    </w:p>
    <w:p w14:paraId="4B875EFF"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 xml:space="preserve">Hawkes J.G., Francisco-Ortega J. (1993). Eupyhtica: The early history of the potato in Europe. stranica: </w:t>
      </w:r>
      <w:hyperlink r:id="rId29" w:history="1">
        <w:r w:rsidRPr="0059276B">
          <w:rPr>
            <w:rStyle w:val="Hyperlink"/>
            <w:rFonts w:ascii="Times New Roman" w:eastAsia="Calibri" w:hAnsi="Times New Roman" w:cs="Times New Roman"/>
            <w:color w:val="000000" w:themeColor="text1"/>
            <w:kern w:val="0"/>
            <w:sz w:val="24"/>
            <w:szCs w:val="24"/>
            <w:u w:val="none"/>
            <w14:ligatures w14:val="none"/>
          </w:rPr>
          <w:t>https://link.springer.com/article/10.1007/BF00029633</w:t>
        </w:r>
      </w:hyperlink>
      <w:r w:rsidRPr="0059276B">
        <w:rPr>
          <w:rFonts w:ascii="Times New Roman" w:eastAsia="Calibri" w:hAnsi="Times New Roman" w:cs="Times New Roman"/>
          <w:color w:val="000000" w:themeColor="text1"/>
          <w:kern w:val="0"/>
          <w:sz w:val="24"/>
          <w:szCs w:val="24"/>
          <w14:ligatures w14:val="none"/>
        </w:rPr>
        <w:t xml:space="preserve"> </w:t>
      </w:r>
    </w:p>
    <w:p w14:paraId="23542CF6"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Herrmann, D., Poncet, B.N., Manel, S., Rioux, D., Gielly, L., Taberlet, P., Gugerli, F. (2010): Selection criteria for scoring amplified fragment lenght polymorphism (AFLPs) positively affect the reliability of population genetic parameter estimates, Genome 53: 302-310.</w:t>
      </w:r>
    </w:p>
    <w:p w14:paraId="6F4DA86A"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Hosaka K., Oghihara Y., Matsubayashi M., Tsunewaki K (1984). Phylogenetic relationship between the tuberous </w:t>
      </w:r>
      <w:r w:rsidRPr="0059276B">
        <w:rPr>
          <w:rFonts w:ascii="Times New Roman" w:eastAsia="Calibri" w:hAnsi="Times New Roman" w:cs="Times New Roman"/>
          <w:i/>
          <w:iCs/>
          <w:kern w:val="0"/>
          <w:sz w:val="24"/>
          <w:szCs w:val="24"/>
          <w14:ligatures w14:val="none"/>
        </w:rPr>
        <w:t>Solanum</w:t>
      </w:r>
      <w:r w:rsidRPr="0059276B">
        <w:rPr>
          <w:rFonts w:ascii="Times New Roman" w:eastAsia="Calibri" w:hAnsi="Times New Roman" w:cs="Times New Roman"/>
          <w:kern w:val="0"/>
          <w:sz w:val="24"/>
          <w:szCs w:val="24"/>
          <w14:ligatures w14:val="none"/>
        </w:rPr>
        <w:t> species as revealed by restriction endonuclease analysis of chloroplast DNA. p. 349-369. doi: </w:t>
      </w:r>
      <w:hyperlink r:id="rId30" w:history="1">
        <w:r w:rsidRPr="0059276B">
          <w:rPr>
            <w:rStyle w:val="Hyperlink"/>
            <w:rFonts w:ascii="Times New Roman" w:eastAsia="Calibri" w:hAnsi="Times New Roman" w:cs="Times New Roman"/>
            <w:color w:val="000000" w:themeColor="text1"/>
            <w:kern w:val="0"/>
            <w:sz w:val="24"/>
            <w:szCs w:val="24"/>
            <w:u w:val="none"/>
            <w14:ligatures w14:val="none"/>
          </w:rPr>
          <w:t>https://doi.org/10.1266/jjg.59.349</w:t>
        </w:r>
      </w:hyperlink>
      <w:r w:rsidRPr="0059276B">
        <w:rPr>
          <w:rFonts w:ascii="Times New Roman" w:eastAsia="Calibri" w:hAnsi="Times New Roman" w:cs="Times New Roman"/>
          <w:kern w:val="0"/>
          <w:sz w:val="24"/>
          <w:szCs w:val="24"/>
          <w14:ligatures w14:val="none"/>
        </w:rPr>
        <w:t xml:space="preserve"> </w:t>
      </w:r>
    </w:p>
    <w:p w14:paraId="1142DC8D"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bCs/>
          <w:kern w:val="0"/>
          <w:sz w:val="24"/>
          <w:szCs w:val="24"/>
          <w14:ligatures w14:val="none"/>
        </w:rPr>
      </w:pPr>
      <w:r w:rsidRPr="0059276B">
        <w:rPr>
          <w:rFonts w:ascii="Times New Roman" w:eastAsia="Calibri" w:hAnsi="Times New Roman" w:cs="Times New Roman"/>
          <w:bCs/>
          <w:kern w:val="0"/>
          <w:sz w:val="24"/>
          <w:szCs w:val="24"/>
          <w14:ligatures w14:val="none"/>
        </w:rPr>
        <w:t xml:space="preserve">Huaman Z., Ortiz R., Zhang D., Rodriguez F. (2000). Isozyme Analysis of Entire and Core Collections of </w:t>
      </w:r>
      <w:r w:rsidRPr="0059276B">
        <w:rPr>
          <w:rFonts w:ascii="Times New Roman" w:eastAsia="Calibri" w:hAnsi="Times New Roman" w:cs="Times New Roman"/>
          <w:bCs/>
          <w:i/>
          <w:iCs/>
          <w:kern w:val="0"/>
          <w:sz w:val="24"/>
          <w:szCs w:val="24"/>
          <w14:ligatures w14:val="none"/>
        </w:rPr>
        <w:t>Solanum tuberosum</w:t>
      </w:r>
      <w:r w:rsidRPr="0059276B">
        <w:rPr>
          <w:rFonts w:ascii="Times New Roman" w:eastAsia="Calibri" w:hAnsi="Times New Roman" w:cs="Times New Roman"/>
          <w:bCs/>
          <w:kern w:val="0"/>
          <w:sz w:val="24"/>
          <w:szCs w:val="24"/>
          <w14:ligatures w14:val="none"/>
        </w:rPr>
        <w:t> subsp. </w:t>
      </w:r>
      <w:r w:rsidRPr="0059276B">
        <w:rPr>
          <w:rFonts w:ascii="Times New Roman" w:eastAsia="Calibri" w:hAnsi="Times New Roman" w:cs="Times New Roman"/>
          <w:bCs/>
          <w:i/>
          <w:iCs/>
          <w:kern w:val="0"/>
          <w:sz w:val="24"/>
          <w:szCs w:val="24"/>
          <w14:ligatures w14:val="none"/>
        </w:rPr>
        <w:t>andigena</w:t>
      </w:r>
      <w:r w:rsidRPr="0059276B">
        <w:rPr>
          <w:rFonts w:ascii="Times New Roman" w:eastAsia="Calibri" w:hAnsi="Times New Roman" w:cs="Times New Roman"/>
          <w:bCs/>
          <w:kern w:val="0"/>
          <w:sz w:val="24"/>
          <w:szCs w:val="24"/>
          <w14:ligatures w14:val="none"/>
        </w:rPr>
        <w:t xml:space="preserve"> Potato Cultivars. Crop Science/Plant Genetic Resource. Vol 40. Siječanj-veljača 2000., str. 273-276. doi: </w:t>
      </w:r>
      <w:hyperlink r:id="rId31" w:history="1">
        <w:r w:rsidRPr="0059276B">
          <w:rPr>
            <w:rStyle w:val="Hyperlink"/>
            <w:rFonts w:ascii="Times New Roman" w:eastAsia="Calibri" w:hAnsi="Times New Roman" w:cs="Times New Roman"/>
            <w:bCs/>
            <w:color w:val="000000" w:themeColor="text1"/>
            <w:kern w:val="0"/>
            <w:sz w:val="24"/>
            <w:szCs w:val="24"/>
            <w:u w:val="none"/>
            <w14:ligatures w14:val="none"/>
          </w:rPr>
          <w:t>https://doi.org/10.2135/cropsci2000.401273x</w:t>
        </w:r>
      </w:hyperlink>
      <w:r w:rsidRPr="0059276B">
        <w:rPr>
          <w:rFonts w:ascii="Times New Roman" w:eastAsia="Calibri" w:hAnsi="Times New Roman" w:cs="Times New Roman"/>
          <w:bCs/>
          <w:color w:val="000000" w:themeColor="text1"/>
          <w:kern w:val="0"/>
          <w:sz w:val="24"/>
          <w:szCs w:val="24"/>
          <w14:ligatures w14:val="none"/>
        </w:rPr>
        <w:t xml:space="preserve"> </w:t>
      </w:r>
    </w:p>
    <w:p w14:paraId="4D13D262"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Kim J. H., Joung H., Kim H. Y., Lim Y. P (1998). Estimation of Genetic Variation and Relationship in Potato (Solanum Tuberosum L.) Cultivars Using AFLP Markers. American Journal of Potato Research (1998) 75:107-112, doi: 10.1007/BF02883885</w:t>
      </w:r>
    </w:p>
    <w:p w14:paraId="0C7AC62F"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lastRenderedPageBreak/>
        <w:t xml:space="preserve">Kolech S. A., Halseth D., Perry K., Wolfe D., Douches D. S., Coombs J., De Jong W. (2016). Genetic Diversity and Relationship of Ethiopian Potato Varieties to Germplasm from North America, Europe and the International Potato Center. American Journal of Potato Research (2016) 93:609–619. doi: 10.1007/s12230-016-9543-3 </w:t>
      </w:r>
    </w:p>
    <w:p w14:paraId="5D119E9D"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 xml:space="preserve">Kwang Ryong J., Sengho C., Ji-Hong C., Hyun-Jin P., Jang-Gyu C., Young-Eun P., Kwang-Soo C. (2022). Analysis of genetic diversity and population structure among cultivated potato clones from Korea and global breeding programs. Scientific Reports (2022) 12:10462. doi: </w:t>
      </w:r>
      <w:hyperlink r:id="rId32" w:history="1">
        <w:r w:rsidRPr="0059276B">
          <w:rPr>
            <w:rStyle w:val="Hyperlink"/>
            <w:rFonts w:ascii="Times New Roman" w:eastAsia="Calibri" w:hAnsi="Times New Roman" w:cs="Times New Roman"/>
            <w:color w:val="000000" w:themeColor="text1"/>
            <w:kern w:val="0"/>
            <w:sz w:val="24"/>
            <w:szCs w:val="24"/>
            <w:u w:val="none"/>
            <w14:ligatures w14:val="none"/>
          </w:rPr>
          <w:t>https://doi.org/10.1038/s41598-022-12874-2</w:t>
        </w:r>
      </w:hyperlink>
      <w:r w:rsidRPr="0059276B">
        <w:rPr>
          <w:rFonts w:ascii="Times New Roman" w:eastAsia="Calibri" w:hAnsi="Times New Roman" w:cs="Times New Roman"/>
          <w:kern w:val="0"/>
          <w:sz w:val="24"/>
          <w:szCs w:val="24"/>
          <w14:ligatures w14:val="none"/>
        </w:rPr>
        <w:t xml:space="preserve"> </w:t>
      </w:r>
    </w:p>
    <w:p w14:paraId="07FEC6F4"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Lešić, Ružica; Borošić, Josip; Buturac, Ivan; Herak Ćustić, Mirjana; Poljak, Milan; Romić, Davor (2016). Povrćarstvo Čakovec: Zrinski d.d.</w:t>
      </w:r>
    </w:p>
    <w:p w14:paraId="542330EB"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Liber Z., Šatović Z., Pejić I. (2022). Analiza genetske raznolikosti. U: Molekularno oplemenjvianje bilja (ur. Pejić I. i Šatović Z.), Sveučilište u Zagrebu Agronomski fakultet, str. 31-44.</w:t>
      </w:r>
    </w:p>
    <w:p w14:paraId="65187CA3"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Liber Z., Šatović Z., Pejić I. (2022). Analiza genetske raznolikosti. U: Molekularno oplemenjvianje bilja (ur. Pejić I. i Šatović Z.), Sveučilište u Zagrebu Agronomski fakultet, str. 31-44.</w:t>
      </w:r>
    </w:p>
    <w:p w14:paraId="77726E2D"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Maletić E., Pejić I., Karoglan Kontić J. (2008.). Vinova loza - Ampelografija, ekologija, oplemenjivanje. Školska knjiga. Zagreb</w:t>
      </w:r>
    </w:p>
    <w:p w14:paraId="7BF9A2F0"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Michener, C.D., Sokal, R.R. (1957): A quantitative approach to a problem of classification. Evolution, 11:490–499</w:t>
      </w:r>
    </w:p>
    <w:p w14:paraId="32ECD54A"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color w:val="000000" w:themeColor="text1"/>
          <w:kern w:val="0"/>
          <w:sz w:val="24"/>
          <w:szCs w:val="24"/>
          <w14:ligatures w14:val="none"/>
        </w:rPr>
      </w:pPr>
      <w:r w:rsidRPr="0059276B">
        <w:rPr>
          <w:rFonts w:ascii="Times New Roman" w:eastAsia="Calibri" w:hAnsi="Times New Roman" w:cs="Times New Roman"/>
          <w:kern w:val="0"/>
          <w:sz w:val="24"/>
          <w:szCs w:val="24"/>
          <w14:ligatures w14:val="none"/>
        </w:rPr>
        <w:t xml:space="preserve">Milbourne D., Meyer R., Bradshaw J. E., Baird E., Bonar N., Provan J., Powell W., Waugh R (1997). Comparison of PCR-based marker systems for the analysis of genetic relationships in cultivated potato. Molecular Breeding 3: 127–136, 1997. 127. stranica: </w:t>
      </w:r>
      <w:hyperlink r:id="rId33" w:history="1">
        <w:r w:rsidRPr="0059276B">
          <w:rPr>
            <w:rStyle w:val="Hyperlink"/>
            <w:rFonts w:ascii="Times New Roman" w:eastAsia="Calibri" w:hAnsi="Times New Roman" w:cs="Times New Roman"/>
            <w:color w:val="000000" w:themeColor="text1"/>
            <w:kern w:val="0"/>
            <w:sz w:val="24"/>
            <w:szCs w:val="24"/>
            <w:u w:val="none"/>
            <w14:ligatures w14:val="none"/>
          </w:rPr>
          <w:t>https://agris.fao.org/agris-search/search.do?recordID=NL1998001999</w:t>
        </w:r>
      </w:hyperlink>
      <w:r w:rsidRPr="0059276B">
        <w:rPr>
          <w:rFonts w:ascii="Times New Roman" w:eastAsia="Calibri" w:hAnsi="Times New Roman" w:cs="Times New Roman"/>
          <w:color w:val="000000" w:themeColor="text1"/>
          <w:kern w:val="0"/>
          <w:sz w:val="24"/>
          <w:szCs w:val="24"/>
          <w14:ligatures w14:val="none"/>
        </w:rPr>
        <w:t xml:space="preserve"> </w:t>
      </w:r>
    </w:p>
    <w:p w14:paraId="42BF345A"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Nei M., Li W.H. (1979). Mathematical model for studying genetic variation in terms of restriction endonucleases. Proc Natl Acad Sci USA 76(10): 5269-5273:</w:t>
      </w:r>
    </w:p>
    <w:p w14:paraId="3C482A93"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color w:val="4472C4" w:themeColor="accent1"/>
          <w:kern w:val="0"/>
          <w:sz w:val="24"/>
          <w:szCs w:val="24"/>
          <w14:ligatures w14:val="none"/>
        </w:rPr>
      </w:pPr>
      <w:r w:rsidRPr="0059276B">
        <w:rPr>
          <w:rFonts w:ascii="Times New Roman" w:eastAsia="Calibri" w:hAnsi="Times New Roman" w:cs="Times New Roman"/>
          <w:kern w:val="0"/>
          <w:sz w:val="24"/>
          <w:szCs w:val="24"/>
          <w14:ligatures w14:val="none"/>
        </w:rPr>
        <w:t xml:space="preserve">Pandey J., Scheuring D. C., Koym J. W., Coombs J., Novy R. G., Thompson A. L., Holm D. G., Douches D. S., Miller Jr J. C., Vales M. I (2021). Genetic diversity and population structure of advanced clones selected over forty years by a potato breeding program in the USA. Scientific Reports (2021) 11:8344. doi: </w:t>
      </w:r>
      <w:hyperlink r:id="rId34" w:history="1">
        <w:r w:rsidRPr="0059276B">
          <w:rPr>
            <w:rFonts w:ascii="Times New Roman" w:eastAsia="Calibri" w:hAnsi="Times New Roman" w:cs="Times New Roman"/>
            <w:color w:val="000000" w:themeColor="text1"/>
            <w:kern w:val="0"/>
            <w:sz w:val="24"/>
            <w:szCs w:val="24"/>
            <w14:ligatures w14:val="none"/>
          </w:rPr>
          <w:t>https://doi.org/10.1038/s41598-021-87284-x</w:t>
        </w:r>
      </w:hyperlink>
      <w:r w:rsidRPr="0059276B">
        <w:rPr>
          <w:rFonts w:ascii="Times New Roman" w:eastAsia="Calibri" w:hAnsi="Times New Roman" w:cs="Times New Roman"/>
          <w:color w:val="000000" w:themeColor="text1"/>
          <w:kern w:val="0"/>
          <w:sz w:val="24"/>
          <w:szCs w:val="24"/>
          <w14:ligatures w14:val="none"/>
        </w:rPr>
        <w:t xml:space="preserve">  </w:t>
      </w:r>
    </w:p>
    <w:p w14:paraId="379626FD"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Pejić I. (2022). Konvencionalno i molekularno oplemenjivanje bilja. U: Molekularno oplemenjvianje bilja (ur. Pejić I. i Šatović Z.), Sveučilište u Zagrebu Agronomski fakultet, str. 3-18.</w:t>
      </w:r>
    </w:p>
    <w:p w14:paraId="16628CBB"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 xml:space="preserve">R Development Core Team (2005). R: A language and environment for statistical computing, reference index version 2.x.x. R Foundation for Statistical Computing, Vienna, Austria. ISBN 3-900051-07-0, URL </w:t>
      </w:r>
      <w:hyperlink r:id="rId35" w:history="1">
        <w:r w:rsidRPr="0059276B">
          <w:rPr>
            <w:rStyle w:val="Hyperlink"/>
            <w:rFonts w:ascii="Times New Roman" w:eastAsia="Calibri" w:hAnsi="Times New Roman" w:cs="Times New Roman"/>
            <w:color w:val="000000" w:themeColor="text1"/>
            <w:kern w:val="0"/>
            <w:sz w:val="24"/>
            <w:szCs w:val="24"/>
            <w:u w:val="none"/>
            <w14:ligatures w14:val="none"/>
          </w:rPr>
          <w:t>http://www.R-project.org</w:t>
        </w:r>
      </w:hyperlink>
      <w:r w:rsidRPr="0059276B">
        <w:rPr>
          <w:rFonts w:ascii="Times New Roman" w:eastAsia="Calibri" w:hAnsi="Times New Roman" w:cs="Times New Roman"/>
          <w:color w:val="000000" w:themeColor="text1"/>
          <w:kern w:val="0"/>
          <w:sz w:val="24"/>
          <w:szCs w:val="24"/>
          <w14:ligatures w14:val="none"/>
        </w:rPr>
        <w:t xml:space="preserve"> </w:t>
      </w:r>
    </w:p>
    <w:p w14:paraId="5DBDAD16"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color w:val="000000" w:themeColor="text1"/>
          <w:kern w:val="0"/>
          <w:sz w:val="24"/>
          <w:szCs w:val="24"/>
          <w14:ligatures w14:val="none"/>
        </w:rPr>
      </w:pPr>
      <w:r w:rsidRPr="0059276B">
        <w:rPr>
          <w:rFonts w:ascii="Times New Roman" w:eastAsia="Calibri" w:hAnsi="Times New Roman" w:cs="Times New Roman"/>
          <w:kern w:val="0"/>
          <w:sz w:val="24"/>
          <w:szCs w:val="24"/>
          <w14:ligatures w14:val="none"/>
        </w:rPr>
        <w:t xml:space="preserve">Reddy B. J., et al., (2018). A Review on Potato (Solanum tuberosum L.) and its Genetic Diversity. International Journal of Genetics, ISSN: 0975- 2862 &amp; E- ISSN: 0975-9158, Volume 10, Issue 2, str.-360-364. doi: </w:t>
      </w:r>
      <w:hyperlink r:id="rId36" w:history="1">
        <w:r w:rsidRPr="0059276B">
          <w:rPr>
            <w:rStyle w:val="Hyperlink"/>
            <w:rFonts w:ascii="Times New Roman" w:eastAsia="Calibri" w:hAnsi="Times New Roman" w:cs="Times New Roman"/>
            <w:color w:val="000000" w:themeColor="text1"/>
            <w:kern w:val="0"/>
            <w:sz w:val="24"/>
            <w:szCs w:val="24"/>
            <w:u w:val="none"/>
            <w14:ligatures w14:val="none"/>
          </w:rPr>
          <w:t>http://dx.doi.org/10.9735/0975-2862.10.2.360-364</w:t>
        </w:r>
      </w:hyperlink>
      <w:r w:rsidRPr="0059276B">
        <w:rPr>
          <w:rFonts w:ascii="Times New Roman" w:eastAsia="Calibri" w:hAnsi="Times New Roman" w:cs="Times New Roman"/>
          <w:color w:val="000000" w:themeColor="text1"/>
          <w:kern w:val="0"/>
          <w:sz w:val="24"/>
          <w:szCs w:val="24"/>
          <w14:ligatures w14:val="none"/>
        </w:rPr>
        <w:t xml:space="preserve">    </w:t>
      </w:r>
    </w:p>
    <w:p w14:paraId="50A605F3"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lastRenderedPageBreak/>
        <w:t>Ritter E, Debener T, Barone A, Salamini F, Gebhardt C (1991). RFLP mapping on potato chromosomes of two genes controlling extreme resistance to potato virus X (PVX). Mol Gen Genet. 1991 svibanj;227(1):81-5. doi: 10.1007/BF00260710</w:t>
      </w:r>
    </w:p>
    <w:p w14:paraId="0C3F16C5"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Rocha E. A., Paiva L. V., de Carvalho H. H., Guimarães C. T (2010). Molecular characterization and genetic diversity of Molecular characterization and genetic diversity of potato cultivars using SSR and RAPD markers potato cultivars using SSR and RAPD markers. Crop Breeding and Applied Biotechnology 10: 204-210, 2010. doi: 10.1590/S1984-70332010000300004</w:t>
      </w:r>
    </w:p>
    <w:p w14:paraId="6B592EB9"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Roldan-Ruiz I., van Eeuwijk F. A., Gilliland T. J., Dubreuil P., Dillmann C., Lallemand J., De Loose M., Baril C. P. (2001). A comparative study of molecular and morphological methods of describing relationships between perennial ryegrass (Lolium perene L.) varieties. Theoretical and Applied Genetics 103:1138-115</w:t>
      </w:r>
    </w:p>
    <w:p w14:paraId="57626106"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Rungis, D., Voronova, A., Kokina, A., Veinberga, I., Skrabule, I., Rostoks, N. (2017). Assessment of genetic diversity and relatedness in the Latvian potato genetic resources collection by DArT genotyping. </w:t>
      </w:r>
      <w:r w:rsidRPr="0059276B">
        <w:rPr>
          <w:rFonts w:ascii="Times New Roman" w:eastAsia="Calibri" w:hAnsi="Times New Roman" w:cs="Times New Roman"/>
          <w:iCs/>
          <w:kern w:val="0"/>
          <w:sz w:val="24"/>
          <w:szCs w:val="24"/>
          <w14:ligatures w14:val="none"/>
        </w:rPr>
        <w:t>Plant Genetic Resources. 15</w:t>
      </w:r>
      <w:r w:rsidRPr="0059276B">
        <w:rPr>
          <w:rFonts w:ascii="Times New Roman" w:eastAsia="Calibri" w:hAnsi="Times New Roman" w:cs="Times New Roman"/>
          <w:kern w:val="0"/>
          <w:sz w:val="24"/>
          <w:szCs w:val="24"/>
          <w14:ligatures w14:val="none"/>
        </w:rPr>
        <w:t>(1), 72-78. doi:10.1017/S1479262115000398</w:t>
      </w:r>
    </w:p>
    <w:p w14:paraId="7430F9B8"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Safner, T. (2005): Upotreba dominantnih biljega u analizi bioraznolikosti,  magistarski rad, Agronomski fakultet, Zagreb.</w:t>
      </w:r>
    </w:p>
    <w:p w14:paraId="15E9002E"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Schneider S., Roessli D., Excoffier L. (2000). ARLEQUIN Version 2.0: A softver for population genetic data analysis. Genetics and biometry laboratory, University of Geneva, Geneva.</w:t>
      </w:r>
    </w:p>
    <w:p w14:paraId="26B8B3C3"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color w:val="000000" w:themeColor="text1"/>
          <w:kern w:val="0"/>
          <w:sz w:val="24"/>
          <w:szCs w:val="24"/>
          <w14:ligatures w14:val="none"/>
        </w:rPr>
      </w:pPr>
      <w:r w:rsidRPr="0059276B">
        <w:rPr>
          <w:rFonts w:ascii="Times New Roman" w:eastAsia="Calibri" w:hAnsi="Times New Roman" w:cs="Times New Roman"/>
          <w:kern w:val="0"/>
          <w:sz w:val="24"/>
          <w:szCs w:val="24"/>
          <w14:ligatures w14:val="none"/>
        </w:rPr>
        <w:t>Somana S. R., Saha N. R., Rashlo H., Harque M. S (2021). Analysis of genetic diversity of modern and indigenous potato (</w:t>
      </w:r>
      <w:r w:rsidRPr="0059276B">
        <w:rPr>
          <w:rFonts w:ascii="Times New Roman" w:eastAsia="Calibri" w:hAnsi="Times New Roman" w:cs="Times New Roman"/>
          <w:i/>
          <w:iCs/>
          <w:kern w:val="0"/>
          <w:sz w:val="24"/>
          <w:szCs w:val="24"/>
          <w14:ligatures w14:val="none"/>
        </w:rPr>
        <w:t>Solanum tuberosun</w:t>
      </w:r>
      <w:r w:rsidRPr="0059276B">
        <w:rPr>
          <w:rFonts w:ascii="Times New Roman" w:eastAsia="Calibri" w:hAnsi="Times New Roman" w:cs="Times New Roman"/>
          <w:kern w:val="0"/>
          <w:sz w:val="24"/>
          <w:szCs w:val="24"/>
          <w14:ligatures w14:val="none"/>
        </w:rPr>
        <w:t xml:space="preserve"> L.) germplasm by RAPD markers. Plant Cell Biotechnology and Molecular Biology 22(11-12):143-155. stranica: </w:t>
      </w:r>
      <w:hyperlink r:id="rId37" w:history="1">
        <w:r w:rsidRPr="0059276B">
          <w:rPr>
            <w:rStyle w:val="Hyperlink"/>
            <w:rFonts w:ascii="Times New Roman" w:eastAsia="Calibri" w:hAnsi="Times New Roman" w:cs="Times New Roman"/>
            <w:color w:val="000000" w:themeColor="text1"/>
            <w:kern w:val="0"/>
            <w:sz w:val="24"/>
            <w:szCs w:val="24"/>
            <w:u w:val="none"/>
            <w14:ligatures w14:val="none"/>
          </w:rPr>
          <w:t>https://www.researchgate.net/publication/349719018_Analysis_of_genetic_diversity_of_modern_and_indigenous_potato_solanum_tuberosun_L_germplasm_by_RAPD_markers</w:t>
        </w:r>
      </w:hyperlink>
      <w:r w:rsidRPr="0059276B">
        <w:rPr>
          <w:rFonts w:ascii="Times New Roman" w:eastAsia="Calibri" w:hAnsi="Times New Roman" w:cs="Times New Roman"/>
          <w:color w:val="000000" w:themeColor="text1"/>
          <w:kern w:val="0"/>
          <w:sz w:val="24"/>
          <w:szCs w:val="24"/>
          <w14:ligatures w14:val="none"/>
        </w:rPr>
        <w:t xml:space="preserve"> </w:t>
      </w:r>
    </w:p>
    <w:p w14:paraId="16D50B85"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 xml:space="preserve">Spanoghe M., Marique T., Nirsha A., Esnault, F., Lanterbecq D (2022). Genetic Diversity Trends in the Cultivated Potato: A Spatiotemporal Overview. Biology 2022, 11, 604. doi: </w:t>
      </w:r>
      <w:hyperlink r:id="rId38" w:history="1">
        <w:r w:rsidRPr="0059276B">
          <w:rPr>
            <w:rStyle w:val="Hyperlink"/>
            <w:rFonts w:ascii="Times New Roman" w:eastAsia="Calibri" w:hAnsi="Times New Roman" w:cs="Times New Roman"/>
            <w:color w:val="000000" w:themeColor="text1"/>
            <w:kern w:val="0"/>
            <w:sz w:val="24"/>
            <w:szCs w:val="24"/>
            <w:u w:val="none"/>
            <w14:ligatures w14:val="none"/>
          </w:rPr>
          <w:t>https://doi.org/10.3390/biology11040604</w:t>
        </w:r>
      </w:hyperlink>
      <w:r w:rsidRPr="0059276B">
        <w:rPr>
          <w:rFonts w:ascii="Times New Roman" w:eastAsia="Calibri" w:hAnsi="Times New Roman" w:cs="Times New Roman"/>
          <w:color w:val="000000" w:themeColor="text1"/>
          <w:kern w:val="0"/>
          <w:sz w:val="24"/>
          <w:szCs w:val="24"/>
          <w14:ligatures w14:val="none"/>
        </w:rPr>
        <w:t xml:space="preserve"> </w:t>
      </w:r>
      <w:r w:rsidRPr="0059276B">
        <w:rPr>
          <w:rFonts w:ascii="Times New Roman" w:eastAsia="Calibri" w:hAnsi="Times New Roman" w:cs="Times New Roman"/>
          <w:kern w:val="0"/>
          <w:sz w:val="24"/>
          <w:szCs w:val="24"/>
          <w14:ligatures w14:val="none"/>
        </w:rPr>
        <w:t xml:space="preserve">   </w:t>
      </w:r>
    </w:p>
    <w:p w14:paraId="0627B254"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Standage, Tom. (2009). An Edible History of Humanity. New York: Walker &amp; Co</w:t>
      </w:r>
    </w:p>
    <w:p w14:paraId="3BF0FF28"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 xml:space="preserve">Talebi M., Salimi H., Bahar M., Mirlohi A. (2016). </w:t>
      </w:r>
      <w:r w:rsidRPr="0059276B">
        <w:rPr>
          <w:rFonts w:ascii="Times New Roman" w:eastAsia="Calibri" w:hAnsi="Times New Roman" w:cs="Times New Roman"/>
          <w:bCs/>
          <w:kern w:val="0"/>
          <w:sz w:val="24"/>
          <w:szCs w:val="24"/>
          <w14:ligatures w14:val="none"/>
        </w:rPr>
        <w:t>Assessment of the genetic diversity among potato cultivars from different geographical areas using the genomic and EST microsatellites. Iranian Journal of Biotechnology. 2016 prosinac;14(4): e1280. doi:</w:t>
      </w:r>
      <w:r w:rsidRPr="0059276B">
        <w:rPr>
          <w:rFonts w:ascii="Times New Roman" w:eastAsia="Calibri" w:hAnsi="Times New Roman" w:cs="Times New Roman"/>
          <w:kern w:val="0"/>
          <w:sz w:val="24"/>
          <w:szCs w:val="24"/>
          <w14:ligatures w14:val="none"/>
        </w:rPr>
        <w:t> 10.15171/IJB.1280</w:t>
      </w:r>
    </w:p>
    <w:p w14:paraId="277975AD"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Vos P., Hogers R., Bleeker M., Reijans M., Lee T., Hornes M., Frijters A., Pot J., Peleman J., Kuiper M. (1995). AFLP: a new technique for DNA fingerprinting. Nucleic Acid Res 23:4407-4414</w:t>
      </w:r>
    </w:p>
    <w:p w14:paraId="79A44702"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 xml:space="preserve">Wang J., Hou L., Wang R., He M., Liu Q (2017). Genetic diversity and population structure of 288 potato (Solanum tuberosum L.) germplasms revealed by SSR and AFLP markers. Journal of Integrative Agriculture 2017, 16(11): 2434–2443. doi: </w:t>
      </w:r>
      <w:hyperlink r:id="rId39" w:history="1">
        <w:r w:rsidRPr="0059276B">
          <w:rPr>
            <w:rStyle w:val="Hyperlink"/>
            <w:rFonts w:ascii="Times New Roman" w:eastAsia="Calibri" w:hAnsi="Times New Roman" w:cs="Times New Roman"/>
            <w:color w:val="000000" w:themeColor="text1"/>
            <w:kern w:val="0"/>
            <w:sz w:val="24"/>
            <w:szCs w:val="24"/>
            <w:u w:val="none"/>
            <w14:ligatures w14:val="none"/>
          </w:rPr>
          <w:t>https://doi.org/10.1016/S2095-3119(16)61619-2</w:t>
        </w:r>
      </w:hyperlink>
      <w:r w:rsidRPr="0059276B">
        <w:rPr>
          <w:rFonts w:ascii="Times New Roman" w:eastAsia="Calibri" w:hAnsi="Times New Roman" w:cs="Times New Roman"/>
          <w:kern w:val="0"/>
          <w:sz w:val="24"/>
          <w:szCs w:val="24"/>
          <w14:ligatures w14:val="none"/>
        </w:rPr>
        <w:t xml:space="preserve"> </w:t>
      </w:r>
    </w:p>
    <w:p w14:paraId="2E451DC6" w14:textId="77777777" w:rsidR="008D10CA" w:rsidRPr="0059276B" w:rsidRDefault="008D10CA" w:rsidP="0059276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lastRenderedPageBreak/>
        <w:t>Wang Y., Rashid M. A. R., Li X., Yao C., Lu L., Bai J., Li Y., Xu N., Yang Q., Zhang L., Bryan G.J., Sui Q., Pan Z (2019). Collection and Evaluation of Genetic Diversity and Population Structure of Potato Landraces and Varieties in China. Front Plant Sci. 2019 Feb 21;10:139. doi: 10.3389/fpls.2019.00139. PMID: 30846993; PMCID: PMC6393402.</w:t>
      </w:r>
    </w:p>
    <w:p w14:paraId="2C940D1F" w14:textId="77777777" w:rsidR="008D10CA" w:rsidRDefault="008D10CA" w:rsidP="003364BB">
      <w:pPr>
        <w:pStyle w:val="ListParagraph"/>
        <w:numPr>
          <w:ilvl w:val="0"/>
          <w:numId w:val="9"/>
        </w:numPr>
        <w:spacing w:after="200" w:line="276" w:lineRule="auto"/>
        <w:jc w:val="both"/>
        <w:rPr>
          <w:rFonts w:ascii="Times New Roman" w:eastAsia="Calibri" w:hAnsi="Times New Roman" w:cs="Times New Roman"/>
          <w:kern w:val="0"/>
          <w:sz w:val="24"/>
          <w:szCs w:val="24"/>
          <w14:ligatures w14:val="none"/>
        </w:rPr>
      </w:pPr>
      <w:r w:rsidRPr="0059276B">
        <w:rPr>
          <w:rFonts w:ascii="Times New Roman" w:eastAsia="Calibri" w:hAnsi="Times New Roman" w:cs="Times New Roman"/>
          <w:kern w:val="0"/>
          <w:sz w:val="24"/>
          <w:szCs w:val="24"/>
          <w14:ligatures w14:val="none"/>
        </w:rPr>
        <w:t xml:space="preserve">Willy, L. (1968). Devils Apples. Galaxy Science Fiction. pp. 118-125. stranica: </w:t>
      </w:r>
      <w:hyperlink r:id="rId40" w:history="1">
        <w:r w:rsidRPr="0059276B">
          <w:rPr>
            <w:rStyle w:val="Hyperlink"/>
            <w:rFonts w:ascii="Times New Roman" w:eastAsia="Calibri" w:hAnsi="Times New Roman" w:cs="Times New Roman"/>
            <w:color w:val="000000" w:themeColor="text1"/>
            <w:kern w:val="0"/>
            <w:sz w:val="24"/>
            <w:szCs w:val="24"/>
            <w:u w:val="none"/>
            <w14:ligatures w14:val="none"/>
          </w:rPr>
          <w:t>https://archive.org/stream/Galaxy_v26n</w:t>
        </w:r>
      </w:hyperlink>
      <w:r w:rsidRPr="0059276B">
        <w:rPr>
          <w:rFonts w:ascii="Times New Roman" w:eastAsia="Calibri" w:hAnsi="Times New Roman" w:cs="Times New Roman"/>
          <w:kern w:val="0"/>
          <w:sz w:val="24"/>
          <w:szCs w:val="24"/>
          <w14:ligatures w14:val="none"/>
        </w:rPr>
        <w:t xml:space="preserve"> </w:t>
      </w:r>
    </w:p>
    <w:p w14:paraId="6CE82684" w14:textId="211A7B1C" w:rsidR="008D59B6" w:rsidRDefault="008D59B6">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0FF19D0B" w14:textId="64BDC034" w:rsidR="008D59B6" w:rsidRPr="008D59B6" w:rsidRDefault="008D59B6" w:rsidP="008D59B6">
      <w:pPr>
        <w:spacing w:after="200" w:line="276" w:lineRule="auto"/>
        <w:jc w:val="both"/>
        <w:rPr>
          <w:rFonts w:ascii="Times New Roman" w:eastAsia="Calibri" w:hAnsi="Times New Roman" w:cs="Times New Roman"/>
          <w:b/>
          <w:kern w:val="0"/>
          <w:sz w:val="32"/>
          <w:szCs w:val="32"/>
          <w14:ligatures w14:val="none"/>
        </w:rPr>
      </w:pPr>
      <w:r w:rsidRPr="008D59B6">
        <w:rPr>
          <w:rFonts w:ascii="Times New Roman" w:eastAsia="Calibri" w:hAnsi="Times New Roman" w:cs="Times New Roman"/>
          <w:b/>
          <w:kern w:val="0"/>
          <w:sz w:val="32"/>
          <w:szCs w:val="32"/>
          <w14:ligatures w14:val="none"/>
        </w:rPr>
        <w:lastRenderedPageBreak/>
        <w:t>9. Sažetak</w:t>
      </w:r>
    </w:p>
    <w:p w14:paraId="437A97AA" w14:textId="763539BB" w:rsidR="00186342" w:rsidRPr="00186342" w:rsidRDefault="00473EF0" w:rsidP="00186342">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Autori: </w:t>
      </w:r>
      <w:r w:rsidR="00186342" w:rsidRPr="00186342">
        <w:rPr>
          <w:rFonts w:ascii="Times New Roman" w:eastAsia="Calibri" w:hAnsi="Times New Roman" w:cs="Times New Roman"/>
          <w:kern w:val="0"/>
          <w:sz w:val="24"/>
          <w:szCs w:val="24"/>
          <w14:ligatures w14:val="none"/>
        </w:rPr>
        <w:t>Petar Bašić, Luka Ivković</w:t>
      </w:r>
    </w:p>
    <w:p w14:paraId="51191D36" w14:textId="5721EC88" w:rsidR="00186342" w:rsidRPr="00186342" w:rsidRDefault="00473EF0" w:rsidP="00186342">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Naslov: </w:t>
      </w:r>
      <w:r w:rsidR="00186342" w:rsidRPr="00186342">
        <w:rPr>
          <w:rFonts w:ascii="Times New Roman" w:eastAsia="Calibri" w:hAnsi="Times New Roman" w:cs="Times New Roman"/>
          <w:kern w:val="0"/>
          <w:sz w:val="24"/>
          <w:szCs w:val="24"/>
          <w14:ligatures w14:val="none"/>
        </w:rPr>
        <w:t>Molekularna varijabilnost hrvatskih tradicijskih kultivara krumpira (</w:t>
      </w:r>
      <w:r w:rsidR="00186342" w:rsidRPr="00186342">
        <w:rPr>
          <w:rFonts w:ascii="Times New Roman" w:eastAsia="Calibri" w:hAnsi="Times New Roman" w:cs="Times New Roman"/>
          <w:i/>
          <w:kern w:val="0"/>
          <w:sz w:val="24"/>
          <w:szCs w:val="24"/>
          <w14:ligatures w14:val="none"/>
        </w:rPr>
        <w:t>Solanum tuberosum</w:t>
      </w:r>
      <w:r w:rsidR="00186342" w:rsidRPr="00186342">
        <w:rPr>
          <w:rFonts w:ascii="Times New Roman" w:eastAsia="Calibri" w:hAnsi="Times New Roman" w:cs="Times New Roman"/>
          <w:kern w:val="0"/>
          <w:sz w:val="24"/>
          <w:szCs w:val="24"/>
          <w14:ligatures w14:val="none"/>
        </w:rPr>
        <w:t xml:space="preserve"> L.)</w:t>
      </w:r>
    </w:p>
    <w:p w14:paraId="30BFBD55" w14:textId="77777777" w:rsidR="00186342" w:rsidRDefault="00186342" w:rsidP="00186342">
      <w:pPr>
        <w:spacing w:after="200" w:line="360" w:lineRule="auto"/>
        <w:jc w:val="both"/>
        <w:rPr>
          <w:rFonts w:ascii="Times New Roman" w:eastAsia="Calibri" w:hAnsi="Times New Roman" w:cs="Times New Roman"/>
          <w:kern w:val="0"/>
          <w:sz w:val="24"/>
          <w:szCs w:val="24"/>
          <w14:ligatures w14:val="none"/>
        </w:rPr>
      </w:pPr>
      <w:r w:rsidRPr="00186342">
        <w:rPr>
          <w:rFonts w:ascii="Times New Roman" w:eastAsia="Calibri" w:hAnsi="Times New Roman" w:cs="Times New Roman"/>
          <w:kern w:val="0"/>
          <w:sz w:val="24"/>
          <w:szCs w:val="24"/>
          <w14:ligatures w14:val="none"/>
        </w:rPr>
        <w:t>Krumpir (</w:t>
      </w:r>
      <w:r w:rsidRPr="00186342">
        <w:rPr>
          <w:rFonts w:ascii="Times New Roman" w:eastAsia="Calibri" w:hAnsi="Times New Roman" w:cs="Times New Roman"/>
          <w:i/>
          <w:kern w:val="0"/>
          <w:sz w:val="24"/>
          <w:szCs w:val="24"/>
          <w14:ligatures w14:val="none"/>
        </w:rPr>
        <w:t>Solanum tuberosum</w:t>
      </w:r>
      <w:r w:rsidRPr="00186342">
        <w:rPr>
          <w:rFonts w:ascii="Times New Roman" w:eastAsia="Calibri" w:hAnsi="Times New Roman" w:cs="Times New Roman"/>
          <w:kern w:val="0"/>
          <w:sz w:val="24"/>
          <w:szCs w:val="24"/>
          <w14:ligatures w14:val="none"/>
        </w:rPr>
        <w:t xml:space="preserve"> L.) spada u najvažnije poljoprivredne vrste u svijetu. Proizvodnja krumpira u Hrvatskoj sve više prati europske trendove brendiranja i oznaka izvornosti, što između ostalog zahtijeva detaljnu evaluaciju hrvatskih tradicijskih kultivara koji mogu biti jedan od elemenata u brendiranju. Ujedno, genetska evaluacija starih, tradicijskih kultivara spada u strategiju i cilj Nacionalnog programa očuvanja i održive uporabe biljnih genetskih izvora za hranu i poljoprivredu. Ovo istraživanje obuhvaća 14 kultivara, od kojih je 5 stranih komercijalih i 9 hrvatskih tradicijskih koji se nalaze u sklopu Nacionalne banke biljnih gena, a cilj istraživanja je utvrditi njihovu genetsku raznolikost pomoću AFLP molekularnih markera, odnosno šest kombinacija AFLP primera. Svaki kultivar predstavljen je s deset individua po kultivaru. Utvrđena je statistički značajna genetička varijabilnost između i unutar svih kultivara uključenih u analizu. Također, ANOVA-om je utvrđeno da se četiri tradicijska kultivara značajno odvajaju od ostalih kultivara. Dokazano je da se grupa hrvatskih tradicijskih kultivara ne razlikuje značajno od grupe stranih komercijalnih kultivara. Potvrđena je različitost hrvatskih tradicijskih kultivara koji uz daljnja istraživanja predstavljaju potencijalno vrijedan izvor genetske raznolikosti za pokretanje budućih oplemenjivačkih programa na krumpiru, kao i jedan od temelja za brendiranja hrvatskih tradicijskih kultivara. </w:t>
      </w:r>
    </w:p>
    <w:p w14:paraId="75D62D46" w14:textId="5179FAE3" w:rsidR="008D59B6" w:rsidRPr="00186342" w:rsidRDefault="00186342" w:rsidP="00186342">
      <w:pPr>
        <w:spacing w:after="20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Ključne riječi: krumpir, kultivar, AFLP, </w:t>
      </w:r>
      <w:r w:rsidR="00473EF0">
        <w:rPr>
          <w:rFonts w:ascii="Times New Roman" w:eastAsia="Calibri" w:hAnsi="Times New Roman" w:cs="Times New Roman"/>
          <w:kern w:val="0"/>
          <w:sz w:val="24"/>
          <w:szCs w:val="24"/>
          <w14:ligatures w14:val="none"/>
        </w:rPr>
        <w:t xml:space="preserve">unutarsortna </w:t>
      </w:r>
      <w:r>
        <w:rPr>
          <w:rFonts w:ascii="Times New Roman" w:eastAsia="Calibri" w:hAnsi="Times New Roman" w:cs="Times New Roman"/>
          <w:kern w:val="0"/>
          <w:sz w:val="24"/>
          <w:szCs w:val="24"/>
          <w14:ligatures w14:val="none"/>
        </w:rPr>
        <w:t>varijabilnost</w:t>
      </w:r>
      <w:r w:rsidR="00473EF0">
        <w:rPr>
          <w:rFonts w:ascii="Times New Roman" w:eastAsia="Calibri" w:hAnsi="Times New Roman" w:cs="Times New Roman"/>
          <w:kern w:val="0"/>
          <w:sz w:val="24"/>
          <w:szCs w:val="24"/>
          <w14:ligatures w14:val="none"/>
        </w:rPr>
        <w:t xml:space="preserve"> </w:t>
      </w:r>
      <w:r w:rsidR="008D59B6">
        <w:rPr>
          <w:rFonts w:ascii="Times New Roman" w:eastAsia="Calibri" w:hAnsi="Times New Roman" w:cs="Times New Roman"/>
          <w:b/>
          <w:kern w:val="0"/>
          <w:sz w:val="32"/>
          <w:szCs w:val="32"/>
          <w14:ligatures w14:val="none"/>
        </w:rPr>
        <w:br w:type="page"/>
      </w:r>
    </w:p>
    <w:p w14:paraId="357BAD8D" w14:textId="0B11FE8F" w:rsidR="008D59B6" w:rsidRDefault="008D59B6" w:rsidP="00577C69">
      <w:pPr>
        <w:rPr>
          <w:rFonts w:ascii="Times New Roman" w:eastAsia="Calibri" w:hAnsi="Times New Roman" w:cs="Times New Roman"/>
          <w:b/>
          <w:kern w:val="0"/>
          <w:sz w:val="32"/>
          <w:szCs w:val="32"/>
          <w14:ligatures w14:val="none"/>
        </w:rPr>
      </w:pPr>
      <w:r w:rsidRPr="008D59B6">
        <w:rPr>
          <w:rFonts w:ascii="Times New Roman" w:eastAsia="Calibri" w:hAnsi="Times New Roman" w:cs="Times New Roman"/>
          <w:b/>
          <w:kern w:val="0"/>
          <w:sz w:val="32"/>
          <w:szCs w:val="32"/>
          <w14:ligatures w14:val="none"/>
        </w:rPr>
        <w:lastRenderedPageBreak/>
        <w:t>10. Summary</w:t>
      </w:r>
    </w:p>
    <w:p w14:paraId="2836A788" w14:textId="77777777" w:rsidR="00D25D1D" w:rsidRDefault="00D25D1D" w:rsidP="00577C69">
      <w:pPr>
        <w:rPr>
          <w:rFonts w:ascii="Times New Roman" w:eastAsia="Calibri" w:hAnsi="Times New Roman" w:cs="Times New Roman"/>
          <w:b/>
          <w:kern w:val="0"/>
          <w:sz w:val="32"/>
          <w:szCs w:val="32"/>
          <w14:ligatures w14:val="none"/>
        </w:rPr>
      </w:pPr>
    </w:p>
    <w:p w14:paraId="04664611" w14:textId="058FFFD2" w:rsidR="00D25D1D" w:rsidRPr="00D25D1D" w:rsidRDefault="00D25D1D" w:rsidP="00D25D1D">
      <w:pPr>
        <w:spacing w:line="360" w:lineRule="auto"/>
        <w:rPr>
          <w:rFonts w:ascii="Times New Roman" w:eastAsia="Calibri" w:hAnsi="Times New Roman" w:cs="Times New Roman"/>
          <w:kern w:val="0"/>
          <w:sz w:val="24"/>
          <w:szCs w:val="24"/>
          <w14:ligatures w14:val="none"/>
        </w:rPr>
      </w:pPr>
      <w:r w:rsidRPr="00D25D1D">
        <w:rPr>
          <w:rFonts w:ascii="Times New Roman" w:eastAsia="Calibri" w:hAnsi="Times New Roman" w:cs="Times New Roman"/>
          <w:kern w:val="0"/>
          <w:sz w:val="24"/>
          <w:szCs w:val="24"/>
          <w14:ligatures w14:val="none"/>
        </w:rPr>
        <w:t xml:space="preserve">Authors: </w:t>
      </w:r>
      <w:r>
        <w:rPr>
          <w:rFonts w:ascii="Times New Roman" w:eastAsia="Calibri" w:hAnsi="Times New Roman" w:cs="Times New Roman"/>
          <w:kern w:val="0"/>
          <w:sz w:val="24"/>
          <w:szCs w:val="24"/>
          <w14:ligatures w14:val="none"/>
        </w:rPr>
        <w:t>Petar Bašić, Luka Ivković</w:t>
      </w:r>
    </w:p>
    <w:p w14:paraId="629AA542" w14:textId="3D8E96C5" w:rsidR="00D25D1D" w:rsidRPr="00D25D1D" w:rsidRDefault="00D25D1D" w:rsidP="00D25D1D">
      <w:pPr>
        <w:spacing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Tite: M</w:t>
      </w:r>
      <w:r w:rsidRPr="00D25D1D">
        <w:rPr>
          <w:rFonts w:ascii="Times New Roman" w:eastAsia="Calibri" w:hAnsi="Times New Roman" w:cs="Times New Roman"/>
          <w:kern w:val="0"/>
          <w:sz w:val="24"/>
          <w:szCs w:val="24"/>
          <w14:ligatures w14:val="none"/>
        </w:rPr>
        <w:t>olecular variability of Croatian traditional</w:t>
      </w:r>
      <w:r>
        <w:rPr>
          <w:rFonts w:ascii="Times New Roman" w:eastAsia="Calibri" w:hAnsi="Times New Roman" w:cs="Times New Roman"/>
          <w:kern w:val="0"/>
          <w:sz w:val="24"/>
          <w:szCs w:val="24"/>
          <w14:ligatures w14:val="none"/>
        </w:rPr>
        <w:t xml:space="preserve"> potato (</w:t>
      </w:r>
      <w:r w:rsidRPr="00D25D1D">
        <w:rPr>
          <w:rFonts w:ascii="Times New Roman" w:eastAsia="Calibri" w:hAnsi="Times New Roman" w:cs="Times New Roman"/>
          <w:i/>
          <w:kern w:val="0"/>
          <w:sz w:val="24"/>
          <w:szCs w:val="24"/>
          <w14:ligatures w14:val="none"/>
        </w:rPr>
        <w:t>Solanum tuberosum</w:t>
      </w:r>
      <w:r>
        <w:rPr>
          <w:rFonts w:ascii="Times New Roman" w:eastAsia="Calibri" w:hAnsi="Times New Roman" w:cs="Times New Roman"/>
          <w:kern w:val="0"/>
          <w:sz w:val="24"/>
          <w:szCs w:val="24"/>
          <w14:ligatures w14:val="none"/>
        </w:rPr>
        <w:t xml:space="preserve"> L.) varieties</w:t>
      </w:r>
    </w:p>
    <w:p w14:paraId="53C5CB1F" w14:textId="0AA3A540" w:rsidR="00D25D1D" w:rsidRDefault="00D25D1D" w:rsidP="00D25D1D">
      <w:pPr>
        <w:spacing w:line="360" w:lineRule="auto"/>
        <w:jc w:val="both"/>
        <w:rPr>
          <w:rFonts w:ascii="Times New Roman" w:eastAsia="Calibri" w:hAnsi="Times New Roman" w:cs="Times New Roman"/>
          <w:kern w:val="0"/>
          <w:sz w:val="24"/>
          <w:szCs w:val="24"/>
          <w14:ligatures w14:val="none"/>
        </w:rPr>
      </w:pPr>
      <w:r w:rsidRPr="00D25D1D">
        <w:rPr>
          <w:rFonts w:ascii="Times New Roman" w:eastAsia="Calibri" w:hAnsi="Times New Roman" w:cs="Times New Roman"/>
          <w:kern w:val="0"/>
          <w:sz w:val="24"/>
          <w:szCs w:val="24"/>
          <w14:ligatures w14:val="none"/>
        </w:rPr>
        <w:t>Potato (</w:t>
      </w:r>
      <w:r w:rsidRPr="00D25D1D">
        <w:rPr>
          <w:rFonts w:ascii="Times New Roman" w:eastAsia="Calibri" w:hAnsi="Times New Roman" w:cs="Times New Roman"/>
          <w:i/>
          <w:kern w:val="0"/>
          <w:sz w:val="24"/>
          <w:szCs w:val="24"/>
          <w14:ligatures w14:val="none"/>
        </w:rPr>
        <w:t>Solanum tuberosum</w:t>
      </w:r>
      <w:r w:rsidRPr="00D25D1D">
        <w:rPr>
          <w:rFonts w:ascii="Times New Roman" w:eastAsia="Calibri" w:hAnsi="Times New Roman" w:cs="Times New Roman"/>
          <w:kern w:val="0"/>
          <w:sz w:val="24"/>
          <w:szCs w:val="24"/>
          <w14:ligatures w14:val="none"/>
        </w:rPr>
        <w:t xml:space="preserve"> L.) is one of the most important agricultural species in the world. Potato production in Croatia is increasingly following European trends in branding and marking of origin, which, among other things, requires a detailed evaluation of traditional Croatian cultivars that can be one of the elements in branding. At the same time, the genetic evaluation of old, traditional cultivars is part of the strategy and goal of the National Program for the Conservation and Sustainable Use of Plant Genetic Resources for Food and Agriculture. This research includes 14 cultivars, of which 5 are foreign commercial and 9 Croatian traditional, which are part of the National Plant Gene Bank, and the goal of the research is to determine their genetic diversity using AFLP molecular markers, that is, six combinations of AFLP primers. Each cultivar is represented by ten individuals per cultivar. Statistically significant genetic variability was found between and within all cultivars included in the analysis. Also, it was determined by ANOVA that the four traditional cultivars are significantly different from the other cultivars. It has been proven that the group of Croatian traditional cultivars does not differ significantly from the group of foreign commercial cultivars. The diversity of Croatian traditional cultivars has been confirmed, which with further research represent a potentially valuable source of genetic diversity for the initiation of future potato breeding programs, as well as one of the foundations for branding Croatian traditional cultivars.</w:t>
      </w:r>
    </w:p>
    <w:p w14:paraId="4471A6E1" w14:textId="32CBA282" w:rsidR="00D25D1D" w:rsidRPr="00D25D1D" w:rsidRDefault="00D25D1D" w:rsidP="00D25D1D">
      <w:pPr>
        <w:spacing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Key words: potato, variety, AFLP, intravarietal variability</w:t>
      </w:r>
    </w:p>
    <w:sectPr w:rsidR="00D25D1D" w:rsidRPr="00D25D1D">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38FA5" w14:textId="77777777" w:rsidR="004F751B" w:rsidRDefault="004F751B" w:rsidP="00982128">
      <w:pPr>
        <w:spacing w:after="0" w:line="240" w:lineRule="auto"/>
      </w:pPr>
      <w:r>
        <w:separator/>
      </w:r>
    </w:p>
  </w:endnote>
  <w:endnote w:type="continuationSeparator" w:id="0">
    <w:p w14:paraId="21462EC3" w14:textId="77777777" w:rsidR="004F751B" w:rsidRDefault="004F751B" w:rsidP="0098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14930"/>
      <w:docPartObj>
        <w:docPartGallery w:val="Page Numbers (Bottom of Page)"/>
        <w:docPartUnique/>
      </w:docPartObj>
    </w:sdtPr>
    <w:sdtEndPr>
      <w:rPr>
        <w:noProof/>
      </w:rPr>
    </w:sdtEndPr>
    <w:sdtContent>
      <w:p w14:paraId="2B9790FD" w14:textId="1352B024" w:rsidR="000B7175" w:rsidRDefault="000B7175">
        <w:pPr>
          <w:pStyle w:val="Footer"/>
        </w:pPr>
        <w:r>
          <w:fldChar w:fldCharType="begin"/>
        </w:r>
        <w:r>
          <w:instrText xml:space="preserve"> PAGE   \* MERGEFORMAT </w:instrText>
        </w:r>
        <w:r>
          <w:fldChar w:fldCharType="separate"/>
        </w:r>
        <w:r>
          <w:rPr>
            <w:noProof/>
          </w:rPr>
          <w:t>5</w:t>
        </w:r>
        <w:r>
          <w:rPr>
            <w:noProof/>
          </w:rPr>
          <w:fldChar w:fldCharType="end"/>
        </w:r>
      </w:p>
    </w:sdtContent>
  </w:sdt>
  <w:p w14:paraId="53C3612F" w14:textId="77777777" w:rsidR="00FA4A20" w:rsidRDefault="00FA4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12DE4" w14:textId="77777777" w:rsidR="004F751B" w:rsidRDefault="004F751B" w:rsidP="00982128">
      <w:pPr>
        <w:spacing w:after="0" w:line="240" w:lineRule="auto"/>
      </w:pPr>
      <w:r>
        <w:separator/>
      </w:r>
    </w:p>
  </w:footnote>
  <w:footnote w:type="continuationSeparator" w:id="0">
    <w:p w14:paraId="484575E1" w14:textId="77777777" w:rsidR="004F751B" w:rsidRDefault="004F751B" w:rsidP="00982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AF2"/>
    <w:multiLevelType w:val="hybridMultilevel"/>
    <w:tmpl w:val="0040CE76"/>
    <w:lvl w:ilvl="0" w:tplc="288285D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E04B20"/>
    <w:multiLevelType w:val="hybridMultilevel"/>
    <w:tmpl w:val="3F10B6E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58C4FCF"/>
    <w:multiLevelType w:val="hybridMultilevel"/>
    <w:tmpl w:val="F052FADE"/>
    <w:lvl w:ilvl="0" w:tplc="A300D082">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53D3D7E"/>
    <w:multiLevelType w:val="hybridMultilevel"/>
    <w:tmpl w:val="BA861522"/>
    <w:lvl w:ilvl="0" w:tplc="FFFFFFF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82310B6"/>
    <w:multiLevelType w:val="hybridMultilevel"/>
    <w:tmpl w:val="C6AE98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DE270EC"/>
    <w:multiLevelType w:val="hybridMultilevel"/>
    <w:tmpl w:val="0102F13C"/>
    <w:lvl w:ilvl="0" w:tplc="34BA3C00">
      <w:start w:val="1"/>
      <w:numFmt w:val="decimal"/>
      <w:lvlText w:val="%1."/>
      <w:lvlJc w:val="left"/>
      <w:pPr>
        <w:ind w:left="720" w:hanging="360"/>
      </w:pPr>
      <w:rPr>
        <w:rFonts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96A0924"/>
    <w:multiLevelType w:val="hybridMultilevel"/>
    <w:tmpl w:val="33C2F3A0"/>
    <w:lvl w:ilvl="0" w:tplc="288285D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7C5B0BC2"/>
    <w:multiLevelType w:val="hybridMultilevel"/>
    <w:tmpl w:val="6E5E6CEE"/>
    <w:lvl w:ilvl="0" w:tplc="FFFFFFF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EDC217F"/>
    <w:multiLevelType w:val="hybridMultilevel"/>
    <w:tmpl w:val="776030F6"/>
    <w:lvl w:ilvl="0" w:tplc="EA0EE292">
      <w:start w:val="1"/>
      <w:numFmt w:val="decimal"/>
      <w:lvlText w:val="%1."/>
      <w:lvlJc w:val="left"/>
      <w:pPr>
        <w:tabs>
          <w:tab w:val="num" w:pos="1429"/>
        </w:tabs>
        <w:ind w:left="1429" w:hanging="360"/>
      </w:pPr>
      <w:rPr>
        <w:rFonts w:hint="default"/>
      </w:rPr>
    </w:lvl>
    <w:lvl w:ilvl="1" w:tplc="5A280CB8">
      <w:start w:val="1"/>
      <w:numFmt w:val="bullet"/>
      <w:lvlText w:val="-"/>
      <w:lvlJc w:val="left"/>
      <w:pPr>
        <w:tabs>
          <w:tab w:val="num" w:pos="1015"/>
        </w:tabs>
        <w:ind w:left="1080" w:firstLine="0"/>
      </w:pPr>
      <w:rPr>
        <w:rFonts w:ascii="Times New Roman" w:hAnsi="Times New Roman" w:cs="Times New Roman"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6"/>
  </w:num>
  <w:num w:numId="5">
    <w:abstractNumId w:val="1"/>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7C"/>
    <w:rsid w:val="0000366E"/>
    <w:rsid w:val="00005887"/>
    <w:rsid w:val="000150A9"/>
    <w:rsid w:val="000341BB"/>
    <w:rsid w:val="0004055C"/>
    <w:rsid w:val="000412D3"/>
    <w:rsid w:val="00047E19"/>
    <w:rsid w:val="00060019"/>
    <w:rsid w:val="00065F4C"/>
    <w:rsid w:val="0007671C"/>
    <w:rsid w:val="00096AE9"/>
    <w:rsid w:val="000A22B1"/>
    <w:rsid w:val="000A2C3C"/>
    <w:rsid w:val="000A5258"/>
    <w:rsid w:val="000B4D0F"/>
    <w:rsid w:val="000B7175"/>
    <w:rsid w:val="000C7319"/>
    <w:rsid w:val="000C7A65"/>
    <w:rsid w:val="000D4FA1"/>
    <w:rsid w:val="000F54D8"/>
    <w:rsid w:val="00101E94"/>
    <w:rsid w:val="00103A2A"/>
    <w:rsid w:val="00104331"/>
    <w:rsid w:val="001111A8"/>
    <w:rsid w:val="00120220"/>
    <w:rsid w:val="00122CB0"/>
    <w:rsid w:val="00137FAF"/>
    <w:rsid w:val="00140DEC"/>
    <w:rsid w:val="00150786"/>
    <w:rsid w:val="001575BA"/>
    <w:rsid w:val="00161EA1"/>
    <w:rsid w:val="00162B97"/>
    <w:rsid w:val="00167012"/>
    <w:rsid w:val="001705A4"/>
    <w:rsid w:val="00172067"/>
    <w:rsid w:val="001732C2"/>
    <w:rsid w:val="00183288"/>
    <w:rsid w:val="001857D2"/>
    <w:rsid w:val="00186342"/>
    <w:rsid w:val="00190C84"/>
    <w:rsid w:val="001A1E04"/>
    <w:rsid w:val="001A1FE2"/>
    <w:rsid w:val="001C140F"/>
    <w:rsid w:val="001C2033"/>
    <w:rsid w:val="001C5558"/>
    <w:rsid w:val="001C75A6"/>
    <w:rsid w:val="001E6FE3"/>
    <w:rsid w:val="001F0344"/>
    <w:rsid w:val="001F2E2F"/>
    <w:rsid w:val="001F79A7"/>
    <w:rsid w:val="001F7C3D"/>
    <w:rsid w:val="00205CDF"/>
    <w:rsid w:val="00216483"/>
    <w:rsid w:val="00224422"/>
    <w:rsid w:val="00224A70"/>
    <w:rsid w:val="00226F37"/>
    <w:rsid w:val="0022720F"/>
    <w:rsid w:val="00234B2F"/>
    <w:rsid w:val="00235B91"/>
    <w:rsid w:val="00252247"/>
    <w:rsid w:val="002618A7"/>
    <w:rsid w:val="002718BA"/>
    <w:rsid w:val="00297A87"/>
    <w:rsid w:val="002A1D86"/>
    <w:rsid w:val="002B0783"/>
    <w:rsid w:val="002B76CB"/>
    <w:rsid w:val="002C5698"/>
    <w:rsid w:val="002D2FC9"/>
    <w:rsid w:val="002E2A3B"/>
    <w:rsid w:val="002E7C01"/>
    <w:rsid w:val="002F4F97"/>
    <w:rsid w:val="002F7839"/>
    <w:rsid w:val="00300C41"/>
    <w:rsid w:val="003030F3"/>
    <w:rsid w:val="00320D09"/>
    <w:rsid w:val="003264BB"/>
    <w:rsid w:val="00334A6B"/>
    <w:rsid w:val="003364BB"/>
    <w:rsid w:val="00344C54"/>
    <w:rsid w:val="003669B2"/>
    <w:rsid w:val="00366A54"/>
    <w:rsid w:val="00372A1F"/>
    <w:rsid w:val="00374860"/>
    <w:rsid w:val="00376C81"/>
    <w:rsid w:val="00376FBA"/>
    <w:rsid w:val="003810AA"/>
    <w:rsid w:val="003831C0"/>
    <w:rsid w:val="00387030"/>
    <w:rsid w:val="00392C13"/>
    <w:rsid w:val="003944E0"/>
    <w:rsid w:val="00396ABB"/>
    <w:rsid w:val="003A0917"/>
    <w:rsid w:val="003A641C"/>
    <w:rsid w:val="003B09FA"/>
    <w:rsid w:val="003B3233"/>
    <w:rsid w:val="003D1812"/>
    <w:rsid w:val="003D4113"/>
    <w:rsid w:val="003D4FF5"/>
    <w:rsid w:val="003E7FE8"/>
    <w:rsid w:val="003F2F6E"/>
    <w:rsid w:val="003F3233"/>
    <w:rsid w:val="003F46EC"/>
    <w:rsid w:val="003F62AB"/>
    <w:rsid w:val="00416E7A"/>
    <w:rsid w:val="00423F6C"/>
    <w:rsid w:val="00427FD7"/>
    <w:rsid w:val="00434D1B"/>
    <w:rsid w:val="00442EAF"/>
    <w:rsid w:val="00450328"/>
    <w:rsid w:val="004608CD"/>
    <w:rsid w:val="00473EF0"/>
    <w:rsid w:val="00474B40"/>
    <w:rsid w:val="00481CAB"/>
    <w:rsid w:val="00491ED8"/>
    <w:rsid w:val="00492702"/>
    <w:rsid w:val="00493A6C"/>
    <w:rsid w:val="00496ACF"/>
    <w:rsid w:val="00496F8D"/>
    <w:rsid w:val="004A037B"/>
    <w:rsid w:val="004A053A"/>
    <w:rsid w:val="004A53D7"/>
    <w:rsid w:val="004A61F3"/>
    <w:rsid w:val="004B046E"/>
    <w:rsid w:val="004B60EC"/>
    <w:rsid w:val="004C57B9"/>
    <w:rsid w:val="004D261F"/>
    <w:rsid w:val="004D6C08"/>
    <w:rsid w:val="004E63C9"/>
    <w:rsid w:val="004F43EE"/>
    <w:rsid w:val="004F49D7"/>
    <w:rsid w:val="004F751B"/>
    <w:rsid w:val="00500416"/>
    <w:rsid w:val="005030F1"/>
    <w:rsid w:val="00522EF1"/>
    <w:rsid w:val="00523C10"/>
    <w:rsid w:val="00551493"/>
    <w:rsid w:val="00551EE0"/>
    <w:rsid w:val="00567B0B"/>
    <w:rsid w:val="00570FFF"/>
    <w:rsid w:val="00575666"/>
    <w:rsid w:val="00577C69"/>
    <w:rsid w:val="00583E28"/>
    <w:rsid w:val="00592462"/>
    <w:rsid w:val="00592677"/>
    <w:rsid w:val="0059276B"/>
    <w:rsid w:val="00595521"/>
    <w:rsid w:val="005B13F7"/>
    <w:rsid w:val="005B45EA"/>
    <w:rsid w:val="005B613D"/>
    <w:rsid w:val="005E074F"/>
    <w:rsid w:val="005E75E7"/>
    <w:rsid w:val="005F1BE4"/>
    <w:rsid w:val="005F3373"/>
    <w:rsid w:val="00612FB2"/>
    <w:rsid w:val="006137B3"/>
    <w:rsid w:val="00617808"/>
    <w:rsid w:val="006376C9"/>
    <w:rsid w:val="00644F1D"/>
    <w:rsid w:val="006537CF"/>
    <w:rsid w:val="00667E03"/>
    <w:rsid w:val="00672469"/>
    <w:rsid w:val="006804C1"/>
    <w:rsid w:val="00685685"/>
    <w:rsid w:val="00687C7C"/>
    <w:rsid w:val="0069644A"/>
    <w:rsid w:val="006A4098"/>
    <w:rsid w:val="006A5EE8"/>
    <w:rsid w:val="006A6707"/>
    <w:rsid w:val="006B1B9E"/>
    <w:rsid w:val="006B7897"/>
    <w:rsid w:val="006C2689"/>
    <w:rsid w:val="006D16E7"/>
    <w:rsid w:val="006D6928"/>
    <w:rsid w:val="00700D80"/>
    <w:rsid w:val="00724390"/>
    <w:rsid w:val="00724960"/>
    <w:rsid w:val="00732907"/>
    <w:rsid w:val="00732C90"/>
    <w:rsid w:val="007470D2"/>
    <w:rsid w:val="0075359A"/>
    <w:rsid w:val="0076089E"/>
    <w:rsid w:val="00767ED5"/>
    <w:rsid w:val="00772105"/>
    <w:rsid w:val="0077572F"/>
    <w:rsid w:val="00796AF6"/>
    <w:rsid w:val="007B266A"/>
    <w:rsid w:val="007C4471"/>
    <w:rsid w:val="007C58F0"/>
    <w:rsid w:val="007D2812"/>
    <w:rsid w:val="007D2B3B"/>
    <w:rsid w:val="007E6A63"/>
    <w:rsid w:val="007F0AB1"/>
    <w:rsid w:val="007F1A8E"/>
    <w:rsid w:val="007F651C"/>
    <w:rsid w:val="008039FA"/>
    <w:rsid w:val="008049C6"/>
    <w:rsid w:val="00806B0B"/>
    <w:rsid w:val="00813A94"/>
    <w:rsid w:val="00814CBA"/>
    <w:rsid w:val="00833938"/>
    <w:rsid w:val="008362A9"/>
    <w:rsid w:val="00841451"/>
    <w:rsid w:val="0084207B"/>
    <w:rsid w:val="00843C3B"/>
    <w:rsid w:val="008478FA"/>
    <w:rsid w:val="00850B10"/>
    <w:rsid w:val="00855FDF"/>
    <w:rsid w:val="00860CDB"/>
    <w:rsid w:val="008658FE"/>
    <w:rsid w:val="00872557"/>
    <w:rsid w:val="008756AE"/>
    <w:rsid w:val="00886F88"/>
    <w:rsid w:val="00894D74"/>
    <w:rsid w:val="008960E6"/>
    <w:rsid w:val="008C4B85"/>
    <w:rsid w:val="008C799A"/>
    <w:rsid w:val="008D10CA"/>
    <w:rsid w:val="008D59B6"/>
    <w:rsid w:val="008E56DE"/>
    <w:rsid w:val="008F22DE"/>
    <w:rsid w:val="009050AE"/>
    <w:rsid w:val="00911501"/>
    <w:rsid w:val="00912E90"/>
    <w:rsid w:val="0092011F"/>
    <w:rsid w:val="0092102F"/>
    <w:rsid w:val="00921DE0"/>
    <w:rsid w:val="00926951"/>
    <w:rsid w:val="009328E0"/>
    <w:rsid w:val="009335C6"/>
    <w:rsid w:val="009358DF"/>
    <w:rsid w:val="00937D6E"/>
    <w:rsid w:val="00937EB7"/>
    <w:rsid w:val="00940C0F"/>
    <w:rsid w:val="00952CF2"/>
    <w:rsid w:val="00965D5C"/>
    <w:rsid w:val="00982128"/>
    <w:rsid w:val="009960FA"/>
    <w:rsid w:val="009A0115"/>
    <w:rsid w:val="009A2CDA"/>
    <w:rsid w:val="009B67FD"/>
    <w:rsid w:val="009D182E"/>
    <w:rsid w:val="009E5222"/>
    <w:rsid w:val="009E6D35"/>
    <w:rsid w:val="009F4BAB"/>
    <w:rsid w:val="009F53C5"/>
    <w:rsid w:val="00A01DB2"/>
    <w:rsid w:val="00A11E94"/>
    <w:rsid w:val="00A11F65"/>
    <w:rsid w:val="00A14D66"/>
    <w:rsid w:val="00A158B8"/>
    <w:rsid w:val="00A243C9"/>
    <w:rsid w:val="00A364E2"/>
    <w:rsid w:val="00A36DD5"/>
    <w:rsid w:val="00A37D6E"/>
    <w:rsid w:val="00A51DFE"/>
    <w:rsid w:val="00A60425"/>
    <w:rsid w:val="00A60C04"/>
    <w:rsid w:val="00A619B2"/>
    <w:rsid w:val="00A62B6B"/>
    <w:rsid w:val="00A72EEF"/>
    <w:rsid w:val="00AB580C"/>
    <w:rsid w:val="00AD0063"/>
    <w:rsid w:val="00AD176E"/>
    <w:rsid w:val="00AD3CE0"/>
    <w:rsid w:val="00AD4ED0"/>
    <w:rsid w:val="00AD5940"/>
    <w:rsid w:val="00AE544B"/>
    <w:rsid w:val="00AE546F"/>
    <w:rsid w:val="00B002D4"/>
    <w:rsid w:val="00B12D38"/>
    <w:rsid w:val="00B254AA"/>
    <w:rsid w:val="00B31397"/>
    <w:rsid w:val="00B34D44"/>
    <w:rsid w:val="00B47358"/>
    <w:rsid w:val="00B519C7"/>
    <w:rsid w:val="00B566CB"/>
    <w:rsid w:val="00B6074B"/>
    <w:rsid w:val="00B6323F"/>
    <w:rsid w:val="00B6666B"/>
    <w:rsid w:val="00B755C3"/>
    <w:rsid w:val="00B83362"/>
    <w:rsid w:val="00B86799"/>
    <w:rsid w:val="00B950B2"/>
    <w:rsid w:val="00B972F2"/>
    <w:rsid w:val="00BA79EC"/>
    <w:rsid w:val="00BB3798"/>
    <w:rsid w:val="00BB4C9C"/>
    <w:rsid w:val="00BB6148"/>
    <w:rsid w:val="00BB771C"/>
    <w:rsid w:val="00BC04B4"/>
    <w:rsid w:val="00BC0F00"/>
    <w:rsid w:val="00BC1657"/>
    <w:rsid w:val="00BC183B"/>
    <w:rsid w:val="00BD24AA"/>
    <w:rsid w:val="00BD3737"/>
    <w:rsid w:val="00BD7F22"/>
    <w:rsid w:val="00BF3747"/>
    <w:rsid w:val="00BF5CF4"/>
    <w:rsid w:val="00C06C09"/>
    <w:rsid w:val="00C12556"/>
    <w:rsid w:val="00C15FFD"/>
    <w:rsid w:val="00C16529"/>
    <w:rsid w:val="00C2051E"/>
    <w:rsid w:val="00C22DED"/>
    <w:rsid w:val="00C24ED6"/>
    <w:rsid w:val="00C37F43"/>
    <w:rsid w:val="00C4344D"/>
    <w:rsid w:val="00C5196F"/>
    <w:rsid w:val="00C554FC"/>
    <w:rsid w:val="00C5616E"/>
    <w:rsid w:val="00C87779"/>
    <w:rsid w:val="00CA12CB"/>
    <w:rsid w:val="00CA42C6"/>
    <w:rsid w:val="00CA69F9"/>
    <w:rsid w:val="00CC04D1"/>
    <w:rsid w:val="00CC1CDB"/>
    <w:rsid w:val="00CE5B3A"/>
    <w:rsid w:val="00CE5F6F"/>
    <w:rsid w:val="00CF6329"/>
    <w:rsid w:val="00D01661"/>
    <w:rsid w:val="00D100A6"/>
    <w:rsid w:val="00D238FF"/>
    <w:rsid w:val="00D23FE6"/>
    <w:rsid w:val="00D251C8"/>
    <w:rsid w:val="00D25D1D"/>
    <w:rsid w:val="00D379A7"/>
    <w:rsid w:val="00D65C86"/>
    <w:rsid w:val="00D70339"/>
    <w:rsid w:val="00D71C1C"/>
    <w:rsid w:val="00D72C86"/>
    <w:rsid w:val="00D81620"/>
    <w:rsid w:val="00D8534E"/>
    <w:rsid w:val="00DA4114"/>
    <w:rsid w:val="00DB0DF3"/>
    <w:rsid w:val="00DB2BED"/>
    <w:rsid w:val="00DC1BAA"/>
    <w:rsid w:val="00DD20A1"/>
    <w:rsid w:val="00DE0F8B"/>
    <w:rsid w:val="00DE7832"/>
    <w:rsid w:val="00DF58DF"/>
    <w:rsid w:val="00E00FB4"/>
    <w:rsid w:val="00E059F5"/>
    <w:rsid w:val="00E13257"/>
    <w:rsid w:val="00E15C62"/>
    <w:rsid w:val="00E17CAA"/>
    <w:rsid w:val="00E2592C"/>
    <w:rsid w:val="00E26087"/>
    <w:rsid w:val="00E3055C"/>
    <w:rsid w:val="00E46B9B"/>
    <w:rsid w:val="00E56A2D"/>
    <w:rsid w:val="00E612D7"/>
    <w:rsid w:val="00E6198E"/>
    <w:rsid w:val="00E6322E"/>
    <w:rsid w:val="00EA47AB"/>
    <w:rsid w:val="00EA4E97"/>
    <w:rsid w:val="00EB4BEA"/>
    <w:rsid w:val="00EB549B"/>
    <w:rsid w:val="00ED1B79"/>
    <w:rsid w:val="00ED1D66"/>
    <w:rsid w:val="00ED6BE5"/>
    <w:rsid w:val="00EE20AE"/>
    <w:rsid w:val="00EE35A2"/>
    <w:rsid w:val="00EE6CD4"/>
    <w:rsid w:val="00EE752A"/>
    <w:rsid w:val="00EE7986"/>
    <w:rsid w:val="00F0420A"/>
    <w:rsid w:val="00F1204D"/>
    <w:rsid w:val="00F36431"/>
    <w:rsid w:val="00F36D50"/>
    <w:rsid w:val="00F429F0"/>
    <w:rsid w:val="00F4344F"/>
    <w:rsid w:val="00F5610B"/>
    <w:rsid w:val="00F66679"/>
    <w:rsid w:val="00FA1837"/>
    <w:rsid w:val="00FA4A20"/>
    <w:rsid w:val="00FA5917"/>
    <w:rsid w:val="00FC1339"/>
    <w:rsid w:val="00FC688C"/>
    <w:rsid w:val="00FC6E95"/>
    <w:rsid w:val="00FD29CE"/>
    <w:rsid w:val="00FE0541"/>
    <w:rsid w:val="00FE055E"/>
    <w:rsid w:val="00FE0BF2"/>
    <w:rsid w:val="00FE2E23"/>
    <w:rsid w:val="00FE33CC"/>
    <w:rsid w:val="00FE4510"/>
    <w:rsid w:val="00FE4E2C"/>
    <w:rsid w:val="00FF18D8"/>
    <w:rsid w:val="00FF6E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87C7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21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2128"/>
  </w:style>
  <w:style w:type="paragraph" w:styleId="Footer">
    <w:name w:val="footer"/>
    <w:basedOn w:val="Normal"/>
    <w:link w:val="FooterChar"/>
    <w:uiPriority w:val="99"/>
    <w:unhideWhenUsed/>
    <w:rsid w:val="009821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2128"/>
  </w:style>
  <w:style w:type="character" w:styleId="Hyperlink">
    <w:name w:val="Hyperlink"/>
    <w:basedOn w:val="DefaultParagraphFont"/>
    <w:uiPriority w:val="99"/>
    <w:unhideWhenUsed/>
    <w:rsid w:val="00B519C7"/>
    <w:rPr>
      <w:color w:val="0563C1" w:themeColor="hyperlink"/>
      <w:u w:val="single"/>
    </w:rPr>
  </w:style>
  <w:style w:type="character" w:customStyle="1" w:styleId="UnresolvedMention1">
    <w:name w:val="Unresolved Mention1"/>
    <w:basedOn w:val="DefaultParagraphFont"/>
    <w:uiPriority w:val="99"/>
    <w:semiHidden/>
    <w:unhideWhenUsed/>
    <w:rsid w:val="00B519C7"/>
    <w:rPr>
      <w:color w:val="605E5C"/>
      <w:shd w:val="clear" w:color="auto" w:fill="E1DFDD"/>
    </w:rPr>
  </w:style>
  <w:style w:type="paragraph" w:styleId="BalloonText">
    <w:name w:val="Balloon Text"/>
    <w:basedOn w:val="Normal"/>
    <w:link w:val="BalloonTextChar"/>
    <w:uiPriority w:val="99"/>
    <w:semiHidden/>
    <w:unhideWhenUsed/>
    <w:rsid w:val="0018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88"/>
    <w:rPr>
      <w:rFonts w:ascii="Tahoma" w:hAnsi="Tahoma" w:cs="Tahoma"/>
      <w:sz w:val="16"/>
      <w:szCs w:val="16"/>
    </w:rPr>
  </w:style>
  <w:style w:type="paragraph" w:styleId="ListParagraph">
    <w:name w:val="List Paragraph"/>
    <w:basedOn w:val="Normal"/>
    <w:uiPriority w:val="34"/>
    <w:qFormat/>
    <w:rsid w:val="00D65C86"/>
    <w:pPr>
      <w:ind w:left="720"/>
      <w:contextualSpacing/>
    </w:pPr>
  </w:style>
  <w:style w:type="table" w:styleId="TableGrid">
    <w:name w:val="Table Grid"/>
    <w:basedOn w:val="TableNormal"/>
    <w:uiPriority w:val="39"/>
    <w:unhideWhenUsed/>
    <w:rsid w:val="00850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E2A3B"/>
    <w:rPr>
      <w:i/>
      <w:iCs/>
    </w:rPr>
  </w:style>
  <w:style w:type="table" w:styleId="TableSimple1">
    <w:name w:val="Table Simple 1"/>
    <w:basedOn w:val="TableNormal"/>
    <w:rsid w:val="00D71C1C"/>
    <w:pPr>
      <w:spacing w:after="0" w:line="240" w:lineRule="auto"/>
    </w:pPr>
    <w:rPr>
      <w:rFonts w:ascii="Times New Roman" w:eastAsia="Times New Roman" w:hAnsi="Times New Roman" w:cs="Times New Roman"/>
      <w:kern w:val="0"/>
      <w:sz w:val="20"/>
      <w:szCs w:val="20"/>
      <w:lang w:eastAsia="hr-HR"/>
      <w14:ligatures w14:val="non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pple-style-span">
    <w:name w:val="apple-style-span"/>
    <w:basedOn w:val="DefaultParagraphFont"/>
    <w:rsid w:val="00FF6E3E"/>
  </w:style>
  <w:style w:type="character" w:customStyle="1" w:styleId="apple-converted-space">
    <w:name w:val="apple-converted-space"/>
    <w:rsid w:val="00FF6E3E"/>
  </w:style>
  <w:style w:type="character" w:customStyle="1" w:styleId="UnresolvedMention">
    <w:name w:val="Unresolved Mention"/>
    <w:basedOn w:val="DefaultParagraphFont"/>
    <w:uiPriority w:val="99"/>
    <w:semiHidden/>
    <w:unhideWhenUsed/>
    <w:rsid w:val="003264BB"/>
    <w:rPr>
      <w:color w:val="605E5C"/>
      <w:shd w:val="clear" w:color="auto" w:fill="E1DFDD"/>
    </w:rPr>
  </w:style>
  <w:style w:type="character" w:styleId="FollowedHyperlink">
    <w:name w:val="FollowedHyperlink"/>
    <w:basedOn w:val="DefaultParagraphFont"/>
    <w:uiPriority w:val="99"/>
    <w:semiHidden/>
    <w:unhideWhenUsed/>
    <w:rsid w:val="002E7C0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87C7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21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2128"/>
  </w:style>
  <w:style w:type="paragraph" w:styleId="Footer">
    <w:name w:val="footer"/>
    <w:basedOn w:val="Normal"/>
    <w:link w:val="FooterChar"/>
    <w:uiPriority w:val="99"/>
    <w:unhideWhenUsed/>
    <w:rsid w:val="009821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2128"/>
  </w:style>
  <w:style w:type="character" w:styleId="Hyperlink">
    <w:name w:val="Hyperlink"/>
    <w:basedOn w:val="DefaultParagraphFont"/>
    <w:uiPriority w:val="99"/>
    <w:unhideWhenUsed/>
    <w:rsid w:val="00B519C7"/>
    <w:rPr>
      <w:color w:val="0563C1" w:themeColor="hyperlink"/>
      <w:u w:val="single"/>
    </w:rPr>
  </w:style>
  <w:style w:type="character" w:customStyle="1" w:styleId="UnresolvedMention1">
    <w:name w:val="Unresolved Mention1"/>
    <w:basedOn w:val="DefaultParagraphFont"/>
    <w:uiPriority w:val="99"/>
    <w:semiHidden/>
    <w:unhideWhenUsed/>
    <w:rsid w:val="00B519C7"/>
    <w:rPr>
      <w:color w:val="605E5C"/>
      <w:shd w:val="clear" w:color="auto" w:fill="E1DFDD"/>
    </w:rPr>
  </w:style>
  <w:style w:type="paragraph" w:styleId="BalloonText">
    <w:name w:val="Balloon Text"/>
    <w:basedOn w:val="Normal"/>
    <w:link w:val="BalloonTextChar"/>
    <w:uiPriority w:val="99"/>
    <w:semiHidden/>
    <w:unhideWhenUsed/>
    <w:rsid w:val="0018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88"/>
    <w:rPr>
      <w:rFonts w:ascii="Tahoma" w:hAnsi="Tahoma" w:cs="Tahoma"/>
      <w:sz w:val="16"/>
      <w:szCs w:val="16"/>
    </w:rPr>
  </w:style>
  <w:style w:type="paragraph" w:styleId="ListParagraph">
    <w:name w:val="List Paragraph"/>
    <w:basedOn w:val="Normal"/>
    <w:uiPriority w:val="34"/>
    <w:qFormat/>
    <w:rsid w:val="00D65C86"/>
    <w:pPr>
      <w:ind w:left="720"/>
      <w:contextualSpacing/>
    </w:pPr>
  </w:style>
  <w:style w:type="table" w:styleId="TableGrid">
    <w:name w:val="Table Grid"/>
    <w:basedOn w:val="TableNormal"/>
    <w:uiPriority w:val="39"/>
    <w:unhideWhenUsed/>
    <w:rsid w:val="00850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E2A3B"/>
    <w:rPr>
      <w:i/>
      <w:iCs/>
    </w:rPr>
  </w:style>
  <w:style w:type="table" w:styleId="TableSimple1">
    <w:name w:val="Table Simple 1"/>
    <w:basedOn w:val="TableNormal"/>
    <w:rsid w:val="00D71C1C"/>
    <w:pPr>
      <w:spacing w:after="0" w:line="240" w:lineRule="auto"/>
    </w:pPr>
    <w:rPr>
      <w:rFonts w:ascii="Times New Roman" w:eastAsia="Times New Roman" w:hAnsi="Times New Roman" w:cs="Times New Roman"/>
      <w:kern w:val="0"/>
      <w:sz w:val="20"/>
      <w:szCs w:val="20"/>
      <w:lang w:eastAsia="hr-HR"/>
      <w14:ligatures w14:val="non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pple-style-span">
    <w:name w:val="apple-style-span"/>
    <w:basedOn w:val="DefaultParagraphFont"/>
    <w:rsid w:val="00FF6E3E"/>
  </w:style>
  <w:style w:type="character" w:customStyle="1" w:styleId="apple-converted-space">
    <w:name w:val="apple-converted-space"/>
    <w:rsid w:val="00FF6E3E"/>
  </w:style>
  <w:style w:type="character" w:customStyle="1" w:styleId="UnresolvedMention">
    <w:name w:val="Unresolved Mention"/>
    <w:basedOn w:val="DefaultParagraphFont"/>
    <w:uiPriority w:val="99"/>
    <w:semiHidden/>
    <w:unhideWhenUsed/>
    <w:rsid w:val="003264BB"/>
    <w:rPr>
      <w:color w:val="605E5C"/>
      <w:shd w:val="clear" w:color="auto" w:fill="E1DFDD"/>
    </w:rPr>
  </w:style>
  <w:style w:type="character" w:styleId="FollowedHyperlink">
    <w:name w:val="FollowedHyperlink"/>
    <w:basedOn w:val="DefaultParagraphFont"/>
    <w:uiPriority w:val="99"/>
    <w:semiHidden/>
    <w:unhideWhenUsed/>
    <w:rsid w:val="002E7C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2248">
      <w:bodyDiv w:val="1"/>
      <w:marLeft w:val="0"/>
      <w:marRight w:val="0"/>
      <w:marTop w:val="0"/>
      <w:marBottom w:val="0"/>
      <w:divBdr>
        <w:top w:val="none" w:sz="0" w:space="0" w:color="auto"/>
        <w:left w:val="none" w:sz="0" w:space="0" w:color="auto"/>
        <w:bottom w:val="none" w:sz="0" w:space="0" w:color="auto"/>
        <w:right w:val="none" w:sz="0" w:space="0" w:color="auto"/>
      </w:divBdr>
    </w:div>
    <w:div w:id="187836571">
      <w:bodyDiv w:val="1"/>
      <w:marLeft w:val="0"/>
      <w:marRight w:val="0"/>
      <w:marTop w:val="0"/>
      <w:marBottom w:val="0"/>
      <w:divBdr>
        <w:top w:val="none" w:sz="0" w:space="0" w:color="auto"/>
        <w:left w:val="none" w:sz="0" w:space="0" w:color="auto"/>
        <w:bottom w:val="none" w:sz="0" w:space="0" w:color="auto"/>
        <w:right w:val="none" w:sz="0" w:space="0" w:color="auto"/>
      </w:divBdr>
    </w:div>
    <w:div w:id="203904361">
      <w:bodyDiv w:val="1"/>
      <w:marLeft w:val="0"/>
      <w:marRight w:val="0"/>
      <w:marTop w:val="0"/>
      <w:marBottom w:val="0"/>
      <w:divBdr>
        <w:top w:val="none" w:sz="0" w:space="0" w:color="auto"/>
        <w:left w:val="none" w:sz="0" w:space="0" w:color="auto"/>
        <w:bottom w:val="none" w:sz="0" w:space="0" w:color="auto"/>
        <w:right w:val="none" w:sz="0" w:space="0" w:color="auto"/>
      </w:divBdr>
    </w:div>
    <w:div w:id="481235956">
      <w:bodyDiv w:val="1"/>
      <w:marLeft w:val="0"/>
      <w:marRight w:val="0"/>
      <w:marTop w:val="0"/>
      <w:marBottom w:val="0"/>
      <w:divBdr>
        <w:top w:val="none" w:sz="0" w:space="0" w:color="auto"/>
        <w:left w:val="none" w:sz="0" w:space="0" w:color="auto"/>
        <w:bottom w:val="none" w:sz="0" w:space="0" w:color="auto"/>
        <w:right w:val="none" w:sz="0" w:space="0" w:color="auto"/>
      </w:divBdr>
    </w:div>
    <w:div w:id="760026192">
      <w:bodyDiv w:val="1"/>
      <w:marLeft w:val="0"/>
      <w:marRight w:val="0"/>
      <w:marTop w:val="0"/>
      <w:marBottom w:val="0"/>
      <w:divBdr>
        <w:top w:val="none" w:sz="0" w:space="0" w:color="auto"/>
        <w:left w:val="none" w:sz="0" w:space="0" w:color="auto"/>
        <w:bottom w:val="none" w:sz="0" w:space="0" w:color="auto"/>
        <w:right w:val="none" w:sz="0" w:space="0" w:color="auto"/>
      </w:divBdr>
    </w:div>
    <w:div w:id="932082106">
      <w:bodyDiv w:val="1"/>
      <w:marLeft w:val="0"/>
      <w:marRight w:val="0"/>
      <w:marTop w:val="0"/>
      <w:marBottom w:val="0"/>
      <w:divBdr>
        <w:top w:val="none" w:sz="0" w:space="0" w:color="auto"/>
        <w:left w:val="none" w:sz="0" w:space="0" w:color="auto"/>
        <w:bottom w:val="none" w:sz="0" w:space="0" w:color="auto"/>
        <w:right w:val="none" w:sz="0" w:space="0" w:color="auto"/>
      </w:divBdr>
    </w:div>
    <w:div w:id="1011447349">
      <w:bodyDiv w:val="1"/>
      <w:marLeft w:val="0"/>
      <w:marRight w:val="0"/>
      <w:marTop w:val="0"/>
      <w:marBottom w:val="0"/>
      <w:divBdr>
        <w:top w:val="none" w:sz="0" w:space="0" w:color="auto"/>
        <w:left w:val="none" w:sz="0" w:space="0" w:color="auto"/>
        <w:bottom w:val="none" w:sz="0" w:space="0" w:color="auto"/>
        <w:right w:val="none" w:sz="0" w:space="0" w:color="auto"/>
      </w:divBdr>
    </w:div>
    <w:div w:id="1258635902">
      <w:bodyDiv w:val="1"/>
      <w:marLeft w:val="0"/>
      <w:marRight w:val="0"/>
      <w:marTop w:val="0"/>
      <w:marBottom w:val="0"/>
      <w:divBdr>
        <w:top w:val="none" w:sz="0" w:space="0" w:color="auto"/>
        <w:left w:val="none" w:sz="0" w:space="0" w:color="auto"/>
        <w:bottom w:val="none" w:sz="0" w:space="0" w:color="auto"/>
        <w:right w:val="none" w:sz="0" w:space="0" w:color="auto"/>
      </w:divBdr>
    </w:div>
    <w:div w:id="1263759629">
      <w:bodyDiv w:val="1"/>
      <w:marLeft w:val="0"/>
      <w:marRight w:val="0"/>
      <w:marTop w:val="0"/>
      <w:marBottom w:val="0"/>
      <w:divBdr>
        <w:top w:val="none" w:sz="0" w:space="0" w:color="auto"/>
        <w:left w:val="none" w:sz="0" w:space="0" w:color="auto"/>
        <w:bottom w:val="none" w:sz="0" w:space="0" w:color="auto"/>
        <w:right w:val="none" w:sz="0" w:space="0" w:color="auto"/>
      </w:divBdr>
    </w:div>
    <w:div w:id="1326132037">
      <w:bodyDiv w:val="1"/>
      <w:marLeft w:val="0"/>
      <w:marRight w:val="0"/>
      <w:marTop w:val="0"/>
      <w:marBottom w:val="0"/>
      <w:divBdr>
        <w:top w:val="none" w:sz="0" w:space="0" w:color="auto"/>
        <w:left w:val="none" w:sz="0" w:space="0" w:color="auto"/>
        <w:bottom w:val="none" w:sz="0" w:space="0" w:color="auto"/>
        <w:right w:val="none" w:sz="0" w:space="0" w:color="auto"/>
      </w:divBdr>
    </w:div>
    <w:div w:id="1655790456">
      <w:bodyDiv w:val="1"/>
      <w:marLeft w:val="0"/>
      <w:marRight w:val="0"/>
      <w:marTop w:val="0"/>
      <w:marBottom w:val="0"/>
      <w:divBdr>
        <w:top w:val="none" w:sz="0" w:space="0" w:color="auto"/>
        <w:left w:val="none" w:sz="0" w:space="0" w:color="auto"/>
        <w:bottom w:val="none" w:sz="0" w:space="0" w:color="auto"/>
        <w:right w:val="none" w:sz="0" w:space="0" w:color="auto"/>
      </w:divBdr>
    </w:div>
    <w:div w:id="1820420626">
      <w:bodyDiv w:val="1"/>
      <w:marLeft w:val="0"/>
      <w:marRight w:val="0"/>
      <w:marTop w:val="0"/>
      <w:marBottom w:val="0"/>
      <w:divBdr>
        <w:top w:val="none" w:sz="0" w:space="0" w:color="auto"/>
        <w:left w:val="none" w:sz="0" w:space="0" w:color="auto"/>
        <w:bottom w:val="none" w:sz="0" w:space="0" w:color="auto"/>
        <w:right w:val="none" w:sz="0" w:space="0" w:color="auto"/>
      </w:divBdr>
    </w:div>
    <w:div w:id="20055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wmf"/><Relationship Id="rId26" Type="http://schemas.openxmlformats.org/officeDocument/2006/relationships/image" Target="media/image14.png"/><Relationship Id="rId39" Type="http://schemas.openxmlformats.org/officeDocument/2006/relationships/hyperlink" Target="https://doi.org/10.1016/S2095-3119(16)61619-2"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https://doi.org/10.1038/s41598-021-87284-x"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oleObject" Target="embeddings/oleObject4.bin"/><Relationship Id="rId33" Type="http://schemas.openxmlformats.org/officeDocument/2006/relationships/hyperlink" Target="https://agris.fao.org/agris-search/search.do?recordID=NL1998001999" TargetMode="External"/><Relationship Id="rId38" Type="http://schemas.openxmlformats.org/officeDocument/2006/relationships/hyperlink" Target="https://doi.org/10.3390/biology11040604"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wmf"/><Relationship Id="rId29" Type="http://schemas.openxmlformats.org/officeDocument/2006/relationships/hyperlink" Target="https://link.springer.com/article/10.1007/BF0002963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wmf"/><Relationship Id="rId32" Type="http://schemas.openxmlformats.org/officeDocument/2006/relationships/hyperlink" Target="https://doi.org/10.1038/s41598-022-12874-2" TargetMode="External"/><Relationship Id="rId37" Type="http://schemas.openxmlformats.org/officeDocument/2006/relationships/hyperlink" Target="https://www.researchgate.net/publication/349719018_Analysis_of_genetic_diversity_of_modern_and_indigenous_potato_solanum_tuberosun_L_germplasm_by_RAPD_markers" TargetMode="External"/><Relationship Id="rId40" Type="http://schemas.openxmlformats.org/officeDocument/2006/relationships/hyperlink" Target="https://archive.org/stream/Galaxy_v26n"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oleObject" Target="embeddings/oleObject3.bin"/><Relationship Id="rId28" Type="http://schemas.openxmlformats.org/officeDocument/2006/relationships/hyperlink" Target="https://www.fao.org/faostat/en/" TargetMode="External"/><Relationship Id="rId36" Type="http://schemas.openxmlformats.org/officeDocument/2006/relationships/hyperlink" Target="http://dx.doi.org/10.9735/0975-2862.10.2.360-364" TargetMode="External"/><Relationship Id="rId10" Type="http://schemas.openxmlformats.org/officeDocument/2006/relationships/image" Target="media/image2.jpeg"/><Relationship Id="rId19" Type="http://schemas.openxmlformats.org/officeDocument/2006/relationships/oleObject" Target="embeddings/oleObject1.bin"/><Relationship Id="rId31" Type="http://schemas.openxmlformats.org/officeDocument/2006/relationships/hyperlink" Target="https://doi.org/10.2135/cropsci2000.401273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wmf"/><Relationship Id="rId27" Type="http://schemas.openxmlformats.org/officeDocument/2006/relationships/hyperlink" Target="https://cpgrd.hapih.hr/" TargetMode="External"/><Relationship Id="rId30" Type="http://schemas.openxmlformats.org/officeDocument/2006/relationships/hyperlink" Target="https://doi.org/10.1266/jjg.59.349" TargetMode="External"/><Relationship Id="rId35" Type="http://schemas.openxmlformats.org/officeDocument/2006/relationships/hyperlink" Target="http://www.R-project.org" TargetMode="External"/><Relationship Id="rId43"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1BCD5-69E0-45B4-A647-2CBEAB82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51</Pages>
  <Words>12734</Words>
  <Characters>72588</Characters>
  <Application>Microsoft Office Word</Application>
  <DocSecurity>0</DocSecurity>
  <Lines>604</Lines>
  <Paragraphs>170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Bašić</dc:creator>
  <cp:lastModifiedBy>Korisnik</cp:lastModifiedBy>
  <cp:revision>55</cp:revision>
  <dcterms:created xsi:type="dcterms:W3CDTF">2023-04-28T09:28:00Z</dcterms:created>
  <dcterms:modified xsi:type="dcterms:W3CDTF">2023-04-28T13:43:00Z</dcterms:modified>
</cp:coreProperties>
</file>